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77777777"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336911F" w:rsidR="004851C7" w:rsidRDefault="00A90051" w:rsidP="00D429F2">
      <w:pPr>
        <w:pStyle w:val="Cmlapkarstanszk"/>
      </w:pPr>
      <w:fldSimple w:instr=" DOCPROPERTY  Company  \* MERGEFORMAT ">
        <w:r>
          <w:t>XXX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3564878D" w:rsidR="0063585C" w:rsidRPr="00B50CAA" w:rsidRDefault="00A90051" w:rsidP="00171054">
      <w:pPr>
        <w:pStyle w:val="Cmlapszerz"/>
      </w:pPr>
      <w:fldSimple w:instr=" AUTHOR  \* MERGEFORMAT ">
        <w:r>
          <w:t>Rezeda Kázmér</w:t>
        </w:r>
      </w:fldSimple>
      <w:r w:rsidR="00E30178">
        <w:t xml:space="preserve"> Benedek Ferenc</w:t>
      </w:r>
    </w:p>
    <w:p w14:paraId="27E9F397" w14:textId="5E08E812" w:rsidR="0063585C" w:rsidRPr="00B50CAA" w:rsidRDefault="00A90051">
      <w:pPr>
        <w:pStyle w:val="Cm"/>
      </w:pPr>
      <w:fldSimple w:instr=" TITLE  \* MERGEFORMAT ">
        <w:r>
          <w:t>Elektronikus terelők</w:t>
        </w:r>
      </w:fldSimple>
    </w:p>
    <w:p w14:paraId="5532B58E" w14:textId="703B6892" w:rsidR="0063585C" w:rsidRPr="00B50CAA" w:rsidRDefault="00E30178" w:rsidP="009C1C93">
      <w:pPr>
        <w:pStyle w:val="Alcm"/>
      </w:pPr>
      <w:r w:rsidRPr="00E30178">
        <w:t>Nemzetközi márkák mémekben való reprezentációjának elemzése képfeldolgozó modellekkel</w:t>
      </w: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4475D23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B423B2">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4475D23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B423B2">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10AB2208" w14:textId="5135618F" w:rsidR="005202C0"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59896130" w:history="1">
        <w:r w:rsidR="005202C0" w:rsidRPr="00CC2D90">
          <w:rPr>
            <w:rStyle w:val="Hiperhivatkozs"/>
            <w:noProof/>
          </w:rPr>
          <w:t>Összefoglaló</w:t>
        </w:r>
        <w:r w:rsidR="005202C0">
          <w:rPr>
            <w:noProof/>
            <w:webHidden/>
          </w:rPr>
          <w:tab/>
        </w:r>
        <w:r w:rsidR="005202C0">
          <w:rPr>
            <w:noProof/>
            <w:webHidden/>
          </w:rPr>
          <w:fldChar w:fldCharType="begin"/>
        </w:r>
        <w:r w:rsidR="005202C0">
          <w:rPr>
            <w:noProof/>
            <w:webHidden/>
          </w:rPr>
          <w:instrText xml:space="preserve"> PAGEREF _Toc59896130 \h </w:instrText>
        </w:r>
        <w:r w:rsidR="005202C0">
          <w:rPr>
            <w:noProof/>
            <w:webHidden/>
          </w:rPr>
        </w:r>
        <w:r w:rsidR="005202C0">
          <w:rPr>
            <w:noProof/>
            <w:webHidden/>
          </w:rPr>
          <w:fldChar w:fldCharType="separate"/>
        </w:r>
        <w:r w:rsidR="005202C0">
          <w:rPr>
            <w:noProof/>
            <w:webHidden/>
          </w:rPr>
          <w:t>6</w:t>
        </w:r>
        <w:r w:rsidR="005202C0">
          <w:rPr>
            <w:noProof/>
            <w:webHidden/>
          </w:rPr>
          <w:fldChar w:fldCharType="end"/>
        </w:r>
      </w:hyperlink>
    </w:p>
    <w:p w14:paraId="104535E5" w14:textId="404D4725" w:rsidR="005202C0" w:rsidRDefault="005202C0">
      <w:pPr>
        <w:pStyle w:val="TJ1"/>
        <w:rPr>
          <w:rFonts w:asciiTheme="minorHAnsi" w:eastAsiaTheme="minorEastAsia" w:hAnsiTheme="minorHAnsi" w:cstheme="minorBidi"/>
          <w:b w:val="0"/>
          <w:noProof/>
          <w:sz w:val="22"/>
          <w:szCs w:val="22"/>
          <w:lang w:eastAsia="hu-HU"/>
        </w:rPr>
      </w:pPr>
      <w:hyperlink w:anchor="_Toc59896131" w:history="1">
        <w:r w:rsidRPr="00CC2D90">
          <w:rPr>
            <w:rStyle w:val="Hiperhivatkozs"/>
            <w:noProof/>
          </w:rPr>
          <w:t>Abstract</w:t>
        </w:r>
        <w:r>
          <w:rPr>
            <w:noProof/>
            <w:webHidden/>
          </w:rPr>
          <w:tab/>
        </w:r>
        <w:r>
          <w:rPr>
            <w:noProof/>
            <w:webHidden/>
          </w:rPr>
          <w:fldChar w:fldCharType="begin"/>
        </w:r>
        <w:r>
          <w:rPr>
            <w:noProof/>
            <w:webHidden/>
          </w:rPr>
          <w:instrText xml:space="preserve"> PAGEREF _Toc59896131 \h </w:instrText>
        </w:r>
        <w:r>
          <w:rPr>
            <w:noProof/>
            <w:webHidden/>
          </w:rPr>
        </w:r>
        <w:r>
          <w:rPr>
            <w:noProof/>
            <w:webHidden/>
          </w:rPr>
          <w:fldChar w:fldCharType="separate"/>
        </w:r>
        <w:r>
          <w:rPr>
            <w:noProof/>
            <w:webHidden/>
          </w:rPr>
          <w:t>7</w:t>
        </w:r>
        <w:r>
          <w:rPr>
            <w:noProof/>
            <w:webHidden/>
          </w:rPr>
          <w:fldChar w:fldCharType="end"/>
        </w:r>
      </w:hyperlink>
    </w:p>
    <w:p w14:paraId="4A315361" w14:textId="096FB0E6" w:rsidR="005202C0" w:rsidRDefault="005202C0">
      <w:pPr>
        <w:pStyle w:val="TJ1"/>
        <w:rPr>
          <w:rFonts w:asciiTheme="minorHAnsi" w:eastAsiaTheme="minorEastAsia" w:hAnsiTheme="minorHAnsi" w:cstheme="minorBidi"/>
          <w:b w:val="0"/>
          <w:noProof/>
          <w:sz w:val="22"/>
          <w:szCs w:val="22"/>
          <w:lang w:eastAsia="hu-HU"/>
        </w:rPr>
      </w:pPr>
      <w:hyperlink w:anchor="_Toc59896132" w:history="1">
        <w:r w:rsidRPr="00CC2D90">
          <w:rPr>
            <w:rStyle w:val="Hiperhivatkozs"/>
            <w:noProof/>
          </w:rPr>
          <w:t>1 Bevezetés</w:t>
        </w:r>
        <w:r>
          <w:rPr>
            <w:noProof/>
            <w:webHidden/>
          </w:rPr>
          <w:tab/>
        </w:r>
        <w:r>
          <w:rPr>
            <w:noProof/>
            <w:webHidden/>
          </w:rPr>
          <w:fldChar w:fldCharType="begin"/>
        </w:r>
        <w:r>
          <w:rPr>
            <w:noProof/>
            <w:webHidden/>
          </w:rPr>
          <w:instrText xml:space="preserve"> PAGEREF _Toc59896132 \h </w:instrText>
        </w:r>
        <w:r>
          <w:rPr>
            <w:noProof/>
            <w:webHidden/>
          </w:rPr>
        </w:r>
        <w:r>
          <w:rPr>
            <w:noProof/>
            <w:webHidden/>
          </w:rPr>
          <w:fldChar w:fldCharType="separate"/>
        </w:r>
        <w:r>
          <w:rPr>
            <w:noProof/>
            <w:webHidden/>
          </w:rPr>
          <w:t>8</w:t>
        </w:r>
        <w:r>
          <w:rPr>
            <w:noProof/>
            <w:webHidden/>
          </w:rPr>
          <w:fldChar w:fldCharType="end"/>
        </w:r>
      </w:hyperlink>
    </w:p>
    <w:p w14:paraId="61588B20" w14:textId="0901C05F" w:rsidR="005202C0" w:rsidRDefault="005202C0">
      <w:pPr>
        <w:pStyle w:val="TJ2"/>
        <w:tabs>
          <w:tab w:val="right" w:leader="dot" w:pos="8494"/>
        </w:tabs>
        <w:rPr>
          <w:rFonts w:asciiTheme="minorHAnsi" w:eastAsiaTheme="minorEastAsia" w:hAnsiTheme="minorHAnsi" w:cstheme="minorBidi"/>
          <w:noProof/>
          <w:sz w:val="22"/>
          <w:szCs w:val="22"/>
          <w:lang w:eastAsia="hu-HU"/>
        </w:rPr>
      </w:pPr>
      <w:hyperlink w:anchor="_Toc59896133" w:history="1">
        <w:r w:rsidRPr="00CC2D90">
          <w:rPr>
            <w:rStyle w:val="Hiperhivatkozs"/>
            <w:noProof/>
          </w:rPr>
          <w:t>1.1 Formázási tudnivalók</w:t>
        </w:r>
        <w:r>
          <w:rPr>
            <w:noProof/>
            <w:webHidden/>
          </w:rPr>
          <w:tab/>
        </w:r>
        <w:r>
          <w:rPr>
            <w:noProof/>
            <w:webHidden/>
          </w:rPr>
          <w:fldChar w:fldCharType="begin"/>
        </w:r>
        <w:r>
          <w:rPr>
            <w:noProof/>
            <w:webHidden/>
          </w:rPr>
          <w:instrText xml:space="preserve"> PAGEREF _Toc59896133 \h </w:instrText>
        </w:r>
        <w:r>
          <w:rPr>
            <w:noProof/>
            <w:webHidden/>
          </w:rPr>
        </w:r>
        <w:r>
          <w:rPr>
            <w:noProof/>
            <w:webHidden/>
          </w:rPr>
          <w:fldChar w:fldCharType="separate"/>
        </w:r>
        <w:r>
          <w:rPr>
            <w:noProof/>
            <w:webHidden/>
          </w:rPr>
          <w:t>8</w:t>
        </w:r>
        <w:r>
          <w:rPr>
            <w:noProof/>
            <w:webHidden/>
          </w:rPr>
          <w:fldChar w:fldCharType="end"/>
        </w:r>
      </w:hyperlink>
    </w:p>
    <w:p w14:paraId="1CDE3121" w14:textId="75DFD734"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4" w:history="1">
        <w:r w:rsidRPr="00CC2D90">
          <w:rPr>
            <w:rStyle w:val="Hiperhivatkozs"/>
            <w:noProof/>
          </w:rPr>
          <w:t>1.1.1 Címsorok</w:t>
        </w:r>
        <w:r>
          <w:rPr>
            <w:noProof/>
            <w:webHidden/>
          </w:rPr>
          <w:tab/>
        </w:r>
        <w:r>
          <w:rPr>
            <w:noProof/>
            <w:webHidden/>
          </w:rPr>
          <w:fldChar w:fldCharType="begin"/>
        </w:r>
        <w:r>
          <w:rPr>
            <w:noProof/>
            <w:webHidden/>
          </w:rPr>
          <w:instrText xml:space="preserve"> PAGEREF _Toc59896134 \h </w:instrText>
        </w:r>
        <w:r>
          <w:rPr>
            <w:noProof/>
            <w:webHidden/>
          </w:rPr>
        </w:r>
        <w:r>
          <w:rPr>
            <w:noProof/>
            <w:webHidden/>
          </w:rPr>
          <w:fldChar w:fldCharType="separate"/>
        </w:r>
        <w:r>
          <w:rPr>
            <w:noProof/>
            <w:webHidden/>
          </w:rPr>
          <w:t>8</w:t>
        </w:r>
        <w:r>
          <w:rPr>
            <w:noProof/>
            <w:webHidden/>
          </w:rPr>
          <w:fldChar w:fldCharType="end"/>
        </w:r>
      </w:hyperlink>
    </w:p>
    <w:p w14:paraId="130F850D" w14:textId="47B2677D"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5" w:history="1">
        <w:r w:rsidRPr="00CC2D90">
          <w:rPr>
            <w:rStyle w:val="Hiperhivatkozs"/>
            <w:noProof/>
          </w:rPr>
          <w:t>1.1.2 Képek</w:t>
        </w:r>
        <w:r>
          <w:rPr>
            <w:noProof/>
            <w:webHidden/>
          </w:rPr>
          <w:tab/>
        </w:r>
        <w:r>
          <w:rPr>
            <w:noProof/>
            <w:webHidden/>
          </w:rPr>
          <w:fldChar w:fldCharType="begin"/>
        </w:r>
        <w:r>
          <w:rPr>
            <w:noProof/>
            <w:webHidden/>
          </w:rPr>
          <w:instrText xml:space="preserve"> PAGEREF _Toc59896135 \h </w:instrText>
        </w:r>
        <w:r>
          <w:rPr>
            <w:noProof/>
            <w:webHidden/>
          </w:rPr>
        </w:r>
        <w:r>
          <w:rPr>
            <w:noProof/>
            <w:webHidden/>
          </w:rPr>
          <w:fldChar w:fldCharType="separate"/>
        </w:r>
        <w:r>
          <w:rPr>
            <w:noProof/>
            <w:webHidden/>
          </w:rPr>
          <w:t>8</w:t>
        </w:r>
        <w:r>
          <w:rPr>
            <w:noProof/>
            <w:webHidden/>
          </w:rPr>
          <w:fldChar w:fldCharType="end"/>
        </w:r>
      </w:hyperlink>
    </w:p>
    <w:p w14:paraId="556FF0D4" w14:textId="748FC095"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6" w:history="1">
        <w:r w:rsidRPr="00CC2D90">
          <w:rPr>
            <w:rStyle w:val="Hiperhivatkozs"/>
            <w:noProof/>
          </w:rPr>
          <w:t>1.1.3 Kódrészletek</w:t>
        </w:r>
        <w:r>
          <w:rPr>
            <w:noProof/>
            <w:webHidden/>
          </w:rPr>
          <w:tab/>
        </w:r>
        <w:r>
          <w:rPr>
            <w:noProof/>
            <w:webHidden/>
          </w:rPr>
          <w:fldChar w:fldCharType="begin"/>
        </w:r>
        <w:r>
          <w:rPr>
            <w:noProof/>
            <w:webHidden/>
          </w:rPr>
          <w:instrText xml:space="preserve"> PAGEREF _Toc59896136 \h </w:instrText>
        </w:r>
        <w:r>
          <w:rPr>
            <w:noProof/>
            <w:webHidden/>
          </w:rPr>
        </w:r>
        <w:r>
          <w:rPr>
            <w:noProof/>
            <w:webHidden/>
          </w:rPr>
          <w:fldChar w:fldCharType="separate"/>
        </w:r>
        <w:r>
          <w:rPr>
            <w:noProof/>
            <w:webHidden/>
          </w:rPr>
          <w:t>8</w:t>
        </w:r>
        <w:r>
          <w:rPr>
            <w:noProof/>
            <w:webHidden/>
          </w:rPr>
          <w:fldChar w:fldCharType="end"/>
        </w:r>
      </w:hyperlink>
    </w:p>
    <w:p w14:paraId="4276DC31" w14:textId="4A2ADFB8"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7" w:history="1">
        <w:r w:rsidRPr="00CC2D90">
          <w:rPr>
            <w:rStyle w:val="Hiperhivatkozs"/>
            <w:noProof/>
          </w:rPr>
          <w:t>1.1.4 Irodalomjegyzék</w:t>
        </w:r>
        <w:r>
          <w:rPr>
            <w:noProof/>
            <w:webHidden/>
          </w:rPr>
          <w:tab/>
        </w:r>
        <w:r>
          <w:rPr>
            <w:noProof/>
            <w:webHidden/>
          </w:rPr>
          <w:fldChar w:fldCharType="begin"/>
        </w:r>
        <w:r>
          <w:rPr>
            <w:noProof/>
            <w:webHidden/>
          </w:rPr>
          <w:instrText xml:space="preserve"> PAGEREF _Toc59896137 \h </w:instrText>
        </w:r>
        <w:r>
          <w:rPr>
            <w:noProof/>
            <w:webHidden/>
          </w:rPr>
        </w:r>
        <w:r>
          <w:rPr>
            <w:noProof/>
            <w:webHidden/>
          </w:rPr>
          <w:fldChar w:fldCharType="separate"/>
        </w:r>
        <w:r>
          <w:rPr>
            <w:noProof/>
            <w:webHidden/>
          </w:rPr>
          <w:t>8</w:t>
        </w:r>
        <w:r>
          <w:rPr>
            <w:noProof/>
            <w:webHidden/>
          </w:rPr>
          <w:fldChar w:fldCharType="end"/>
        </w:r>
      </w:hyperlink>
    </w:p>
    <w:p w14:paraId="64EA2235" w14:textId="5A9B7C07" w:rsidR="005202C0" w:rsidRDefault="005202C0">
      <w:pPr>
        <w:pStyle w:val="TJ1"/>
        <w:rPr>
          <w:rFonts w:asciiTheme="minorHAnsi" w:eastAsiaTheme="minorEastAsia" w:hAnsiTheme="minorHAnsi" w:cstheme="minorBidi"/>
          <w:b w:val="0"/>
          <w:noProof/>
          <w:sz w:val="22"/>
          <w:szCs w:val="22"/>
          <w:lang w:eastAsia="hu-HU"/>
        </w:rPr>
      </w:pPr>
      <w:hyperlink w:anchor="_Toc59896138" w:history="1">
        <w:r w:rsidRPr="00CC2D90">
          <w:rPr>
            <w:rStyle w:val="Hiperhivatkozs"/>
            <w:noProof/>
          </w:rPr>
          <w:t>2 Utolsó simítások</w:t>
        </w:r>
        <w:r>
          <w:rPr>
            <w:noProof/>
            <w:webHidden/>
          </w:rPr>
          <w:tab/>
        </w:r>
        <w:r>
          <w:rPr>
            <w:noProof/>
            <w:webHidden/>
          </w:rPr>
          <w:fldChar w:fldCharType="begin"/>
        </w:r>
        <w:r>
          <w:rPr>
            <w:noProof/>
            <w:webHidden/>
          </w:rPr>
          <w:instrText xml:space="preserve"> PAGEREF _Toc59896138 \h </w:instrText>
        </w:r>
        <w:r>
          <w:rPr>
            <w:noProof/>
            <w:webHidden/>
          </w:rPr>
        </w:r>
        <w:r>
          <w:rPr>
            <w:noProof/>
            <w:webHidden/>
          </w:rPr>
          <w:fldChar w:fldCharType="separate"/>
        </w:r>
        <w:r>
          <w:rPr>
            <w:noProof/>
            <w:webHidden/>
          </w:rPr>
          <w:t>10</w:t>
        </w:r>
        <w:r>
          <w:rPr>
            <w:noProof/>
            <w:webHidden/>
          </w:rPr>
          <w:fldChar w:fldCharType="end"/>
        </w:r>
      </w:hyperlink>
    </w:p>
    <w:p w14:paraId="052F465D" w14:textId="46A14E2F" w:rsidR="005202C0" w:rsidRDefault="005202C0">
      <w:pPr>
        <w:pStyle w:val="TJ1"/>
        <w:rPr>
          <w:rFonts w:asciiTheme="minorHAnsi" w:eastAsiaTheme="minorEastAsia" w:hAnsiTheme="minorHAnsi" w:cstheme="minorBidi"/>
          <w:b w:val="0"/>
          <w:noProof/>
          <w:sz w:val="22"/>
          <w:szCs w:val="22"/>
          <w:lang w:eastAsia="hu-HU"/>
        </w:rPr>
      </w:pPr>
      <w:hyperlink w:anchor="_Toc59896139" w:history="1">
        <w:r w:rsidRPr="00CC2D90">
          <w:rPr>
            <w:rStyle w:val="Hiperhivatkozs"/>
            <w:noProof/>
          </w:rPr>
          <w:t>Irodalomjegyzék</w:t>
        </w:r>
        <w:r>
          <w:rPr>
            <w:noProof/>
            <w:webHidden/>
          </w:rPr>
          <w:tab/>
        </w:r>
        <w:r>
          <w:rPr>
            <w:noProof/>
            <w:webHidden/>
          </w:rPr>
          <w:fldChar w:fldCharType="begin"/>
        </w:r>
        <w:r>
          <w:rPr>
            <w:noProof/>
            <w:webHidden/>
          </w:rPr>
          <w:instrText xml:space="preserve"> PAGEREF _Toc59896139 \h </w:instrText>
        </w:r>
        <w:r>
          <w:rPr>
            <w:noProof/>
            <w:webHidden/>
          </w:rPr>
        </w:r>
        <w:r>
          <w:rPr>
            <w:noProof/>
            <w:webHidden/>
          </w:rPr>
          <w:fldChar w:fldCharType="separate"/>
        </w:r>
        <w:r>
          <w:rPr>
            <w:noProof/>
            <w:webHidden/>
          </w:rPr>
          <w:t>11</w:t>
        </w:r>
        <w:r>
          <w:rPr>
            <w:noProof/>
            <w:webHidden/>
          </w:rPr>
          <w:fldChar w:fldCharType="end"/>
        </w:r>
      </w:hyperlink>
    </w:p>
    <w:p w14:paraId="01AB21F9" w14:textId="47DF6D55" w:rsidR="005202C0" w:rsidRDefault="005202C0">
      <w:pPr>
        <w:pStyle w:val="TJ1"/>
        <w:rPr>
          <w:rFonts w:asciiTheme="minorHAnsi" w:eastAsiaTheme="minorEastAsia" w:hAnsiTheme="minorHAnsi" w:cstheme="minorBidi"/>
          <w:b w:val="0"/>
          <w:noProof/>
          <w:sz w:val="22"/>
          <w:szCs w:val="22"/>
          <w:lang w:eastAsia="hu-HU"/>
        </w:rPr>
      </w:pPr>
      <w:hyperlink w:anchor="_Toc59896140" w:history="1">
        <w:r w:rsidRPr="00CC2D90">
          <w:rPr>
            <w:rStyle w:val="Hiperhivatkozs"/>
            <w:noProof/>
          </w:rPr>
          <w:t>Függelék</w:t>
        </w:r>
        <w:r>
          <w:rPr>
            <w:noProof/>
            <w:webHidden/>
          </w:rPr>
          <w:tab/>
        </w:r>
        <w:r>
          <w:rPr>
            <w:noProof/>
            <w:webHidden/>
          </w:rPr>
          <w:fldChar w:fldCharType="begin"/>
        </w:r>
        <w:r>
          <w:rPr>
            <w:noProof/>
            <w:webHidden/>
          </w:rPr>
          <w:instrText xml:space="preserve"> PAGEREF _Toc59896140 \h </w:instrText>
        </w:r>
        <w:r>
          <w:rPr>
            <w:noProof/>
            <w:webHidden/>
          </w:rPr>
        </w:r>
        <w:r>
          <w:rPr>
            <w:noProof/>
            <w:webHidden/>
          </w:rPr>
          <w:fldChar w:fldCharType="separate"/>
        </w:r>
        <w:r>
          <w:rPr>
            <w:noProof/>
            <w:webHidden/>
          </w:rPr>
          <w:t>12</w:t>
        </w:r>
        <w:r>
          <w:rPr>
            <w:noProof/>
            <w:webHidden/>
          </w:rPr>
          <w:fldChar w:fldCharType="end"/>
        </w:r>
      </w:hyperlink>
    </w:p>
    <w:p w14:paraId="01B0DC16" w14:textId="74E858FF" w:rsidR="00730B3C" w:rsidRDefault="00730B3C">
      <w:r>
        <w:rPr>
          <w:b/>
          <w:bCs/>
        </w:rPr>
        <w:fldChar w:fldCharType="end"/>
      </w:r>
    </w:p>
    <w:p w14:paraId="78F7E073" w14:textId="77777777" w:rsidR="0063585C" w:rsidRPr="00B50CAA" w:rsidRDefault="0063585C" w:rsidP="00773BA1">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46DD3C7D"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A90051">
        <w:rPr>
          <w:b/>
          <w:bCs/>
          <w:noProof/>
        </w:rPr>
        <w:t xml:space="preserve">Szabó Benedek </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1E6DA896"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B423B2">
        <w:rPr>
          <w:noProof/>
        </w:rPr>
        <w:t>2025. 11. 23.</w:t>
      </w:r>
      <w:r w:rsidRPr="00B50CAA">
        <w:fldChar w:fldCharType="end"/>
      </w:r>
    </w:p>
    <w:p w14:paraId="5128D61A" w14:textId="77777777" w:rsidR="00681E99" w:rsidRDefault="005E01E0" w:rsidP="00854BDC">
      <w:pPr>
        <w:pStyle w:val="Nyilatkozatalrs"/>
      </w:pPr>
      <w:r>
        <w:tab/>
      </w:r>
      <w:r w:rsidR="00854BDC">
        <w:t>...</w:t>
      </w:r>
      <w:r>
        <w:t>…………………………………………….</w:t>
      </w:r>
    </w:p>
    <w:p w14:paraId="26AA76B1" w14:textId="015ABF0B" w:rsidR="005E01E0" w:rsidRDefault="005E01E0" w:rsidP="00854BDC">
      <w:pPr>
        <w:pStyle w:val="Nyilatkozatalrs"/>
      </w:pPr>
      <w:r>
        <w:tab/>
      </w:r>
      <w:fldSimple w:instr=" AUTHOR   \* MERGEFORMAT ">
        <w:r w:rsidR="00A90051">
          <w:t>Szabó</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59896130"/>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59896131"/>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F1A1838" w:rsidR="0046259F" w:rsidRPr="00487F85" w:rsidRDefault="0046259F" w:rsidP="0046259F">
      <w:pPr>
        <w:pStyle w:val="Cmsor2"/>
      </w:pPr>
      <w:r w:rsidRPr="00487F85">
        <w:lastRenderedPageBreak/>
        <w:t>Motiváció és cél</w:t>
      </w:r>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Pr="00487F85"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6EEC21A5" w:rsidR="0046259F" w:rsidRPr="00487F85" w:rsidRDefault="0046259F" w:rsidP="0046259F">
      <w:pPr>
        <w:pStyle w:val="Cmsor2"/>
      </w:pPr>
      <w:r w:rsidRPr="00487F85">
        <w:lastRenderedPageBreak/>
        <w:t xml:space="preserve"> Irodalmi háttér</w:t>
      </w:r>
    </w:p>
    <w:p w14:paraId="60A0272C" w14:textId="77777777"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 xml:space="preserve">2 </w:t>
      </w:r>
      <w:r w:rsidRPr="00487F85">
        <w:t xml:space="preserve"> (2024)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lastRenderedPageBreak/>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6A899C97" w:rsidR="0046259F" w:rsidRPr="00487F85" w:rsidRDefault="0046259F" w:rsidP="0046259F">
      <w:pPr>
        <w:pStyle w:val="Cmsor2"/>
        <w:ind w:left="360"/>
      </w:pPr>
      <w:r w:rsidRPr="00487F85">
        <w:t xml:space="preserve"> Elméleti háttér</w:t>
      </w:r>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555858FC" w14:textId="77777777" w:rsidR="00773BA1" w:rsidRDefault="00773BA1" w:rsidP="00773BA1">
      <w:pPr>
        <w:keepNext/>
      </w:pPr>
      <w:r w:rsidRPr="00487F85">
        <w:rPr>
          <w:noProof/>
        </w:rPr>
        <w:lastRenderedPageBreak/>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4F520DEF" w14:textId="50EBB9BB" w:rsidR="00773BA1" w:rsidRPr="00487F85" w:rsidRDefault="00773BA1" w:rsidP="00773BA1">
      <w:pPr>
        <w:pStyle w:val="Kpalrs"/>
      </w:pPr>
      <w:r w:rsidRPr="00300777">
        <w:rPr>
          <w:noProof/>
        </w:rPr>
        <w:t xml:space="preserve">1. </w:t>
      </w:r>
      <w:r>
        <w:rPr>
          <w:noProof/>
        </w:rPr>
        <w:t xml:space="preserve">1. </w:t>
      </w:r>
      <w:r w:rsidRPr="00300777">
        <w:rPr>
          <w:noProof/>
        </w:rPr>
        <w:t>ábra: CNN rétegek növelésével járó teljesítmény romlás</w:t>
      </w:r>
      <w:r w:rsidRPr="00773BA1">
        <w:rPr>
          <w:noProof/>
          <w:vertAlign w:val="superscript"/>
        </w:rPr>
        <w:t>5</w:t>
      </w:r>
    </w:p>
    <w:p w14:paraId="69318869" w14:textId="1AC1B82F"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amelyeket nem magától kell megtanulnia. Ezek a hiperparaméterek, mint például a tanulási ráta és az, hogy a modell milyen méretű kötegekben tanuljon az adaton. Ezek legoptimálisabb 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 xml:space="preserve">Kutatásom során modelljeimet F1-értékre optimalizáltam, ami a gépi tanulási modellek teljesítményének egyik leggyakrabban használt mérőszáma, mivel egyesíti a </w:t>
      </w:r>
      <w:r w:rsidRPr="00487F85">
        <w:lastRenderedPageBreak/>
        <w:t>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Szvegtrzs"/>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br/>
        </m:r>
      </m:oMath>
    </w:p>
    <w:p w14:paraId="3470C4A4" w14:textId="77777777" w:rsidR="0046259F" w:rsidRPr="00487F85" w:rsidRDefault="0046259F" w:rsidP="0046259F">
      <w:pPr>
        <w:pStyle w:val="Szvegtrzs"/>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251987">
      <w:pPr>
        <w:pStyle w:val="Cmsor1"/>
      </w:pPr>
      <w:r>
        <w:lastRenderedPageBreak/>
        <w:t xml:space="preserve">2. </w:t>
      </w:r>
      <w:r w:rsidRPr="00251987">
        <w:t>Adatszerzés</w:t>
      </w:r>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17E8A">
      <w:pPr>
        <w:pStyle w:val="Cmsor2"/>
      </w:pPr>
      <w:r>
        <w:t>2.1</w:t>
      </w:r>
      <w:r w:rsidR="0046259F" w:rsidRPr="00487F85">
        <w:t xml:space="preserve"> Márkák megszerzése és kiválasztásának módszertana</w:t>
      </w:r>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22E84D43" w14:textId="2CC3EE8F" w:rsidR="006B5F4C" w:rsidRDefault="006B5F4C" w:rsidP="0046259F">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teljesítményt nyújtanak hagyományosan tanított CNN-eknél. Ezért a feldolgozási folyamatban a CLIP-modellt alkalmaztam a képek vizuális reprezentációinak kinyerésére és a márkák zero-shot osztályozására.</w:t>
      </w:r>
    </w:p>
    <w:p w14:paraId="5EFD6AC4" w14:textId="0A2DC55D" w:rsidR="006B5F4C" w:rsidRPr="00487F85" w:rsidRDefault="006B5F4C" w:rsidP="0046259F">
      <w:r w:rsidRPr="006B5F4C">
        <w:t xml:space="preserve">A vizuális klaszterezési és logófelismerési feladatok esetében tehát a CLIP zero-shot megközelítése bizonyult a leghatékonyabb módszernek, így ebben a részfeladatban nem alkalmaztam nagyméretű nyelvi modelleket. Ugyanakkor a kutatás egy másik komponensében – a képeken megjelenő szövegek értelmezésénél – szükségessé vált a szavak kontextusfüggő jelentésének eldöntése. Egyes kifejezések (pl. </w:t>
      </w:r>
      <w:r w:rsidRPr="006B5F4C">
        <w:rPr>
          <w:i/>
          <w:iCs/>
        </w:rPr>
        <w:t>Apple</w:t>
      </w:r>
      <w:r w:rsidRPr="006B5F4C">
        <w:t xml:space="preserve">, </w:t>
      </w:r>
      <w:r w:rsidRPr="006B5F4C">
        <w:rPr>
          <w:i/>
          <w:iCs/>
        </w:rPr>
        <w:t>Target</w:t>
      </w:r>
      <w:r w:rsidRPr="006B5F4C">
        <w:t xml:space="preserve">, </w:t>
      </w:r>
      <w:r w:rsidRPr="006B5F4C">
        <w:rPr>
          <w:i/>
          <w:iCs/>
        </w:rPr>
        <w:t>Shell</w:t>
      </w:r>
      <w:r w:rsidRPr="006B5F4C">
        <w:t>) többértelműek, és a pusztán karakterfelismerésen alapuló módszerek nem képesek önmagukban eldönteni, hogy a szó egy márkára vagy általános fogalomra utal. Ennek kezelésére a Groq platformon futó nagyméretű nyelvi modellt alkalmaztam, amely képes a szöveg környezetét figyelembe véve a megfelelő diszambiguációra. A szakirodalom alapján a multimodális és kontextusérzékeny LLM-ek különösen hatékonyak a többértelmű vizuális-nyelvi elemek feloldásában (pl. Liu et al., 2023), így a modell használata ebben a részfeladatban jól illeszkedik a módszertani keretbe.</w:t>
      </w:r>
    </w:p>
    <w:p w14:paraId="52948062" w14:textId="77777777" w:rsidR="0046259F" w:rsidRDefault="0046259F" w:rsidP="00717E8A">
      <w:pPr>
        <w:pStyle w:val="Cmsor2"/>
        <w:jc w:val="left"/>
      </w:pPr>
      <w:r w:rsidRPr="00487F85">
        <w:t>2.2. Adathalmaz összeállításának folyamata és kihívásai</w:t>
      </w:r>
    </w:p>
    <w:p w14:paraId="07406D50" w14:textId="16E7865C" w:rsidR="002973C4" w:rsidRPr="002973C4" w:rsidRDefault="002973C4" w:rsidP="002973C4">
      <w:pPr>
        <w:pStyle w:val="Cmsor2"/>
      </w:pPr>
      <w:r w:rsidRPr="002973C4">
        <w:t>2.2.1 Meme-adatok gyűjtése</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 xml:space="preserve">Tekintettel arra, hogy a kutatás metodológiája márkánként hozzávetőleg száz logókép feldolgozását írta elő, az így megszerzett alapadatbázist megtisztítottam a </w:t>
      </w:r>
      <w:r w:rsidRPr="00717E8A">
        <w:lastRenderedPageBreak/>
        <w:t>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5F4E1C08" w:rsidR="002973C4" w:rsidRDefault="002973C4" w:rsidP="002973C4">
      <w:pPr>
        <w:pStyle w:val="Cmsor2"/>
      </w:pPr>
      <w:r w:rsidRPr="002973C4">
        <w:t>2.2.2 New York Times cikkhalmaz beszerzése</w:t>
      </w:r>
      <w:r>
        <w:t xml:space="preserve"> TODO</w:t>
      </w:r>
    </w:p>
    <w:p w14:paraId="30A54953" w14:textId="6881A3C1" w:rsidR="002973C4" w:rsidRDefault="002973C4" w:rsidP="002973C4">
      <w:pPr>
        <w:pStyle w:val="Cmsor2"/>
      </w:pPr>
      <w:r w:rsidRPr="002973C4">
        <w:t>2.2.3 Aliasok és szinonimák hozzáadása</w:t>
      </w:r>
    </w:p>
    <w:p w14:paraId="482622B3" w14:textId="3ECBFD31" w:rsidR="00615BDC" w:rsidRDefault="00615BDC" w:rsidP="00615BDC">
      <w:r>
        <w:t xml:space="preserve">A márkanevek és a hozzájuk kapcsolódó kulcsszavak teljeskörű összegyűjtése elengedhetetlen a pontos adatgyűjtéshez és az elemzéshez. Az alaplistát a vizsgált </w:t>
      </w:r>
      <w:r>
        <w:lastRenderedPageBreak/>
        <w:t>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1E0AC376" w:rsidR="002973C4" w:rsidRDefault="00615BDC" w:rsidP="00615BDC">
      <w:r>
        <w:t>A teljes márka- és aliaslista a Függelékben található.</w:t>
      </w:r>
    </w:p>
    <w:p w14:paraId="592EF1B6" w14:textId="77777777" w:rsidR="00615BDC" w:rsidRPr="002973C4" w:rsidRDefault="00615BDC" w:rsidP="00615BDC"/>
    <w:p w14:paraId="6A42D730" w14:textId="737018A8" w:rsidR="0046259F" w:rsidRPr="00487F85" w:rsidRDefault="00717E8A" w:rsidP="00717E8A">
      <w:pPr>
        <w:pStyle w:val="Cmsor1"/>
      </w:pPr>
      <w:r>
        <w:lastRenderedPageBreak/>
        <w:t>3.</w:t>
      </w:r>
      <w:r w:rsidR="0046259F" w:rsidRPr="00487F85">
        <w:t xml:space="preserve"> Osztályozó modell fejlesztése</w:t>
      </w:r>
    </w:p>
    <w:p w14:paraId="21464D3E" w14:textId="38630A50" w:rsidR="0046259F" w:rsidRPr="00487F85" w:rsidRDefault="00717E8A" w:rsidP="0046259F">
      <w:pPr>
        <w:pStyle w:val="Cmsor2"/>
        <w:numPr>
          <w:ilvl w:val="1"/>
          <w:numId w:val="0"/>
        </w:numPr>
        <w:jc w:val="left"/>
        <w:rPr>
          <w:kern w:val="2"/>
        </w:rPr>
      </w:pPr>
      <w:r>
        <w:t>3.1</w:t>
      </w:r>
      <w:r w:rsidR="0046259F" w:rsidRPr="00487F85">
        <w:t xml:space="preserve"> Kísérletek </w:t>
      </w:r>
    </w:p>
    <w:p w14:paraId="210E0038" w14:textId="01C1BDBB" w:rsidR="0046259F" w:rsidRPr="00487F85" w:rsidRDefault="00773BA1" w:rsidP="0046259F">
      <w:r w:rsidRPr="00487F85">
        <w:rPr>
          <w:noProof/>
        </w:rPr>
        <mc:AlternateContent>
          <mc:Choice Requires="wps">
            <w:drawing>
              <wp:anchor distT="0" distB="0" distL="114300" distR="114300" simplePos="0" relativeHeight="251662848" behindDoc="0" locked="0" layoutInCell="1" allowOverlap="1" wp14:anchorId="4DF901D8" wp14:editId="5ADA76F6">
                <wp:simplePos x="0" y="0"/>
                <wp:positionH relativeFrom="column">
                  <wp:posOffset>431670</wp:posOffset>
                </wp:positionH>
                <wp:positionV relativeFrom="paragraph">
                  <wp:posOffset>3533140</wp:posOffset>
                </wp:positionV>
                <wp:extent cx="4694555" cy="146050"/>
                <wp:effectExtent l="0" t="0" r="0" b="6350"/>
                <wp:wrapTopAndBottom/>
                <wp:docPr id="1485507266" name="Text Box 1"/>
                <wp:cNvGraphicFramePr/>
                <a:graphic xmlns:a="http://schemas.openxmlformats.org/drawingml/2006/main">
                  <a:graphicData uri="http://schemas.microsoft.com/office/word/2010/wordprocessingShape">
                    <wps:wsp>
                      <wps:cNvSpPr txBox="1"/>
                      <wps:spPr>
                        <a:xfrm>
                          <a:off x="0" y="0"/>
                          <a:ext cx="4694555" cy="146050"/>
                        </a:xfrm>
                        <a:prstGeom prst="rect">
                          <a:avLst/>
                        </a:prstGeom>
                        <a:solidFill>
                          <a:prstClr val="white"/>
                        </a:solidFill>
                        <a:ln>
                          <a:noFill/>
                        </a:ln>
                      </wps:spPr>
                      <wps:txbx>
                        <w:txbxContent>
                          <w:p w14:paraId="0191DA43" w14:textId="77777777" w:rsidR="0046259F" w:rsidRPr="00B423B2" w:rsidRDefault="0046259F" w:rsidP="00773BA1">
                            <w:pPr>
                              <w:pStyle w:val="Kpalrs"/>
                              <w:rPr>
                                <w:noProof/>
                              </w:rPr>
                            </w:pPr>
                            <w:r w:rsidRPr="00487F85">
                              <w:rPr>
                                <w:noProof/>
                              </w:rPr>
                              <w:t xml:space="preserve">ábra </w:t>
                            </w:r>
                            <w:r>
                              <w:rPr>
                                <w:noProof/>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DF901D8" id="Text Box 1" o:spid="_x0000_s1027" type="#_x0000_t202" style="position:absolute;left:0;text-align:left;margin-left:34pt;margin-top:278.2pt;width:369.65pt;height:1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" stroked="f">
                <v:textbox style="mso-fit-shape-to-text:t" inset="0,0,0,0">
                  <w:txbxContent>
                    <w:p w14:paraId="0191DA43" w14:textId="77777777" w:rsidR="0046259F" w:rsidRPr="00B423B2" w:rsidRDefault="0046259F" w:rsidP="00773BA1">
                      <w:pPr>
                        <w:pStyle w:val="Kpalrs"/>
                        <w:rPr>
                          <w:noProof/>
                        </w:rPr>
                      </w:pPr>
                      <w:r w:rsidRPr="00487F85">
                        <w:rPr>
                          <w:noProof/>
                        </w:rPr>
                        <w:t xml:space="preserve">ábra </w:t>
                      </w:r>
                      <w:r>
                        <w:rPr>
                          <w:noProof/>
                        </w:rPr>
                        <w:t>2</w:t>
                      </w:r>
                    </w:p>
                  </w:txbxContent>
                </v:textbox>
                <w10:wrap type="topAndBottom"/>
              </v:shape>
            </w:pict>
          </mc:Fallback>
        </mc:AlternateContent>
      </w:r>
      <w:r w:rsidRPr="00487F85">
        <w:rPr>
          <w:noProof/>
        </w:rPr>
        <w:drawing>
          <wp:anchor distT="0" distB="0" distL="114300" distR="114300" simplePos="0" relativeHeight="251661824" behindDoc="0" locked="0" layoutInCell="1" allowOverlap="1" wp14:anchorId="7E3FE76D" wp14:editId="5852EE6D">
            <wp:simplePos x="0" y="0"/>
            <wp:positionH relativeFrom="margin">
              <wp:posOffset>426545</wp:posOffset>
            </wp:positionH>
            <wp:positionV relativeFrom="paragraph">
              <wp:posOffset>2090055</wp:posOffset>
            </wp:positionV>
            <wp:extent cx="4700016" cy="1444752"/>
            <wp:effectExtent l="0" t="0" r="5715" b="3175"/>
            <wp:wrapTopAndBottom/>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0016" cy="1444752"/>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t xml:space="preserve"> </w:t>
      </w:r>
      <w:r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77777777"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17E8A">
      <w:pPr>
        <w:pStyle w:val="Cmsor2"/>
        <w:jc w:val="left"/>
      </w:pPr>
      <w:r w:rsidRPr="00487F85">
        <w:t>3.2 Elkészült modell bemutatása</w:t>
      </w:r>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6FD685F2" w14:textId="77777777" w:rsidR="0046259F" w:rsidRPr="00487F85"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r w:rsidRPr="00487F85">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Pr="00487F85">
        <w:fldChar w:fldCharType="end"/>
      </w:r>
    </w:p>
    <w:p w14:paraId="13DD848F" w14:textId="1299ED61" w:rsidR="0046259F" w:rsidRPr="00487F85" w:rsidRDefault="0046259F" w:rsidP="00717E8A">
      <w:pPr>
        <w:pStyle w:val="Cmsor2"/>
        <w:jc w:val="left"/>
      </w:pPr>
      <w:r w:rsidRPr="00487F85">
        <w:t>3.2.1 Modellbeli módosítások</w:t>
      </w:r>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w:t>
      </w:r>
      <w:r w:rsidRPr="00487F85">
        <w:lastRenderedPageBreak/>
        <w:t>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17E8A">
      <w:pPr>
        <w:pStyle w:val="Cmsor2"/>
        <w:jc w:val="left"/>
      </w:pPr>
      <w:r w:rsidRPr="00487F85">
        <w:t>3.2.2 Adatbeli módosítások</w:t>
      </w:r>
    </w:p>
    <w:p w14:paraId="4FB8D20C" w14:textId="77777777" w:rsidR="0046259F" w:rsidRPr="00487F85" w:rsidRDefault="0046259F" w:rsidP="0046259F">
      <w:r w:rsidRPr="00487F85">
        <w:t>Mivel a ResNet architektúra előre meghatározott, fix bemeneti mérettel dolgozik, a tanítás megkezdése előtt minden képet egységesen 224×224 pixel méretűre skáláztam. 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17E8A">
      <w:pPr>
        <w:pStyle w:val="Cmsor2"/>
        <w:jc w:val="left"/>
      </w:pPr>
      <w:r w:rsidRPr="00487F85">
        <w:t>3.2.3 Tanítási technikák</w:t>
      </w:r>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 xml:space="preserve">A batch méret, vagyis az egy súlyfrissítési lépés során feldolgozott minták száma szintén optimalizálásra került. Ez a paraméter jelentősen befolyásolja mind a gradiensbecslés pontosságát, mind a tanulás sebességét. A nagyobb batch méret stabilabb </w:t>
      </w:r>
      <w:r w:rsidRPr="00487F85">
        <w:lastRenderedPageBreak/>
        <w:t>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17E8A">
      <w:pPr>
        <w:pStyle w:val="Cmsor2"/>
      </w:pPr>
      <w:r w:rsidRPr="00487F85">
        <w:lastRenderedPageBreak/>
        <w:t>3.2.4. Veszteségfüggvény és keresztvalidáció</w:t>
      </w:r>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w:t>
      </w:r>
      <w:r w:rsidRPr="00487F85">
        <w:lastRenderedPageBreak/>
        <w:t xml:space="preserve">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A többcímkés képosztályozási feladat miatt a modell tanításához a BCEWithLogitsLoss veszteségfüggvényt alkalmaztam. Ez a függvény a sigmoid aktivációt és a bináris keresztentrópiát együttesen kezeli, így stabil tanulást biztosít multi-label osztályozás esetén.</w:t>
      </w:r>
    </w:p>
    <w:p w14:paraId="0183C8C4" w14:textId="77777777" w:rsidR="002973C4" w:rsidRDefault="002973C4" w:rsidP="002973C4">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271EA46" w14:textId="37B9ABC5" w:rsidR="0046259F" w:rsidRPr="00487F85" w:rsidRDefault="0046259F" w:rsidP="0046259F"/>
    <w:p w14:paraId="17356316" w14:textId="77777777" w:rsidR="0046259F" w:rsidRPr="00487F85" w:rsidRDefault="0046259F" w:rsidP="0046259F">
      <w:pPr>
        <w:pStyle w:val="Szvegtrzs"/>
        <w:ind w:firstLine="709"/>
      </w:pPr>
      <w:r w:rsidRPr="00487F85">
        <w:t>A legjobb eredményt elérő modell eredmények foldonként az 1. táblázatban látható.</w:t>
      </w:r>
    </w:p>
    <w:p w14:paraId="76270CF2" w14:textId="77777777" w:rsidR="0046259F" w:rsidRPr="00487F85" w:rsidRDefault="0046259F" w:rsidP="0046259F">
      <w:pPr>
        <w:pStyle w:val="Szvegtrzs"/>
        <w:ind w:firstLine="709"/>
      </w:pPr>
    </w:p>
    <w:tbl>
      <w:tblPr>
        <w:tblStyle w:val="Rcsostblzat"/>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33316C">
        <w:tc>
          <w:tcPr>
            <w:tcW w:w="1925"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Szvegtrzs"/>
            </w:pPr>
            <w:r w:rsidRPr="00487F85">
              <w:t>Fold név</w:t>
            </w:r>
          </w:p>
        </w:tc>
        <w:tc>
          <w:tcPr>
            <w:tcW w:w="2210" w:type="dxa"/>
            <w:tcBorders>
              <w:top w:val="single" w:sz="12" w:space="0" w:color="auto"/>
              <w:bottom w:val="single" w:sz="12" w:space="0" w:color="auto"/>
            </w:tcBorders>
          </w:tcPr>
          <w:p w14:paraId="546EC071" w14:textId="77777777" w:rsidR="0046259F" w:rsidRPr="00487F85" w:rsidRDefault="0046259F" w:rsidP="0033316C">
            <w:pPr>
              <w:pStyle w:val="Szvegtrzs"/>
            </w:pPr>
            <w:r w:rsidRPr="00487F85">
              <w:t>Validációs veszteség</w:t>
            </w:r>
          </w:p>
        </w:tc>
        <w:tc>
          <w:tcPr>
            <w:tcW w:w="2250" w:type="dxa"/>
            <w:tcBorders>
              <w:top w:val="single" w:sz="12" w:space="0" w:color="auto"/>
              <w:bottom w:val="single" w:sz="12" w:space="0" w:color="auto"/>
            </w:tcBorders>
          </w:tcPr>
          <w:p w14:paraId="37D98884" w14:textId="77777777" w:rsidR="0046259F" w:rsidRPr="00487F85" w:rsidRDefault="0046259F" w:rsidP="0033316C">
            <w:pPr>
              <w:pStyle w:val="Szvegtrzs"/>
            </w:pPr>
            <w:r w:rsidRPr="00487F85">
              <w:t>Validációs pontosság</w:t>
            </w:r>
          </w:p>
        </w:tc>
        <w:tc>
          <w:tcPr>
            <w:tcW w:w="1800" w:type="dxa"/>
            <w:tcBorders>
              <w:top w:val="single" w:sz="12" w:space="0" w:color="auto"/>
              <w:bottom w:val="single" w:sz="12" w:space="0" w:color="auto"/>
            </w:tcBorders>
          </w:tcPr>
          <w:p w14:paraId="2F570526" w14:textId="77777777" w:rsidR="0046259F" w:rsidRPr="00487F85" w:rsidRDefault="0046259F" w:rsidP="0033316C">
            <w:pPr>
              <w:pStyle w:val="Szvegtrzs"/>
            </w:pPr>
            <w:r w:rsidRPr="00487F85">
              <w:t>Validációs F1</w:t>
            </w:r>
          </w:p>
        </w:tc>
        <w:tc>
          <w:tcPr>
            <w:tcW w:w="144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Szvegtrzs"/>
            </w:pPr>
            <w:r w:rsidRPr="00487F85">
              <w:t>Teszt F1</w:t>
            </w:r>
          </w:p>
        </w:tc>
      </w:tr>
      <w:tr w:rsidR="0046259F" w:rsidRPr="00487F85" w14:paraId="3A1E8DA1" w14:textId="77777777" w:rsidTr="0033316C">
        <w:tc>
          <w:tcPr>
            <w:tcW w:w="1925" w:type="dxa"/>
            <w:tcBorders>
              <w:top w:val="single" w:sz="12" w:space="0" w:color="auto"/>
              <w:left w:val="single" w:sz="12" w:space="0" w:color="auto"/>
            </w:tcBorders>
          </w:tcPr>
          <w:p w14:paraId="0C5C97FF" w14:textId="77777777" w:rsidR="0046259F" w:rsidRPr="00487F85" w:rsidRDefault="0046259F" w:rsidP="0033316C">
            <w:pPr>
              <w:pStyle w:val="Szvegtrzs"/>
            </w:pPr>
            <w:r w:rsidRPr="00487F85">
              <w:t>Fold 4</w:t>
            </w:r>
          </w:p>
        </w:tc>
        <w:tc>
          <w:tcPr>
            <w:tcW w:w="2210" w:type="dxa"/>
            <w:tcBorders>
              <w:top w:val="single" w:sz="12" w:space="0" w:color="auto"/>
            </w:tcBorders>
          </w:tcPr>
          <w:p w14:paraId="573FD18D" w14:textId="77777777" w:rsidR="0046259F" w:rsidRPr="00487F85" w:rsidRDefault="0046259F" w:rsidP="0033316C">
            <w:pPr>
              <w:pStyle w:val="Szvegtrzs"/>
            </w:pPr>
            <w:r w:rsidRPr="00487F85">
              <w:t>0.0284</w:t>
            </w:r>
          </w:p>
        </w:tc>
        <w:tc>
          <w:tcPr>
            <w:tcW w:w="2250" w:type="dxa"/>
            <w:tcBorders>
              <w:top w:val="single" w:sz="12" w:space="0" w:color="auto"/>
            </w:tcBorders>
          </w:tcPr>
          <w:p w14:paraId="4656E5BD" w14:textId="77777777" w:rsidR="0046259F" w:rsidRPr="00487F85" w:rsidRDefault="0046259F" w:rsidP="0033316C">
            <w:pPr>
              <w:pStyle w:val="Szvegtrzs"/>
            </w:pPr>
            <w:r w:rsidRPr="00487F85">
              <w:t>0.9924</w:t>
            </w:r>
          </w:p>
        </w:tc>
        <w:tc>
          <w:tcPr>
            <w:tcW w:w="1800" w:type="dxa"/>
            <w:tcBorders>
              <w:top w:val="single" w:sz="12" w:space="0" w:color="auto"/>
            </w:tcBorders>
          </w:tcPr>
          <w:p w14:paraId="0EB8637F" w14:textId="77777777" w:rsidR="0046259F" w:rsidRPr="00487F85" w:rsidRDefault="0046259F" w:rsidP="0033316C">
            <w:pPr>
              <w:pStyle w:val="Szvegtrzs"/>
            </w:pPr>
            <w:r w:rsidRPr="00487F85">
              <w:t>0.6632</w:t>
            </w:r>
          </w:p>
        </w:tc>
        <w:tc>
          <w:tcPr>
            <w:tcW w:w="1443" w:type="dxa"/>
            <w:tcBorders>
              <w:top w:val="single" w:sz="12" w:space="0" w:color="auto"/>
              <w:right w:val="single" w:sz="12" w:space="0" w:color="auto"/>
            </w:tcBorders>
          </w:tcPr>
          <w:p w14:paraId="52CDBED3" w14:textId="77777777" w:rsidR="0046259F" w:rsidRPr="00487F85" w:rsidRDefault="0046259F" w:rsidP="0033316C">
            <w:pPr>
              <w:pStyle w:val="Szvegtrzs"/>
            </w:pPr>
            <w:r w:rsidRPr="00487F85">
              <w:t>0.6628</w:t>
            </w:r>
          </w:p>
        </w:tc>
      </w:tr>
      <w:tr w:rsidR="0046259F" w:rsidRPr="00487F85" w14:paraId="5D6961C0" w14:textId="77777777" w:rsidTr="0033316C">
        <w:tc>
          <w:tcPr>
            <w:tcW w:w="1925" w:type="dxa"/>
            <w:tcBorders>
              <w:left w:val="single" w:sz="12" w:space="0" w:color="auto"/>
            </w:tcBorders>
          </w:tcPr>
          <w:p w14:paraId="412C1F52" w14:textId="77777777" w:rsidR="0046259F" w:rsidRPr="00487F85" w:rsidRDefault="0046259F" w:rsidP="0033316C">
            <w:pPr>
              <w:pStyle w:val="Szvegtrzs"/>
            </w:pPr>
            <w:r w:rsidRPr="00487F85">
              <w:t>Fold 3</w:t>
            </w:r>
          </w:p>
        </w:tc>
        <w:tc>
          <w:tcPr>
            <w:tcW w:w="2210" w:type="dxa"/>
          </w:tcPr>
          <w:p w14:paraId="54BA71B7" w14:textId="77777777" w:rsidR="0046259F" w:rsidRPr="00487F85" w:rsidRDefault="0046259F" w:rsidP="0033316C">
            <w:pPr>
              <w:pStyle w:val="Szvegtrzs"/>
            </w:pPr>
            <w:r w:rsidRPr="00487F85">
              <w:t>0.0293</w:t>
            </w:r>
          </w:p>
        </w:tc>
        <w:tc>
          <w:tcPr>
            <w:tcW w:w="2250" w:type="dxa"/>
          </w:tcPr>
          <w:p w14:paraId="0FA96D06" w14:textId="77777777" w:rsidR="0046259F" w:rsidRPr="00487F85" w:rsidRDefault="0046259F" w:rsidP="0033316C">
            <w:pPr>
              <w:pStyle w:val="Szvegtrzs"/>
            </w:pPr>
            <w:r w:rsidRPr="00487F85">
              <w:t>0.9926</w:t>
            </w:r>
          </w:p>
        </w:tc>
        <w:tc>
          <w:tcPr>
            <w:tcW w:w="1800" w:type="dxa"/>
          </w:tcPr>
          <w:p w14:paraId="71C83619" w14:textId="77777777" w:rsidR="0046259F" w:rsidRPr="00487F85" w:rsidRDefault="0046259F" w:rsidP="0033316C">
            <w:pPr>
              <w:pStyle w:val="Szvegtrzs"/>
            </w:pPr>
            <w:r w:rsidRPr="00487F85">
              <w:t>0.6542</w:t>
            </w:r>
          </w:p>
        </w:tc>
        <w:tc>
          <w:tcPr>
            <w:tcW w:w="1443" w:type="dxa"/>
            <w:tcBorders>
              <w:right w:val="single" w:sz="12" w:space="0" w:color="auto"/>
            </w:tcBorders>
          </w:tcPr>
          <w:p w14:paraId="28D062C1" w14:textId="77777777" w:rsidR="0046259F" w:rsidRPr="00487F85" w:rsidRDefault="0046259F" w:rsidP="0033316C">
            <w:pPr>
              <w:pStyle w:val="Szvegtrzs"/>
            </w:pPr>
            <w:r w:rsidRPr="00487F85">
              <w:t>0.6609</w:t>
            </w:r>
          </w:p>
        </w:tc>
      </w:tr>
      <w:tr w:rsidR="0046259F" w:rsidRPr="00487F85" w14:paraId="3CC9AAC8" w14:textId="77777777" w:rsidTr="0033316C">
        <w:tc>
          <w:tcPr>
            <w:tcW w:w="1925" w:type="dxa"/>
            <w:tcBorders>
              <w:left w:val="single" w:sz="12" w:space="0" w:color="auto"/>
            </w:tcBorders>
          </w:tcPr>
          <w:p w14:paraId="2ED7E236" w14:textId="77777777" w:rsidR="0046259F" w:rsidRPr="00487F85" w:rsidRDefault="0046259F" w:rsidP="0033316C">
            <w:pPr>
              <w:pStyle w:val="Szvegtrzs"/>
            </w:pPr>
            <w:r w:rsidRPr="00487F85">
              <w:lastRenderedPageBreak/>
              <w:t>Fold 2</w:t>
            </w:r>
          </w:p>
        </w:tc>
        <w:tc>
          <w:tcPr>
            <w:tcW w:w="2210" w:type="dxa"/>
          </w:tcPr>
          <w:p w14:paraId="2B0DF4D4" w14:textId="77777777" w:rsidR="0046259F" w:rsidRPr="00487F85" w:rsidRDefault="0046259F" w:rsidP="0033316C">
            <w:pPr>
              <w:pStyle w:val="Szvegtrzs"/>
            </w:pPr>
            <w:r w:rsidRPr="00487F85">
              <w:t>0.031</w:t>
            </w:r>
          </w:p>
        </w:tc>
        <w:tc>
          <w:tcPr>
            <w:tcW w:w="2250" w:type="dxa"/>
          </w:tcPr>
          <w:p w14:paraId="5176403B" w14:textId="77777777" w:rsidR="0046259F" w:rsidRPr="00487F85" w:rsidRDefault="0046259F" w:rsidP="0033316C">
            <w:pPr>
              <w:pStyle w:val="Szvegtrzs"/>
            </w:pPr>
            <w:r w:rsidRPr="00487F85">
              <w:t>9.9925</w:t>
            </w:r>
          </w:p>
        </w:tc>
        <w:tc>
          <w:tcPr>
            <w:tcW w:w="1800" w:type="dxa"/>
          </w:tcPr>
          <w:p w14:paraId="408B01C2" w14:textId="77777777" w:rsidR="0046259F" w:rsidRPr="00487F85" w:rsidRDefault="0046259F" w:rsidP="0033316C">
            <w:pPr>
              <w:pStyle w:val="Szvegtrzs"/>
            </w:pPr>
            <w:r w:rsidRPr="00487F85">
              <w:t>0.663</w:t>
            </w:r>
          </w:p>
        </w:tc>
        <w:tc>
          <w:tcPr>
            <w:tcW w:w="1443" w:type="dxa"/>
            <w:tcBorders>
              <w:right w:val="single" w:sz="12" w:space="0" w:color="auto"/>
            </w:tcBorders>
          </w:tcPr>
          <w:p w14:paraId="2FCF3FA7" w14:textId="77777777" w:rsidR="0046259F" w:rsidRPr="00487F85" w:rsidRDefault="0046259F" w:rsidP="0033316C">
            <w:pPr>
              <w:pStyle w:val="Szvegtrzs"/>
            </w:pPr>
            <w:r w:rsidRPr="00487F85">
              <w:t>0.6815</w:t>
            </w:r>
          </w:p>
        </w:tc>
      </w:tr>
      <w:tr w:rsidR="0046259F" w:rsidRPr="00487F85" w14:paraId="0C2B0CF9" w14:textId="77777777" w:rsidTr="0033316C">
        <w:tc>
          <w:tcPr>
            <w:tcW w:w="1925" w:type="dxa"/>
            <w:tcBorders>
              <w:left w:val="single" w:sz="12" w:space="0" w:color="auto"/>
            </w:tcBorders>
          </w:tcPr>
          <w:p w14:paraId="1FA98E94" w14:textId="77777777" w:rsidR="0046259F" w:rsidRPr="00487F85" w:rsidRDefault="0046259F" w:rsidP="0033316C">
            <w:pPr>
              <w:pStyle w:val="Szvegtrzs"/>
            </w:pPr>
            <w:r w:rsidRPr="00487F85">
              <w:t>Fold 1</w:t>
            </w:r>
          </w:p>
        </w:tc>
        <w:tc>
          <w:tcPr>
            <w:tcW w:w="2210" w:type="dxa"/>
          </w:tcPr>
          <w:p w14:paraId="46CF8806" w14:textId="77777777" w:rsidR="0046259F" w:rsidRPr="00487F85" w:rsidRDefault="0046259F" w:rsidP="0033316C">
            <w:pPr>
              <w:pStyle w:val="Szvegtrzs"/>
            </w:pPr>
            <w:r w:rsidRPr="00487F85">
              <w:t>0.0314</w:t>
            </w:r>
          </w:p>
        </w:tc>
        <w:tc>
          <w:tcPr>
            <w:tcW w:w="2250" w:type="dxa"/>
          </w:tcPr>
          <w:p w14:paraId="22A23A3A" w14:textId="77777777" w:rsidR="0046259F" w:rsidRPr="00487F85" w:rsidRDefault="0046259F" w:rsidP="0033316C">
            <w:pPr>
              <w:pStyle w:val="Szvegtrzs"/>
            </w:pPr>
            <w:r w:rsidRPr="00487F85">
              <w:t>0.9925</w:t>
            </w:r>
          </w:p>
        </w:tc>
        <w:tc>
          <w:tcPr>
            <w:tcW w:w="1800" w:type="dxa"/>
          </w:tcPr>
          <w:p w14:paraId="44A09A10" w14:textId="77777777" w:rsidR="0046259F" w:rsidRPr="00487F85" w:rsidRDefault="0046259F" w:rsidP="0033316C">
            <w:pPr>
              <w:pStyle w:val="Szvegtrzs"/>
            </w:pPr>
            <w:r w:rsidRPr="00487F85">
              <w:t>0.6552</w:t>
            </w:r>
          </w:p>
        </w:tc>
        <w:tc>
          <w:tcPr>
            <w:tcW w:w="1443" w:type="dxa"/>
            <w:tcBorders>
              <w:right w:val="single" w:sz="12" w:space="0" w:color="auto"/>
            </w:tcBorders>
          </w:tcPr>
          <w:p w14:paraId="60432D3B" w14:textId="77777777" w:rsidR="0046259F" w:rsidRPr="00487F85" w:rsidRDefault="0046259F" w:rsidP="0033316C">
            <w:pPr>
              <w:pStyle w:val="Szvegtrzs"/>
            </w:pPr>
            <w:r w:rsidRPr="00487F85">
              <w:t>0.6736</w:t>
            </w:r>
          </w:p>
        </w:tc>
      </w:tr>
      <w:tr w:rsidR="0046259F" w:rsidRPr="00487F85" w14:paraId="41A8EEA4" w14:textId="77777777" w:rsidTr="0033316C">
        <w:tc>
          <w:tcPr>
            <w:tcW w:w="1925" w:type="dxa"/>
            <w:tcBorders>
              <w:left w:val="single" w:sz="12" w:space="0" w:color="auto"/>
              <w:bottom w:val="single" w:sz="12" w:space="0" w:color="auto"/>
            </w:tcBorders>
          </w:tcPr>
          <w:p w14:paraId="6A9D6C72" w14:textId="77777777" w:rsidR="0046259F" w:rsidRPr="00487F85" w:rsidRDefault="0046259F" w:rsidP="0033316C">
            <w:pPr>
              <w:pStyle w:val="Szvegtrzs"/>
            </w:pPr>
            <w:r w:rsidRPr="00487F85">
              <w:t>Fold 0</w:t>
            </w:r>
          </w:p>
        </w:tc>
        <w:tc>
          <w:tcPr>
            <w:tcW w:w="2210" w:type="dxa"/>
            <w:tcBorders>
              <w:bottom w:val="single" w:sz="12" w:space="0" w:color="auto"/>
            </w:tcBorders>
          </w:tcPr>
          <w:p w14:paraId="34562FE6" w14:textId="77777777" w:rsidR="0046259F" w:rsidRPr="00487F85" w:rsidRDefault="0046259F" w:rsidP="0033316C">
            <w:pPr>
              <w:pStyle w:val="Szvegtrzs"/>
            </w:pPr>
            <w:r w:rsidRPr="00487F85">
              <w:t>0.0288</w:t>
            </w:r>
          </w:p>
        </w:tc>
        <w:tc>
          <w:tcPr>
            <w:tcW w:w="2250" w:type="dxa"/>
            <w:tcBorders>
              <w:bottom w:val="single" w:sz="12" w:space="0" w:color="auto"/>
            </w:tcBorders>
          </w:tcPr>
          <w:p w14:paraId="69786644" w14:textId="77777777" w:rsidR="0046259F" w:rsidRPr="00487F85" w:rsidRDefault="0046259F" w:rsidP="0033316C">
            <w:pPr>
              <w:pStyle w:val="Szvegtrzs"/>
            </w:pPr>
            <w:r w:rsidRPr="00487F85">
              <w:t>0.9924</w:t>
            </w:r>
          </w:p>
        </w:tc>
        <w:tc>
          <w:tcPr>
            <w:tcW w:w="1800" w:type="dxa"/>
            <w:tcBorders>
              <w:bottom w:val="single" w:sz="12" w:space="0" w:color="auto"/>
            </w:tcBorders>
          </w:tcPr>
          <w:p w14:paraId="4AF82521" w14:textId="77777777" w:rsidR="0046259F" w:rsidRPr="00487F85" w:rsidRDefault="0046259F" w:rsidP="0033316C">
            <w:pPr>
              <w:pStyle w:val="Szvegtrzs"/>
            </w:pPr>
            <w:r w:rsidRPr="00487F85">
              <w:t>0.6606</w:t>
            </w:r>
          </w:p>
        </w:tc>
        <w:tc>
          <w:tcPr>
            <w:tcW w:w="1443" w:type="dxa"/>
            <w:tcBorders>
              <w:bottom w:val="single" w:sz="12" w:space="0" w:color="auto"/>
              <w:right w:val="single" w:sz="12" w:space="0" w:color="auto"/>
            </w:tcBorders>
          </w:tcPr>
          <w:p w14:paraId="2CB54871" w14:textId="77777777" w:rsidR="0046259F" w:rsidRPr="00487F85" w:rsidRDefault="0046259F" w:rsidP="0033316C">
            <w:pPr>
              <w:pStyle w:val="Szvegtrzs"/>
            </w:pPr>
            <w:r w:rsidRPr="00487F85">
              <w:t>0.6466</w:t>
            </w:r>
          </w:p>
        </w:tc>
      </w:tr>
    </w:tbl>
    <w:p w14:paraId="08D7F062" w14:textId="77777777" w:rsidR="0046259F" w:rsidRPr="00487F85" w:rsidRDefault="0046259F" w:rsidP="0046259F">
      <w:pPr>
        <w:pStyle w:val="Szvegtrzs"/>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46259F">
      <w:pPr>
        <w:pStyle w:val="Cmsor2"/>
        <w:jc w:val="left"/>
      </w:pPr>
      <w:r w:rsidRPr="00487F85">
        <w:br/>
      </w:r>
      <w:r w:rsidR="00717E8A">
        <w:t>3</w:t>
      </w:r>
      <w:r w:rsidRPr="00487F85">
        <w:t>.</w:t>
      </w:r>
      <w:r w:rsidR="00717E8A">
        <w:t>3</w:t>
      </w:r>
      <w:r w:rsidRPr="00487F85">
        <w:t>. Karakterfelismerő modell fejlesztése</w:t>
      </w:r>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A képeken szereplő szöveg detektálására a keras-ocr könyvtárat alkalmaztam, amely képes a képi szövegelemek lokalizálására és felismerésére. A keras-ocr által visszaadott szövegrészletek azonban nem garantáltan olvasási sorrendben jelennek meg, 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Pr="00487F85"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3258EB6F" w14:textId="77777777" w:rsidR="00615BDC" w:rsidRDefault="00615BDC" w:rsidP="00615BDC">
      <w:pPr>
        <w:pStyle w:val="Cmsor1"/>
      </w:pPr>
      <w:bookmarkStart w:id="2" w:name="_Toc332797397"/>
      <w:bookmarkStart w:id="3" w:name="_Toc59896132"/>
      <w:r w:rsidRPr="00615BDC">
        <w:lastRenderedPageBreak/>
        <w:t>4. Eredmények és elemzés</w:t>
      </w:r>
    </w:p>
    <w:p w14:paraId="3C0A4825" w14:textId="77777777" w:rsidR="00615BDC" w:rsidRPr="00615BDC" w:rsidRDefault="00615BDC" w:rsidP="00615BDC">
      <w:pPr>
        <w:pStyle w:val="Cmsor2"/>
      </w:pPr>
      <w:r w:rsidRPr="00615BDC">
        <w:t>4.1 Adatok előkészítése az elemzéshez</w:t>
      </w:r>
    </w:p>
    <w:p w14:paraId="717E9213" w14:textId="77777777" w:rsidR="00615BDC" w:rsidRPr="00615BDC" w:rsidRDefault="00615BDC" w:rsidP="00615BDC">
      <w:pPr>
        <w:numPr>
          <w:ilvl w:val="0"/>
          <w:numId w:val="27"/>
        </w:numPr>
      </w:pPr>
      <w:r w:rsidRPr="00615BDC">
        <w:t>4.1.1 Meme-adatok aggregálása és normalizálása (z-score, log1p, clipping)</w:t>
      </w:r>
    </w:p>
    <w:p w14:paraId="521B1FB9" w14:textId="77777777" w:rsidR="00E37ECF" w:rsidRDefault="00615BDC" w:rsidP="00E37ECF">
      <w:pPr>
        <w:numPr>
          <w:ilvl w:val="0"/>
          <w:numId w:val="27"/>
        </w:numPr>
      </w:pPr>
      <w:r w:rsidRPr="00615BDC">
        <w:t>4.1.2 Cikkalapú sentiment előfeldolgozás (márka/alias alapú mondatok)</w:t>
      </w:r>
    </w:p>
    <w:p w14:paraId="6F50A4E5" w14:textId="44E06709" w:rsidR="00E37ECF" w:rsidRPr="00615BDC" w:rsidRDefault="00E37ECF" w:rsidP="00B423B2">
      <w:r w:rsidRPr="00615BDC">
        <w:t>A cikkekből történő sentiment számítás során csak azokat a mondatokat vettem figyelembe, amelyek tartalmazzák az adott márkát vagy az előzetesen összeállított aliaslistában szereplő alternatív elnevezéseket. Ez biztosítja, hogy a sentiment-értékek valóban a vizsgált márkára vonatkozzanak, és ne torzítsák az elemzést a cikk többi, nem releváns részlete</w:t>
      </w:r>
      <w:r w:rsidR="00B423B2">
        <w:t>.</w:t>
      </w:r>
      <w:r w:rsidR="006E4199">
        <w:t xml:space="preserve"> </w:t>
      </w:r>
    </w:p>
    <w:p w14:paraId="42D21B8F" w14:textId="77777777" w:rsidR="00615BDC" w:rsidRPr="00615BDC" w:rsidRDefault="00615BDC" w:rsidP="00615BDC">
      <w:pPr>
        <w:numPr>
          <w:ilvl w:val="0"/>
          <w:numId w:val="27"/>
        </w:numPr>
      </w:pPr>
      <w:r w:rsidRPr="00615BDC">
        <w:t>4.1.3 Engagement mutatók előkészítése</w:t>
      </w:r>
    </w:p>
    <w:p w14:paraId="11780ABA" w14:textId="77777777" w:rsidR="00615BDC" w:rsidRPr="00615BDC" w:rsidRDefault="00615BDC" w:rsidP="00615BDC">
      <w:pPr>
        <w:pStyle w:val="Cmsor2"/>
      </w:pPr>
      <w:r w:rsidRPr="00615BDC">
        <w:t>4.2 Leíró statisztikák és vizualizációk</w:t>
      </w:r>
    </w:p>
    <w:p w14:paraId="454049E0" w14:textId="77777777" w:rsidR="00615BDC" w:rsidRPr="00615BDC" w:rsidRDefault="00615BDC" w:rsidP="00615BDC">
      <w:pPr>
        <w:numPr>
          <w:ilvl w:val="0"/>
          <w:numId w:val="28"/>
        </w:numPr>
      </w:pPr>
      <w:r w:rsidRPr="00615BDC">
        <w:t>4.2.1 Heti memeszám és hírsentiment idődiagramok</w:t>
      </w:r>
    </w:p>
    <w:p w14:paraId="4E5EFB14" w14:textId="77777777" w:rsidR="00615BDC" w:rsidRPr="00615BDC" w:rsidRDefault="00615BDC" w:rsidP="00615BDC">
      <w:pPr>
        <w:numPr>
          <w:ilvl w:val="0"/>
          <w:numId w:val="28"/>
        </w:numPr>
      </w:pPr>
      <w:r w:rsidRPr="00615BDC">
        <w:t>4.2.2 Korrelációs mátrix</w:t>
      </w:r>
    </w:p>
    <w:p w14:paraId="2CD30CE7" w14:textId="77777777" w:rsidR="00615BDC" w:rsidRPr="00615BDC" w:rsidRDefault="00615BDC" w:rsidP="00615BDC">
      <w:pPr>
        <w:numPr>
          <w:ilvl w:val="0"/>
          <w:numId w:val="28"/>
        </w:numPr>
      </w:pPr>
      <w:r w:rsidRPr="00615BDC">
        <w:t>4.2.3 Scatterplotok</w:t>
      </w:r>
    </w:p>
    <w:p w14:paraId="37A2BD34" w14:textId="77777777" w:rsidR="00615BDC" w:rsidRPr="00615BDC" w:rsidRDefault="00615BDC" w:rsidP="00615BDC">
      <w:pPr>
        <w:numPr>
          <w:ilvl w:val="1"/>
          <w:numId w:val="28"/>
        </w:numPr>
      </w:pPr>
      <w:r w:rsidRPr="00615BDC">
        <w:t>NYT_sentiment vs mean_meme_sentiment</w:t>
      </w:r>
    </w:p>
    <w:p w14:paraId="79415213" w14:textId="77777777" w:rsidR="00615BDC" w:rsidRPr="00615BDC" w:rsidRDefault="00615BDC" w:rsidP="00615BDC">
      <w:pPr>
        <w:numPr>
          <w:ilvl w:val="1"/>
          <w:numId w:val="28"/>
        </w:numPr>
      </w:pPr>
      <w:r w:rsidRPr="00615BDC">
        <w:t>NYT_mention vs num_memes / log1p_meme_volume</w:t>
      </w:r>
    </w:p>
    <w:p w14:paraId="59F6891A" w14:textId="77777777" w:rsidR="00615BDC" w:rsidRPr="00615BDC" w:rsidRDefault="00615BDC" w:rsidP="00615BDC">
      <w:pPr>
        <w:pStyle w:val="Cmsor2"/>
      </w:pPr>
      <w:r w:rsidRPr="00615BDC">
        <w:t>4.3 Event-study elemzések</w:t>
      </w:r>
    </w:p>
    <w:p w14:paraId="3A180867" w14:textId="6ADB7B53" w:rsidR="007266DE" w:rsidRDefault="00615BDC" w:rsidP="007266DE">
      <w:pPr>
        <w:pStyle w:val="Cmsor3"/>
        <w:numPr>
          <w:ilvl w:val="0"/>
          <w:numId w:val="0"/>
        </w:numPr>
      </w:pPr>
      <w:r w:rsidRPr="00615BDC">
        <w:t xml:space="preserve">4.3.1 Eseményhetek azonosítása </w:t>
      </w:r>
    </w:p>
    <w:p w14:paraId="1E497B3C" w14:textId="68575B43" w:rsidR="007266DE" w:rsidRPr="00615BDC" w:rsidRDefault="007266DE" w:rsidP="007266DE">
      <w:r w:rsidRPr="007266DE">
        <w:t xml:space="preserve">Az esemény-vizsgálat alapját a vállalatonként képzett hírtónuseloszlás adja. Minden vállalatra külön meghatározásra kerül a mean_pos és a mean_neg mutató eloszlása, majd ezek felső tíz százaléka alapján azonosíthatók a pozitív, illetve negatív hírsokknak tekintett hetek. Pozitív eseménynek minősül minden olyan hét, amelyben a pozitív hangnemet mérő mutató a vállalat saját eloszlásának kilencvenedik percentilise fölé kerül, míg negatív eseményt a negatív tónus hasonlóan extrém értékei jelentenek. Az események körül minden vállalat esetében szimmetrikus, háromhetes ablak kerül felépítésre, amely a héten mért hírsokkot a megelőző és a követő három hét kontextusába helyezi. Az események azonosítása vállalaton belül történik, így a definíció nem a </w:t>
      </w:r>
      <w:r w:rsidRPr="007266DE">
        <w:lastRenderedPageBreak/>
        <w:t>globális piacstruktúrát, hanem a vállalatspecifikus hírintenzitás rendkívüli kilengéseit ragadja meg.</w:t>
      </w:r>
    </w:p>
    <w:p w14:paraId="4D990403" w14:textId="77777777" w:rsidR="00615BDC" w:rsidRDefault="00615BDC" w:rsidP="007266DE">
      <w:pPr>
        <w:pStyle w:val="Cmsor3"/>
        <w:numPr>
          <w:ilvl w:val="0"/>
          <w:numId w:val="0"/>
        </w:numPr>
      </w:pPr>
      <w:r w:rsidRPr="00615BDC">
        <w:t>4.3.2 Confidence interval (CI) vizualizációk</w:t>
      </w:r>
    </w:p>
    <w:p w14:paraId="37E77236" w14:textId="35CA4D52" w:rsidR="007266DE" w:rsidRPr="00615BDC" w:rsidRDefault="007266DE" w:rsidP="007266DE">
      <w:r w:rsidRPr="007266DE">
        <w:t>Az eseményablak minden τ értékére kiszámításra kerül a kiválasztott kimeneti változó, majd az események között átlagolással jön létre az átlagos reakciógörbe. A kimeneti változó fő konstrukciója a vállalaton belüli, NaN-érzékeny z-score normalizálás, amely a mémek heti volumenét a ténylegesen megfigyelt hetek átlagához és szórásához viszonyítja. Azokon a heteken, ahol a mémvolumen nulla, de sentimentadat nem áll rendelkezésre, a megfigyelés hiányzóként kerül kezelésre annak érdekében, hogy a z-score csak a valós aktivitási epizódokat tükrözze. A normalizált kimenet értékeihez minden τ pontban pointwise 95%-os konfidenciaintervallum tartozik, amely az átlag és a standard hiba alapján kerül meghatározásra. Ez a megoldás nem korrigál az időbeli autokorrelációra vagy a többszörös tesztelésből fakadó torzításokra, mivel elsődleges célja a mintázatok szemléltetése.</w:t>
      </w:r>
    </w:p>
    <w:p w14:paraId="023BCCC6" w14:textId="77777777" w:rsidR="00615BDC" w:rsidRDefault="00615BDC" w:rsidP="007266DE">
      <w:pPr>
        <w:pStyle w:val="Cmsor3"/>
        <w:numPr>
          <w:ilvl w:val="0"/>
          <w:numId w:val="0"/>
        </w:numPr>
      </w:pPr>
      <w:r w:rsidRPr="00615BDC">
        <w:t>4.3.3 Placebo benchmark és Event − Placebo különbség</w:t>
      </w:r>
    </w:p>
    <w:p w14:paraId="03FFEA0B" w14:textId="19C4F39D" w:rsidR="007266DE" w:rsidRPr="007266DE" w:rsidRDefault="007266DE" w:rsidP="007266DE">
      <w:r w:rsidRPr="007266DE">
        <w:t>A becslés érvényességének ellenőrzéséhez placebo-alapú összehasonlítás is készül. Minden tónus szerinti eseményhez kiválasztásra kerül egy ugyanolyan vállalathoz tartozó, ±3 héten kívül eső hét, amely a New York Times-említések intenzitása alapján párosítható az eseménnyel. A placebo azonos vállalaton belül kerül kiválasztásra, így a vállalatspecifikus ciklusok és trendek kontroll alatt maradnak. Az eseményablak ugyanúgy felépül a placebohéthez, majd az eseményhez és a placebohoz tartozó átlagos reakcióknak a τ értékek szerinti különbsége kerül értékelésre. Az Event − Placebo különbségek lehetővé teszik a hírintenzitás általános hatásának leválasztását a hangnemspecifikus reakciókról, és kulcsszerepet játszanak annak megállapításában, hogy a megfigyelt mintázatok valóban a tónus kiugró változásához kapcsolódnak-e, nem pedig pusztán a médiamegjelenés gyakoriságához.</w:t>
      </w:r>
    </w:p>
    <w:p w14:paraId="4B2B67B3" w14:textId="4519A95D" w:rsidR="00615BDC" w:rsidRDefault="00615BDC" w:rsidP="007266DE">
      <w:pPr>
        <w:pStyle w:val="Cmsor3"/>
        <w:numPr>
          <w:ilvl w:val="0"/>
          <w:numId w:val="0"/>
        </w:numPr>
      </w:pPr>
      <w:r w:rsidRPr="00615BDC">
        <w:t xml:space="preserve">4.3.4 </w:t>
      </w:r>
      <w:r w:rsidR="007266DE">
        <w:t>Diagnosztikai</w:t>
      </w:r>
      <w:r w:rsidRPr="00615BDC">
        <w:t xml:space="preserve"> </w:t>
      </w:r>
      <w:r w:rsidR="007266DE">
        <w:t>ellenőrzések</w:t>
      </w:r>
    </w:p>
    <w:p w14:paraId="60AD5496" w14:textId="6E40447B" w:rsidR="007266DE" w:rsidRPr="007266DE" w:rsidRDefault="007266DE" w:rsidP="007266DE">
      <w:r w:rsidRPr="007266DE">
        <w:t xml:space="preserve">A módszertani stabilitás vizsgálatához több diagnosztikai ellenőrzés is készül. Az eseményablakok átfedésének megelőzésére alternatív specifikáció kényszeríti ki, hogy azonos vállalat esetében két esemény között legalább három hét teljen el. Az események időzítési érzékenysége a héten mért hírindex egyhetes előre- és hátralépésével </w:t>
      </w:r>
      <w:r w:rsidRPr="007266DE">
        <w:lastRenderedPageBreak/>
        <w:t>ellenőrizhető; amennyiben a τ = 0 reakció gyengül, az eredeti igazítás kevésbé megbízható. További változatként a kimeneti változó a heti keresztmetszeti átlaggal kerül korrigálásra, amely a valamennyi vállalatot érintő közös sokkok hatását csökkenti. A módszertan részeként vizsgálható a rendkívüli NYT-említési aktivitáson alapuló eseménydefiníció is, ahol az eseményt a vállalaton belüli említésszám felső tizede jelöli, majd ez a csoport a hírtónus előjele szerint tovább bontható. Ezek az ellenőrzések összességében azt vizsgálják, hogy a tanult mintázatok mennyiben stabilak az eseménydefiníció, az időzítés és a közös sokkok jelenléte mellett.</w:t>
      </w:r>
    </w:p>
    <w:p w14:paraId="5B361878" w14:textId="77777777" w:rsidR="00615BDC" w:rsidRPr="00615BDC" w:rsidRDefault="00615BDC" w:rsidP="00615BDC">
      <w:pPr>
        <w:pStyle w:val="Cmsor2"/>
      </w:pPr>
      <w:r w:rsidRPr="00615BDC">
        <w:t>4.4 Cross-correlation és Granger-tesztek</w:t>
      </w:r>
    </w:p>
    <w:p w14:paraId="4555874A" w14:textId="77777777" w:rsidR="00615BDC" w:rsidRDefault="00615BDC" w:rsidP="007266DE">
      <w:pPr>
        <w:pStyle w:val="Cmsor3"/>
        <w:numPr>
          <w:ilvl w:val="0"/>
          <w:numId w:val="0"/>
        </w:numPr>
      </w:pPr>
      <w:r w:rsidRPr="00615BDC">
        <w:t>4.4.1 Cross-correlation (CCF) elemzés</w:t>
      </w:r>
    </w:p>
    <w:p w14:paraId="52A9148A" w14:textId="3FA03C31" w:rsidR="007266DE" w:rsidRPr="00615BDC" w:rsidRDefault="007266DE" w:rsidP="007266DE">
      <w:r w:rsidRPr="007266DE">
        <w:t>A hírek és a mémvolumen időbeli kapcsolatának feltárására keresztkorrelációs elemzés is készül, amely a New York Times-említések késleltetett értékei és a normalizált mémvolumen közötti együttmozgást vizsgálja. A módszer célja annak meghatározása, hogy a hírsűrűség és a platformon megjelenő aktivitási hullámok időben melyik irányba mutatnak kapcsolatot: a hírek növekedése megelőzi-e a mémtermelés fokozódását, vagy éppen a megnövekedett online aktivitás előzi meg az újságírói figyelem kiugrását. A keresztkorrelációs függvény a lead–lag mintázatok dinamikáját jeleníti meg, és segít az esemény-vizsgálatokból levont következtetések kiegészítésében.</w:t>
      </w:r>
    </w:p>
    <w:p w14:paraId="7D33F799" w14:textId="77777777" w:rsidR="00615BDC" w:rsidRDefault="00615BDC" w:rsidP="007266DE">
      <w:pPr>
        <w:pStyle w:val="Cmsor3"/>
        <w:numPr>
          <w:ilvl w:val="0"/>
          <w:numId w:val="0"/>
        </w:numPr>
      </w:pPr>
      <w:r w:rsidRPr="00615BDC">
        <w:t>4.4.2 Granger-tesztek a memeszám és hírsentiment között</w:t>
      </w:r>
    </w:p>
    <w:p w14:paraId="73EEA954" w14:textId="0A3BCF40" w:rsidR="007266DE" w:rsidRPr="00615BDC" w:rsidRDefault="007266DE" w:rsidP="007266DE">
      <w:r w:rsidRPr="007266DE">
        <w:t>A hírhangnem és a mémvolumen közötti oksági irány vizsgálatához Granger-oksági tesztek kerülnek alkalmazásra. A teszt azt vizsgálja, hogy a hírsentiment múltbeli értékei javítják-e a mémvolumen előrejelzését az olyan modellekhez képest, amelyek kizárólag a mémvolumen saját múltjára támaszkodnak. Amennyiben a sentiment időben megelőző információt hordoz, a hírek tónusa Granger-értelemben okot jelent a későbbi mémaktivitásra. A tesztek így a lead–lag elemzés formálisabb ellenőrzését biztosítják, és kiegészítik az eseményablak körüli grafikus elemzéseket.</w:t>
      </w:r>
    </w:p>
    <w:p w14:paraId="4DAEA0FE" w14:textId="77777777" w:rsidR="00615BDC" w:rsidRPr="00615BDC" w:rsidRDefault="00615BDC" w:rsidP="00461527">
      <w:pPr>
        <w:pStyle w:val="Cmsor2"/>
      </w:pPr>
      <w:r w:rsidRPr="00615BDC">
        <w:lastRenderedPageBreak/>
        <w:t>4.5 Panel regresszió (TWFE)</w:t>
      </w:r>
    </w:p>
    <w:p w14:paraId="3F630637" w14:textId="77777777" w:rsidR="00615BDC" w:rsidRDefault="00615BDC" w:rsidP="007266DE">
      <w:pPr>
        <w:pStyle w:val="Cmsor3"/>
        <w:numPr>
          <w:ilvl w:val="0"/>
          <w:numId w:val="0"/>
        </w:numPr>
      </w:pPr>
      <w:r w:rsidRPr="00615BDC">
        <w:t>4.5.1 Modell specifikáció</w:t>
      </w:r>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 xml:space="preserve">A mintaredukció torzító hatásainak elkerülése és a teljes panel információtartalmának megőrzése érdekében két modellcsalád kerül becslésre. A </w:t>
      </w:r>
      <w:r>
        <w:lastRenderedPageBreak/>
        <w:t>„mention-only”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7C8DBFD7" w:rsidR="00461527" w:rsidRPr="00BB2733" w:rsidRDefault="00461527" w:rsidP="00461527">
      <w:pPr>
        <w:pStyle w:val="Szvegtrzs"/>
        <w:spacing w:before="120"/>
        <w:ind w:right="998" w:firstLine="1440"/>
      </w:pPr>
      <m:oMathPara>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C7C91E5" w14:textId="75E52783" w:rsidR="00BB2733" w:rsidRDefault="00BB2733" w:rsidP="00BB2733">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r>
        <w:t xml:space="preserve"> </w:t>
      </w:r>
      <w:r w:rsidRPr="00BB2733">
        <w:t>pedig a hibatagot jelöli. A mention-only specifikációban a hírsentimenthez kapcsolódó paraméterek elmaradnak.</w:t>
      </w:r>
    </w:p>
    <w:p w14:paraId="5CE31C22" w14:textId="77777777" w:rsidR="00BB2733" w:rsidRPr="00BB2733" w:rsidRDefault="00BB2733" w:rsidP="00BB273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Pr="00BB2733" w:rsidRDefault="00BB2733" w:rsidP="00BB2733">
      <w:r w:rsidRPr="00BB2733">
        <w:t>A becslésből származó koefficienspályák minden kimeneti változóra és minden lagablakra külön kerülnek exportálásra, és ezek szolgálnak alapul a későbbi grafikus és táblázatos eredményösszegzésekhez.</w:t>
      </w:r>
    </w:p>
    <w:p w14:paraId="2273D208" w14:textId="77777777" w:rsidR="00BB2733" w:rsidRDefault="00BB2733" w:rsidP="00BB2733">
      <w:pPr>
        <w:ind w:left="720" w:firstLine="0"/>
      </w:pPr>
    </w:p>
    <w:p w14:paraId="54F252EE" w14:textId="396CC2DE" w:rsidR="00615BDC" w:rsidRPr="00615BDC" w:rsidRDefault="00615BDC" w:rsidP="00615BDC">
      <w:pPr>
        <w:numPr>
          <w:ilvl w:val="0"/>
          <w:numId w:val="31"/>
        </w:numPr>
      </w:pPr>
      <w:r w:rsidRPr="00615BDC">
        <w:t>4.5.2 Eredmények és értelmezés</w:t>
      </w:r>
    </w:p>
    <w:p w14:paraId="6F646454" w14:textId="77777777" w:rsidR="00615BDC" w:rsidRPr="00615BDC" w:rsidRDefault="00615BDC" w:rsidP="00615BDC">
      <w:pPr>
        <w:pStyle w:val="Cmsor2"/>
      </w:pPr>
      <w:r w:rsidRPr="00615BDC">
        <w:t>4.6 Összegzés és következtetések</w:t>
      </w:r>
    </w:p>
    <w:p w14:paraId="217184D9" w14:textId="77777777" w:rsidR="00615BDC" w:rsidRPr="00615BDC" w:rsidRDefault="00615BDC" w:rsidP="00615BDC"/>
    <w:p w14:paraId="4DDC200C" w14:textId="77777777" w:rsidR="00615BDC" w:rsidRPr="00615BDC" w:rsidRDefault="00615BDC" w:rsidP="00615BDC"/>
    <w:p w14:paraId="31536188" w14:textId="19BE3DE3" w:rsidR="001A57BC" w:rsidRDefault="003F5425" w:rsidP="006A1B7F">
      <w:pPr>
        <w:pStyle w:val="Cmsor1"/>
      </w:pPr>
      <w:r>
        <w:lastRenderedPageBreak/>
        <w:t>Bevezetés</w:t>
      </w:r>
      <w:bookmarkEnd w:id="2"/>
      <w:bookmarkEnd w:id="3"/>
    </w:p>
    <w:p w14:paraId="66D16C1B" w14:textId="77777777" w:rsidR="002841F9" w:rsidRDefault="002841F9" w:rsidP="002841F9">
      <w:r>
        <w:t>A következő fejezet pár példán keresztül bemutatja a diplomatervekben és szakdolgozatokban szokásosan előkerülő formázások megvalósítását.</w:t>
      </w:r>
    </w:p>
    <w:p w14:paraId="0B2D2F83" w14:textId="77777777" w:rsidR="002841F9" w:rsidRDefault="002841F9" w:rsidP="002841F9">
      <w:pPr>
        <w:pStyle w:val="Cmsor2"/>
      </w:pPr>
      <w:bookmarkStart w:id="4" w:name="_Toc332797398"/>
      <w:bookmarkStart w:id="5" w:name="_Toc59896133"/>
      <w:r>
        <w:t>Formázási tudnivalók</w:t>
      </w:r>
      <w:bookmarkEnd w:id="4"/>
      <w:bookmarkEnd w:id="5"/>
    </w:p>
    <w:p w14:paraId="5F84770D" w14:textId="77777777" w:rsidR="00502A30" w:rsidRPr="00502A30" w:rsidRDefault="00502A30" w:rsidP="00502A30">
      <w:r>
        <w:t xml:space="preserve">A dokumentum folyószövegéhez használjuk a </w:t>
      </w:r>
      <w:r w:rsidRPr="00D07335">
        <w:rPr>
          <w:rStyle w:val="Kiemels2"/>
        </w:rPr>
        <w:t>Normál</w:t>
      </w:r>
      <w:r>
        <w:t xml:space="preserve"> (angol Word esetén Normal) stílust.</w:t>
      </w:r>
    </w:p>
    <w:p w14:paraId="77D80BFB" w14:textId="77777777" w:rsidR="002841F9" w:rsidRDefault="002841F9" w:rsidP="00D07335">
      <w:pPr>
        <w:pStyle w:val="Cmsor3"/>
      </w:pPr>
      <w:bookmarkStart w:id="6" w:name="_Toc332797399"/>
      <w:bookmarkStart w:id="7" w:name="_Toc59896134"/>
      <w:r>
        <w:t>Címsorok</w:t>
      </w:r>
      <w:bookmarkEnd w:id="6"/>
      <w:bookmarkEnd w:id="7"/>
    </w:p>
    <w:p w14:paraId="3650895B" w14:textId="77777777" w:rsidR="00502A30" w:rsidRPr="00502A30" w:rsidRDefault="00502A30" w:rsidP="00502A30">
      <w:r>
        <w:t xml:space="preserve">A fejezetcímek esetén a </w:t>
      </w:r>
      <w:r w:rsidRPr="00D07335">
        <w:rPr>
          <w:rStyle w:val="Kiemels2"/>
        </w:rPr>
        <w:t>Címsor 1-4</w:t>
      </w:r>
      <w:r>
        <w:t xml:space="preserve"> (Heading 1-4) stílusokat használjuk.</w:t>
      </w:r>
    </w:p>
    <w:p w14:paraId="4AB2348F" w14:textId="77777777" w:rsidR="002841F9" w:rsidRPr="002841F9" w:rsidRDefault="002841F9" w:rsidP="00D07335">
      <w:pPr>
        <w:pStyle w:val="Cmsor3"/>
      </w:pPr>
      <w:bookmarkStart w:id="8" w:name="_Toc332797400"/>
      <w:bookmarkStart w:id="9" w:name="_Toc59896135"/>
      <w:r>
        <w:t>Képek</w:t>
      </w:r>
      <w:bookmarkEnd w:id="8"/>
      <w:bookmarkEnd w:id="9"/>
    </w:p>
    <w:p w14:paraId="31973D3F" w14:textId="77777777" w:rsidR="00502A30" w:rsidRDefault="00502A30" w:rsidP="005524FC">
      <w:r>
        <w:t xml:space="preserve">A képhez használjuk a </w:t>
      </w:r>
      <w:r w:rsidRPr="00D07335">
        <w:rPr>
          <w:rStyle w:val="Kiemels2"/>
        </w:rPr>
        <w:t>Kép</w:t>
      </w:r>
      <w:r>
        <w:t xml:space="preserve"> stílust.</w:t>
      </w:r>
    </w:p>
    <w:p w14:paraId="121577ED" w14:textId="77777777" w:rsidR="002841F9" w:rsidRDefault="00502A30" w:rsidP="005524FC">
      <w:r>
        <w:t xml:space="preserve">Képaláírást a képen jobb gombbal kattintva a </w:t>
      </w:r>
      <w:r w:rsidRPr="00D07335">
        <w:rPr>
          <w:rStyle w:val="Kiemels"/>
        </w:rPr>
        <w:t>Képaláírás beszúrása…</w:t>
      </w:r>
      <w:r>
        <w:t xml:space="preserve"> opcióval adhatunk hozzá, így az automatikusan </w:t>
      </w:r>
      <w:r w:rsidRPr="00D07335">
        <w:rPr>
          <w:rStyle w:val="Kiemels2"/>
        </w:rPr>
        <w:t>Képaláírás</w:t>
      </w:r>
      <w:r>
        <w:t xml:space="preserve"> (Caption) stílusú lesz.</w:t>
      </w:r>
    </w:p>
    <w:p w14:paraId="5CA67100" w14:textId="7341C099" w:rsidR="002841F9" w:rsidRDefault="00760739" w:rsidP="002841F9">
      <w:pPr>
        <w:pStyle w:val="Kp"/>
      </w:pPr>
      <w:r w:rsidRPr="005D65A2">
        <w:rPr>
          <w:noProof/>
          <w:lang w:eastAsia="hu-HU"/>
        </w:rPr>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16ADDA58" w:rsidR="002841F9" w:rsidRDefault="0066174A" w:rsidP="00773BA1">
      <w:pPr>
        <w:pStyle w:val="Kpalrs"/>
      </w:pPr>
      <w:r>
        <w:fldChar w:fldCharType="begin"/>
      </w:r>
      <w:r>
        <w:instrText xml:space="preserve"> STYLEREF 1 \s </w:instrText>
      </w:r>
      <w:r>
        <w:fldChar w:fldCharType="separate"/>
      </w:r>
      <w:r w:rsidR="00773BA1">
        <w:rPr>
          <w:noProof/>
        </w:rPr>
        <w:t>2</w:t>
      </w:r>
      <w:r>
        <w:rPr>
          <w:noProof/>
        </w:rPr>
        <w:fldChar w:fldCharType="end"/>
      </w:r>
      <w:r w:rsidR="002841F9">
        <w:t>.</w:t>
      </w:r>
      <w:r>
        <w:fldChar w:fldCharType="begin"/>
      </w:r>
      <w:r>
        <w:instrText xml:space="preserve"> SEQ ábra \* ARABIC \s 1 </w:instrText>
      </w:r>
      <w:r>
        <w:fldChar w:fldCharType="separate"/>
      </w:r>
      <w:r w:rsidR="00773BA1">
        <w:rPr>
          <w:noProof/>
        </w:rPr>
        <w:t>1</w:t>
      </w:r>
      <w:r>
        <w:rPr>
          <w:noProof/>
        </w:rPr>
        <w:fldChar w:fldCharType="end"/>
      </w:r>
      <w:r w:rsidR="002841F9">
        <w:t>. ábra: Példa képaláírásra</w:t>
      </w:r>
    </w:p>
    <w:p w14:paraId="46015996" w14:textId="77777777" w:rsidR="002841F9" w:rsidRDefault="00D07335" w:rsidP="00D07335">
      <w:pPr>
        <w:pStyle w:val="Cmsor3"/>
      </w:pPr>
      <w:bookmarkStart w:id="10" w:name="_Toc332797401"/>
      <w:bookmarkStart w:id="11" w:name="_Toc59896136"/>
      <w:r>
        <w:t>Kódrészletek</w:t>
      </w:r>
      <w:bookmarkEnd w:id="10"/>
      <w:bookmarkEnd w:id="11"/>
    </w:p>
    <w:p w14:paraId="3CD6BC37" w14:textId="77777777" w:rsidR="00D07335" w:rsidRDefault="00D07335" w:rsidP="00650C7C">
      <w:r>
        <w:t xml:space="preserve">Kódrészletek beillesztése esetén használjuk a </w:t>
      </w:r>
      <w:r w:rsidRPr="00D07335">
        <w:rPr>
          <w:rStyle w:val="Kiemels2"/>
        </w:rPr>
        <w:t>Kód</w:t>
      </w:r>
      <w:r>
        <w:t xml:space="preserve"> stílust.</w:t>
      </w:r>
    </w:p>
    <w:p w14:paraId="14FF52F7" w14:textId="77777777" w:rsidR="00650C7C" w:rsidRDefault="00650C7C" w:rsidP="00650C7C">
      <w:pPr>
        <w:pStyle w:val="Kd"/>
      </w:pPr>
      <w:r>
        <w:t>using System;</w:t>
      </w:r>
    </w:p>
    <w:p w14:paraId="221E7E10" w14:textId="77777777" w:rsidR="00650C7C" w:rsidRDefault="00650C7C" w:rsidP="00650C7C">
      <w:pPr>
        <w:pStyle w:val="Kd"/>
      </w:pPr>
      <w:r>
        <w:t>namespace MyApp</w:t>
      </w:r>
    </w:p>
    <w:p w14:paraId="06D6E55C" w14:textId="77777777" w:rsidR="00650C7C" w:rsidRDefault="00650C7C" w:rsidP="00650C7C">
      <w:pPr>
        <w:pStyle w:val="Kd"/>
      </w:pPr>
      <w:r>
        <w:t>{</w:t>
      </w:r>
    </w:p>
    <w:p w14:paraId="7D29C113" w14:textId="77777777" w:rsidR="00650C7C" w:rsidRDefault="00650C7C" w:rsidP="00650C7C">
      <w:pPr>
        <w:pStyle w:val="Kd"/>
      </w:pPr>
      <w:r>
        <w:tab/>
        <w:t>class Program</w:t>
      </w:r>
    </w:p>
    <w:p w14:paraId="45E1011E" w14:textId="77777777" w:rsidR="00650C7C" w:rsidRDefault="00650C7C" w:rsidP="00650C7C">
      <w:pPr>
        <w:pStyle w:val="Kd"/>
      </w:pPr>
      <w:r>
        <w:tab/>
        <w:t>{</w:t>
      </w:r>
    </w:p>
    <w:p w14:paraId="63F4C89E" w14:textId="77777777" w:rsidR="00650C7C" w:rsidRDefault="009C1C93" w:rsidP="00650C7C">
      <w:pPr>
        <w:pStyle w:val="Kd"/>
      </w:pPr>
      <w:r>
        <w:tab/>
      </w:r>
      <w:r>
        <w:tab/>
      </w:r>
      <w:r w:rsidR="00650C7C">
        <w:t>static void Main( string[] args )</w:t>
      </w:r>
    </w:p>
    <w:p w14:paraId="40C144BE" w14:textId="77777777" w:rsidR="00650C7C" w:rsidRDefault="00650C7C" w:rsidP="00650C7C">
      <w:pPr>
        <w:pStyle w:val="Kd"/>
      </w:pPr>
      <w:r>
        <w:tab/>
      </w:r>
      <w:r>
        <w:tab/>
        <w:t>{</w:t>
      </w:r>
    </w:p>
    <w:p w14:paraId="517703B7" w14:textId="77777777" w:rsidR="00650C7C" w:rsidRDefault="00650C7C" w:rsidP="00650C7C">
      <w:pPr>
        <w:pStyle w:val="Kd"/>
      </w:pPr>
      <w:r>
        <w:tab/>
      </w:r>
      <w:r>
        <w:tab/>
      </w:r>
      <w:r>
        <w:tab/>
        <w:t>Console.WriteLine( "Szia Világ!" );</w:t>
      </w:r>
    </w:p>
    <w:p w14:paraId="5DD66363" w14:textId="77777777" w:rsidR="00650C7C" w:rsidRDefault="00650C7C" w:rsidP="00650C7C">
      <w:pPr>
        <w:pStyle w:val="Kd"/>
      </w:pPr>
      <w:r>
        <w:tab/>
      </w:r>
      <w:r>
        <w:tab/>
        <w:t>}</w:t>
      </w:r>
    </w:p>
    <w:p w14:paraId="04AFB9FD" w14:textId="77777777" w:rsidR="00650C7C" w:rsidRDefault="00650C7C" w:rsidP="00650C7C">
      <w:pPr>
        <w:pStyle w:val="Kd"/>
      </w:pPr>
      <w:r>
        <w:tab/>
        <w:t>}</w:t>
      </w:r>
    </w:p>
    <w:p w14:paraId="647EDD66" w14:textId="203A473E" w:rsidR="00650C7C" w:rsidRDefault="00650C7C" w:rsidP="00650C7C">
      <w:pPr>
        <w:pStyle w:val="Kd"/>
      </w:pPr>
      <w:r>
        <w:t>}</w:t>
      </w:r>
    </w:p>
    <w:p w14:paraId="76CBD3DC" w14:textId="048BA3EC" w:rsidR="000B1BB6" w:rsidRDefault="000B1BB6" w:rsidP="00650C7C">
      <w:pPr>
        <w:pStyle w:val="Kd"/>
      </w:pPr>
    </w:p>
    <w:p w14:paraId="7C1C5817" w14:textId="77777777" w:rsidR="000B1BB6" w:rsidRDefault="000B1BB6" w:rsidP="00650C7C">
      <w:pPr>
        <w:pStyle w:val="Kd"/>
      </w:pPr>
    </w:p>
    <w:p w14:paraId="72007EA0" w14:textId="77777777" w:rsidR="00225F65" w:rsidRDefault="00225F65" w:rsidP="00225F65">
      <w:pPr>
        <w:pStyle w:val="Cmsor3"/>
      </w:pPr>
      <w:bookmarkStart w:id="12" w:name="_Toc332797402"/>
      <w:bookmarkStart w:id="13" w:name="_Toc59896137"/>
      <w:r>
        <w:lastRenderedPageBreak/>
        <w:t>Irodalomjegyzék</w:t>
      </w:r>
      <w:bookmarkEnd w:id="12"/>
      <w:bookmarkEnd w:id="13"/>
    </w:p>
    <w:p w14:paraId="1806A189" w14:textId="77777777" w:rsidR="00225F65" w:rsidRDefault="00225F65" w:rsidP="00225F65">
      <w:r>
        <w:t xml:space="preserve">Az Irodalomjegyzékben szereplő hivatkozásokat </w:t>
      </w:r>
      <w:r w:rsidRPr="00225F65">
        <w:rPr>
          <w:rStyle w:val="Kiemels2"/>
        </w:rPr>
        <w:t xml:space="preserve">Irodalomjegyzék </w:t>
      </w:r>
      <w:r w:rsidR="00700E3A">
        <w:rPr>
          <w:rStyle w:val="Kiemels2"/>
        </w:rPr>
        <w:t>sor</w:t>
      </w:r>
      <w:r>
        <w:t xml:space="preserve"> stílussal formázzuk, a címüket pedig </w:t>
      </w:r>
      <w:r w:rsidRPr="00225F65">
        <w:rPr>
          <w:rStyle w:val="Kiemels2"/>
        </w:rPr>
        <w:t xml:space="preserve">Irodalomjegyzék forrás </w:t>
      </w:r>
      <w:r>
        <w:t>stílussal emeljük ki.</w:t>
      </w:r>
    </w:p>
    <w:p w14:paraId="516FBD57" w14:textId="3330A99D" w:rsidR="00730B3C" w:rsidRDefault="00730B3C" w:rsidP="00225F65">
      <w:r>
        <w:t xml:space="preserve">A szövegbe a hivatkozásokat a </w:t>
      </w:r>
      <w:r w:rsidRPr="00730B3C">
        <w:rPr>
          <w:rStyle w:val="Kiemel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t>[1]</w:t>
      </w:r>
      <w:r>
        <w:fldChar w:fldCharType="end"/>
      </w:r>
      <w:r>
        <w:t>), így azok automatikusan frissülnek a hivatkozások átrendezésekor.</w:t>
      </w:r>
    </w:p>
    <w:p w14:paraId="46BF91C4" w14:textId="77777777" w:rsidR="00B4104A" w:rsidRDefault="00B4104A" w:rsidP="00700E3A">
      <w:pPr>
        <w:pStyle w:val="Cmsor1"/>
      </w:pPr>
      <w:bookmarkStart w:id="14" w:name="_Toc332797403"/>
      <w:bookmarkStart w:id="15" w:name="_Toc59896138"/>
      <w:r>
        <w:lastRenderedPageBreak/>
        <w:t>Utolsó simítások</w:t>
      </w:r>
      <w:bookmarkEnd w:id="14"/>
      <w:bookmarkEnd w:id="15"/>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16" w:name="_Toc59896139"/>
      <w:r w:rsidRPr="00B50CAA">
        <w:lastRenderedPageBreak/>
        <w:t>Irodalomjegyzék</w:t>
      </w:r>
      <w:bookmarkEnd w:id="16"/>
    </w:p>
    <w:p w14:paraId="1056D64D" w14:textId="77777777" w:rsidR="00B50CAA" w:rsidRPr="00EE1A1F" w:rsidRDefault="00EE1A1F" w:rsidP="006F512E">
      <w:pPr>
        <w:pStyle w:val="Irodalomjegyzksor"/>
      </w:pPr>
      <w:bookmarkStart w:id="17"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17"/>
    </w:p>
    <w:p w14:paraId="6E6803C3" w14:textId="77777777"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3"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7777777"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4"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18" w:name="_Toc59896140"/>
      <w:r>
        <w:lastRenderedPageBreak/>
        <w:t>Függelék</w:t>
      </w:r>
      <w:bookmarkEnd w:id="18"/>
    </w:p>
    <w:p w14:paraId="5747A86F" w14:textId="77777777" w:rsidR="00B50CAA" w:rsidRDefault="00B50CAA" w:rsidP="00B50CAA"/>
    <w:sectPr w:rsidR="00B50CAA" w:rsidSect="0056267F">
      <w:headerReference w:type="even" r:id="rId15"/>
      <w:footerReference w:type="default" r:id="rId1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5EF73" w14:textId="77777777" w:rsidR="00FF4B0D" w:rsidRDefault="00FF4B0D">
      <w:r>
        <w:separator/>
      </w:r>
    </w:p>
  </w:endnote>
  <w:endnote w:type="continuationSeparator" w:id="0">
    <w:p w14:paraId="65152FAE" w14:textId="77777777" w:rsidR="00FF4B0D" w:rsidRDefault="00FF4B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3BF76" w14:textId="77777777" w:rsidR="00FF4B0D" w:rsidRDefault="00FF4B0D">
      <w:r>
        <w:separator/>
      </w:r>
    </w:p>
  </w:footnote>
  <w:footnote w:type="continuationSeparator" w:id="0">
    <w:p w14:paraId="2EA03F0C" w14:textId="77777777" w:rsidR="00FF4B0D" w:rsidRDefault="00FF4B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356A2"/>
    <w:multiLevelType w:val="hybridMultilevel"/>
    <w:tmpl w:val="64B2A086"/>
    <w:lvl w:ilvl="0" w:tplc="989073F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3"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0508"/>
    <w:multiLevelType w:val="multilevel"/>
    <w:tmpl w:val="418E4214"/>
    <w:numStyleLink w:val="tmutatszmozottlista"/>
  </w:abstractNum>
  <w:abstractNum w:abstractNumId="1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8"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0"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0"/>
  </w:num>
  <w:num w:numId="2" w16cid:durableId="727612164">
    <w:abstractNumId w:val="29"/>
  </w:num>
  <w:num w:numId="3" w16cid:durableId="887648852">
    <w:abstractNumId w:val="15"/>
  </w:num>
  <w:num w:numId="4" w16cid:durableId="123886412">
    <w:abstractNumId w:val="22"/>
  </w:num>
  <w:num w:numId="5" w16cid:durableId="1587880909">
    <w:abstractNumId w:val="23"/>
  </w:num>
  <w:num w:numId="6" w16cid:durableId="1763797631">
    <w:abstractNumId w:val="24"/>
  </w:num>
  <w:num w:numId="7" w16cid:durableId="1662805547">
    <w:abstractNumId w:val="19"/>
  </w:num>
  <w:num w:numId="8" w16cid:durableId="1686400774">
    <w:abstractNumId w:val="14"/>
  </w:num>
  <w:num w:numId="9" w16cid:durableId="1742630005">
    <w:abstractNumId w:val="20"/>
  </w:num>
  <w:num w:numId="10" w16cid:durableId="892930241">
    <w:abstractNumId w:val="30"/>
  </w:num>
  <w:num w:numId="11" w16cid:durableId="1225680079">
    <w:abstractNumId w:val="21"/>
  </w:num>
  <w:num w:numId="12" w16cid:durableId="1128862254">
    <w:abstractNumId w:val="28"/>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1"/>
  </w:num>
  <w:num w:numId="24" w16cid:durableId="499540790">
    <w:abstractNumId w:val="12"/>
  </w:num>
  <w:num w:numId="25" w16cid:durableId="760952916">
    <w:abstractNumId w:val="17"/>
  </w:num>
  <w:num w:numId="26" w16cid:durableId="1069574775">
    <w:abstractNumId w:val="13"/>
  </w:num>
  <w:num w:numId="27" w16cid:durableId="1906910874">
    <w:abstractNumId w:val="25"/>
  </w:num>
  <w:num w:numId="28" w16cid:durableId="2052418232">
    <w:abstractNumId w:val="16"/>
  </w:num>
  <w:num w:numId="29" w16cid:durableId="1074743306">
    <w:abstractNumId w:val="26"/>
  </w:num>
  <w:num w:numId="30" w16cid:durableId="1451163938">
    <w:abstractNumId w:val="27"/>
  </w:num>
  <w:num w:numId="31" w16cid:durableId="1471092824">
    <w:abstractNumId w:val="18"/>
  </w:num>
  <w:num w:numId="32" w16cid:durableId="281570771">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A7483"/>
    <w:rsid w:val="000B1BB6"/>
    <w:rsid w:val="000B53E0"/>
    <w:rsid w:val="00162232"/>
    <w:rsid w:val="00171054"/>
    <w:rsid w:val="001A57BC"/>
    <w:rsid w:val="002102C3"/>
    <w:rsid w:val="00225F65"/>
    <w:rsid w:val="00227347"/>
    <w:rsid w:val="00251987"/>
    <w:rsid w:val="00267677"/>
    <w:rsid w:val="002841F9"/>
    <w:rsid w:val="002973C4"/>
    <w:rsid w:val="002D0621"/>
    <w:rsid w:val="002D7DA9"/>
    <w:rsid w:val="002E1D2A"/>
    <w:rsid w:val="00302BB3"/>
    <w:rsid w:val="00313013"/>
    <w:rsid w:val="0034770D"/>
    <w:rsid w:val="00350AEC"/>
    <w:rsid w:val="0037381F"/>
    <w:rsid w:val="00373BC3"/>
    <w:rsid w:val="003A4CDB"/>
    <w:rsid w:val="003E0E50"/>
    <w:rsid w:val="003E70B1"/>
    <w:rsid w:val="003F5425"/>
    <w:rsid w:val="00410924"/>
    <w:rsid w:val="00461527"/>
    <w:rsid w:val="0046259F"/>
    <w:rsid w:val="00463995"/>
    <w:rsid w:val="0048395A"/>
    <w:rsid w:val="004851C7"/>
    <w:rsid w:val="00486C1A"/>
    <w:rsid w:val="004A4B8D"/>
    <w:rsid w:val="004E1A01"/>
    <w:rsid w:val="004F5BBA"/>
    <w:rsid w:val="00502A30"/>
    <w:rsid w:val="005202C0"/>
    <w:rsid w:val="005524FC"/>
    <w:rsid w:val="0056267F"/>
    <w:rsid w:val="00576495"/>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700E3A"/>
    <w:rsid w:val="00717E8A"/>
    <w:rsid w:val="007266DE"/>
    <w:rsid w:val="00730B3C"/>
    <w:rsid w:val="00760739"/>
    <w:rsid w:val="00773BA1"/>
    <w:rsid w:val="00816BCB"/>
    <w:rsid w:val="00854BDC"/>
    <w:rsid w:val="008E12E9"/>
    <w:rsid w:val="008E7228"/>
    <w:rsid w:val="0090541F"/>
    <w:rsid w:val="00917FA9"/>
    <w:rsid w:val="00940CB1"/>
    <w:rsid w:val="0098532E"/>
    <w:rsid w:val="009A32B9"/>
    <w:rsid w:val="009B1AB8"/>
    <w:rsid w:val="009C1C93"/>
    <w:rsid w:val="009E67D2"/>
    <w:rsid w:val="00A34DC4"/>
    <w:rsid w:val="00A90051"/>
    <w:rsid w:val="00A940D4"/>
    <w:rsid w:val="00AB511F"/>
    <w:rsid w:val="00AE05C4"/>
    <w:rsid w:val="00B13FD0"/>
    <w:rsid w:val="00B4104A"/>
    <w:rsid w:val="00B423B2"/>
    <w:rsid w:val="00B50CAA"/>
    <w:rsid w:val="00B96880"/>
    <w:rsid w:val="00BB2733"/>
    <w:rsid w:val="00BB781E"/>
    <w:rsid w:val="00BF4292"/>
    <w:rsid w:val="00C00B3C"/>
    <w:rsid w:val="00C2686E"/>
    <w:rsid w:val="00C31260"/>
    <w:rsid w:val="00C53F92"/>
    <w:rsid w:val="00C73DEE"/>
    <w:rsid w:val="00C84464"/>
    <w:rsid w:val="00C93ECF"/>
    <w:rsid w:val="00C94815"/>
    <w:rsid w:val="00D07335"/>
    <w:rsid w:val="00D1632F"/>
    <w:rsid w:val="00D23BFC"/>
    <w:rsid w:val="00D429F2"/>
    <w:rsid w:val="00D53F5A"/>
    <w:rsid w:val="00D81927"/>
    <w:rsid w:val="00D909F0"/>
    <w:rsid w:val="00D95E2C"/>
    <w:rsid w:val="00DD6A58"/>
    <w:rsid w:val="00E07EE4"/>
    <w:rsid w:val="00E30178"/>
    <w:rsid w:val="00E37ECF"/>
    <w:rsid w:val="00E42F0D"/>
    <w:rsid w:val="00E8385C"/>
    <w:rsid w:val="00E86A0C"/>
    <w:rsid w:val="00ED24FC"/>
    <w:rsid w:val="00EE1A1F"/>
    <w:rsid w:val="00EE2264"/>
    <w:rsid w:val="00F050F9"/>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rsid w:val="00251987"/>
    <w:pPr>
      <w:keepNext/>
      <w:pageBreakBefore/>
      <w:spacing w:before="360" w:after="480"/>
      <w:ind w:firstLine="0"/>
      <w:outlineLvl w:val="0"/>
    </w:pPr>
    <w:rPr>
      <w:rFonts w:cs="Arial"/>
      <w:b/>
      <w:bCs/>
      <w:iCs/>
      <w:sz w:val="32"/>
      <w:szCs w:val="28"/>
    </w:rPr>
  </w:style>
  <w:style w:type="paragraph" w:styleId="Cmsor2">
    <w:name w:val="heading 2"/>
    <w:basedOn w:val="Norml"/>
    <w:next w:val="Norml"/>
    <w:autoRedefine/>
    <w:qFormat/>
    <w:rsid w:val="007266DE"/>
    <w:pPr>
      <w:keepNext/>
      <w:spacing w:before="240" w:after="60"/>
      <w:ind w:firstLine="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uiPriority w:val="35"/>
    <w:qFormat/>
    <w:rsid w:val="00773BA1"/>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E30178"/>
    <w:rPr>
      <w:color w:val="605E5C"/>
      <w:shd w:val="clear" w:color="auto" w:fill="E1DFDD"/>
    </w:rPr>
  </w:style>
  <w:style w:type="table" w:styleId="Rcsostblzat">
    <w:name w:val="Table Grid"/>
    <w:basedOn w:val="Normltblzat"/>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lWeb">
    <w:name w:val="Normal (Web)"/>
    <w:basedOn w:val="Norml"/>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ni.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en.wikipedia.org/wiki/Evaluation_strategy"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4882</TotalTime>
  <Pages>34</Pages>
  <Words>6966</Words>
  <Characters>48068</Characters>
  <Application>Microsoft Office Word</Application>
  <DocSecurity>0</DocSecurity>
  <Lines>400</Lines>
  <Paragraphs>109</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54925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Szabó Benedek Ferenc</cp:lastModifiedBy>
  <cp:revision>6</cp:revision>
  <cp:lastPrinted>2002-07-08T12:51:00Z</cp:lastPrinted>
  <dcterms:created xsi:type="dcterms:W3CDTF">2025-11-19T06:46:00Z</dcterms:created>
  <dcterms:modified xsi:type="dcterms:W3CDTF">2025-11-23T20:12:00Z</dcterms:modified>
</cp:coreProperties>
</file>