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08745D" w:rsidP="00D429F2">
      <w:pPr>
        <w:pStyle w:val="Cmlapkarstanszk"/>
      </w:pPr>
      <w:fldSimple w:instr=" DOCPROPERTY  Company  \* MERGEFORMAT ">
        <w:r>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08745D" w:rsidP="00171054">
      <w:pPr>
        <w:pStyle w:val="Cmlapszerz"/>
      </w:pPr>
      <w:fldSimple w:instr=" AUTHOR  \* MERGEFORMAT ">
        <w:r>
          <w:t>Szabó Benedek Ferenc</w:t>
        </w:r>
      </w:fldSimple>
      <w:r w:rsidR="00E30178">
        <w:t xml:space="preserve"> Benedek Ferenc</w:t>
      </w:r>
    </w:p>
    <w:p w14:paraId="5532B58E" w14:textId="334AD5D1" w:rsidR="0063585C" w:rsidRPr="00B50CAA" w:rsidRDefault="0008745D" w:rsidP="00CD4D7E">
      <w:pPr>
        <w:pStyle w:val="Title"/>
      </w:pPr>
      <w:fldSimple w:instr=" TITLE  \* MERGEFORMAT ">
        <w:r>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w:t>
        </w:r>
        <w:r w:rsidRPr="002351B8">
          <w:rPr>
            <w:rStyle w:val="Hyperlink"/>
            <w:noProof/>
          </w:rPr>
          <w:t>ó</w:t>
        </w:r>
        <w:r w:rsidRPr="002351B8">
          <w:rPr>
            <w:rStyle w:val="Hyperlink"/>
            <w:noProof/>
          </w:rPr>
          <w:t xml:space="preserve">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4. Eredmények és elemzés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00384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1C6E5A">
        <w:rPr>
          <w:noProof/>
        </w:rPr>
        <w:t>2025. 12. 06.</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6ADC887C" w:rsidR="00773BA1" w:rsidRDefault="00765B7F" w:rsidP="00230DEE">
      <w:pPr>
        <w:pStyle w:val="Caption"/>
      </w:pPr>
      <w:r>
        <w:t xml:space="preserve">ábra </w:t>
      </w:r>
      <w:r>
        <w:fldChar w:fldCharType="begin"/>
      </w:r>
      <w:r>
        <w:instrText xml:space="preserve"> SEQ ábra \* ARABIC </w:instrText>
      </w:r>
      <w:r>
        <w:fldChar w:fldCharType="separate"/>
      </w:r>
      <w:r w:rsidR="006F78CC">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Default="002973C4" w:rsidP="007E198D">
      <w:pPr>
        <w:pStyle w:val="Heading2"/>
      </w:pPr>
      <w:bookmarkStart w:id="8" w:name="_Toc215408725"/>
      <w:r w:rsidRPr="002973C4">
        <w:t>2.2.1 Meme-adatok gyűjtése</w:t>
      </w:r>
      <w:bookmarkEnd w:id="8"/>
    </w:p>
    <w:p w14:paraId="23A45296" w14:textId="777962E9"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 xml:space="preserve">Az </w:t>
      </w:r>
      <w:r w:rsidR="003E0E50">
        <w:lastRenderedPageBreak/>
        <w:t>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F7A2755" w14:textId="77777777" w:rsidR="005C10D7" w:rsidRDefault="005C10D7" w:rsidP="00D909F0"/>
    <w:p w14:paraId="08C153E8" w14:textId="5F4E1C08" w:rsidR="002973C4" w:rsidRDefault="002973C4" w:rsidP="007E198D">
      <w:pPr>
        <w:pStyle w:val="Heading2"/>
      </w:pPr>
      <w:bookmarkStart w:id="9" w:name="_Toc215408726"/>
      <w:r w:rsidRPr="002973C4">
        <w:lastRenderedPageBreak/>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000000">
        <w:rPr>
          <w:noProof/>
        </w:rPr>
        <w:fldChar w:fldCharType="begin"/>
      </w:r>
      <w:r w:rsidR="00000000">
        <w:rPr>
          <w:noProof/>
        </w:rPr>
        <w:instrText xml:space="preserve"> INCLUDEPICTURE  "https://www.researchgate.net/profile/Wangmeng-Zuo/publication/336361781/figure/fig1/AS:811931749326849@1570591022759/Comparison-of-various-attention-modules-ie-SENet-Hu-Shen-and-Sun-2018-CBAM-Woo.png" \* MERGEFORMATINET </w:instrText>
      </w:r>
      <w:r w:rsidR="00000000">
        <w:rPr>
          <w:noProof/>
        </w:rPr>
        <w:fldChar w:fldCharType="separate"/>
      </w:r>
      <w:r w:rsidR="00B5305A">
        <w:rPr>
          <w:noProof/>
        </w:rPr>
        <w:pict w14:anchorId="2EA4F8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5.85pt;height:275.9pt;mso-width-percent:0;mso-height-percent:0;mso-width-percent:0;mso-height-percent:0">
            <v:imagedata r:id="rId12" r:href="rId13"/>
          </v:shape>
        </w:pict>
      </w:r>
      <w:r w:rsidR="00000000">
        <w:rPr>
          <w:noProof/>
        </w:rPr>
        <w:fldChar w:fldCharType="end"/>
      </w:r>
      <w:r w:rsidRPr="00487F85">
        <w:fldChar w:fldCharType="end"/>
      </w:r>
    </w:p>
    <w:p w14:paraId="6FD685F2" w14:textId="36FC501C" w:rsidR="0046259F" w:rsidRPr="00487F85" w:rsidRDefault="0008745D" w:rsidP="00230DEE">
      <w:pPr>
        <w:pStyle w:val="Caption"/>
      </w:pPr>
      <w:r>
        <w:t xml:space="preserve">ábra </w:t>
      </w:r>
      <w:r>
        <w:fldChar w:fldCharType="begin"/>
      </w:r>
      <w:r>
        <w:instrText xml:space="preserve"> SEQ ábra \* ARABIC </w:instrText>
      </w:r>
      <w:r>
        <w:fldChar w:fldCharType="separate"/>
      </w:r>
      <w:r w:rsidR="006F78CC">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5408736"/>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7427B2">
      <w:pPr>
        <w:pStyle w:val="Heading2"/>
        <w:ind w:firstLine="720"/>
        <w:rPr>
          <w:rFonts w:cs="Times New Roman"/>
          <w:iCs w:val="0"/>
          <w:sz w:val="24"/>
          <w:szCs w:val="24"/>
        </w:rPr>
      </w:pPr>
      <w:r w:rsidRPr="007427B2">
        <w:rPr>
          <w:rFonts w:cs="Times New Roman"/>
          <w:iCs w:val="0"/>
          <w:sz w:val="24"/>
          <w:szCs w:val="24"/>
        </w:rPr>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7427B2">
      <w:pPr>
        <w:pStyle w:val="Heading2"/>
        <w:ind w:firstLine="720"/>
        <w:rPr>
          <w:rFonts w:cs="Times New Roman"/>
          <w:iCs w:val="0"/>
          <w:sz w:val="24"/>
          <w:szCs w:val="24"/>
        </w:rPr>
      </w:pPr>
      <w:r w:rsidRPr="007427B2">
        <w:rPr>
          <w:rFonts w:cs="Times New Roman"/>
          <w:iCs w:val="0"/>
          <w:sz w:val="24"/>
          <w:szCs w:val="24"/>
        </w:rPr>
        <w:t>A mémek érzelmi töltetének becslése egy kétkomponensű, kísérleti módszertannal valósult meg.</w:t>
      </w:r>
      <w:r>
        <w:rPr>
          <w:rFonts w:cs="Times New Roman"/>
          <w:iCs w:val="0"/>
          <w:sz w:val="24"/>
          <w:szCs w:val="24"/>
        </w:rPr>
        <w:t xml:space="preserve"> </w:t>
      </w:r>
      <w:r w:rsidRPr="007427B2">
        <w:rPr>
          <w:rFonts w:cs="Times New Roman"/>
          <w:iCs w:val="0"/>
          <w:sz w:val="24"/>
          <w:szCs w:val="24"/>
        </w:rPr>
        <w:t>A képekről OCR-rel kinyert szövegek sentimentjét a FinBERT modell segítségével határoztam meg, amely pénzügyi és általános kontextusban is pontos osztályozást biztosít.</w:t>
      </w:r>
      <w:r>
        <w:rPr>
          <w:rFonts w:cs="Times New Roman"/>
          <w:iCs w:val="0"/>
          <w:sz w:val="24"/>
          <w:szCs w:val="24"/>
        </w:rPr>
        <w:t xml:space="preserve"> </w:t>
      </w:r>
      <w:r w:rsidRPr="007427B2">
        <w:rPr>
          <w:rFonts w:cs="Times New Roman"/>
          <w:iCs w:val="0"/>
          <w:sz w:val="24"/>
          <w:szCs w:val="24"/>
        </w:rPr>
        <w:t>A vizuális tartalom érzelmi irányultságának becslésére egy CLIP-alapú zero-shot megközelítést alkalmaztam, amely a „a positive meme” és „a negative meme” promptokhoz való hasonlóság alapján rendelt sentiment-értéket a képekhez.</w:t>
      </w:r>
      <w:r>
        <w:rPr>
          <w:rFonts w:cs="Times New Roman"/>
          <w:iCs w:val="0"/>
          <w:sz w:val="24"/>
          <w:szCs w:val="24"/>
        </w:rPr>
        <w:t xml:space="preserve"> </w:t>
      </w:r>
      <w:r w:rsidRPr="007427B2">
        <w:rPr>
          <w:rFonts w:cs="Times New Roman"/>
          <w:iCs w:val="0"/>
          <w:sz w:val="24"/>
          <w:szCs w:val="24"/>
        </w:rPr>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5408741"/>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w:t>
      </w:r>
      <w:r>
        <w:lastRenderedPageBreak/>
        <w:t>adatbázist, miközben a legtöbb márkához viszonylag kevés megfigyelés tartozik. Ez 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13E4DF9B" w:rsidR="0008745D" w:rsidRDefault="0008745D" w:rsidP="00230DEE">
      <w:pPr>
        <w:pStyle w:val="Caption"/>
      </w:pPr>
      <w:r>
        <w:t xml:space="preserve">ábra </w:t>
      </w:r>
      <w:r>
        <w:fldChar w:fldCharType="begin"/>
      </w:r>
      <w:r>
        <w:instrText xml:space="preserve"> SEQ ábra \* ARABIC </w:instrText>
      </w:r>
      <w:r>
        <w:fldChar w:fldCharType="separate"/>
      </w:r>
      <w:r w:rsidR="006F78CC">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1C364FE1" w:rsidR="007E198D" w:rsidRPr="008E4083" w:rsidRDefault="0008745D" w:rsidP="00230DEE">
      <w:pPr>
        <w:pStyle w:val="Caption"/>
      </w:pPr>
      <w:r>
        <w:t xml:space="preserve">ábra </w:t>
      </w:r>
      <w:r>
        <w:fldChar w:fldCharType="begin"/>
      </w:r>
      <w:r>
        <w:instrText xml:space="preserve"> SEQ ábra \* ARABIC </w:instrText>
      </w:r>
      <w:r>
        <w:fldChar w:fldCharType="separate"/>
      </w:r>
      <w:r w:rsidR="006F78CC">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5408742"/>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3F0B6098" w:rsidR="007E198D" w:rsidRDefault="0008745D" w:rsidP="00230DEE">
      <w:pPr>
        <w:pStyle w:val="Caption"/>
      </w:pPr>
      <w:r>
        <w:t xml:space="preserve">ábra </w:t>
      </w:r>
      <w:r>
        <w:fldChar w:fldCharType="begin"/>
      </w:r>
      <w:r>
        <w:instrText xml:space="preserve"> SEQ ábra \* ARABIC </w:instrText>
      </w:r>
      <w:r>
        <w:fldChar w:fldCharType="separate"/>
      </w:r>
      <w:r w:rsidR="006F78CC">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2E97F18A" w:rsidR="00230DEE" w:rsidRDefault="00230DEE" w:rsidP="00230DEE">
      <w:pPr>
        <w:pStyle w:val="Caption"/>
        <w:rPr>
          <w:noProof/>
        </w:rPr>
      </w:pPr>
      <w:r>
        <w:t xml:space="preserve">ábra </w:t>
      </w:r>
      <w:r>
        <w:fldChar w:fldCharType="begin"/>
      </w:r>
      <w:r>
        <w:instrText xml:space="preserve"> SEQ ábra \* ARABIC </w:instrText>
      </w:r>
      <w:r>
        <w:fldChar w:fldCharType="separate"/>
      </w:r>
      <w:r w:rsidR="006F78CC">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5408743"/>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147FFCA2"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6F78CC">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5408744"/>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5408745"/>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5408746"/>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r>
        <w:rPr>
          <w:lang w:val="en-HU"/>
        </w:rPr>
        <w:t xml:space="preserve">4.3.3 </w:t>
      </w:r>
      <w:r w:rsidRPr="00C606B5">
        <w:t>Event</w:t>
      </w:r>
      <w:r w:rsidRPr="00C606B5">
        <w:rPr>
          <w:lang w:val="en-HU"/>
        </w:rPr>
        <w:t xml:space="preserve"> Study görbék értelmezése</w:t>
      </w:r>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F84296">
      <w:pP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0B6FAFE8" w:rsidR="00F84296" w:rsidRDefault="00F84296" w:rsidP="00F84296">
      <w:pPr>
        <w:pStyle w:val="Caption"/>
      </w:pPr>
      <w:r>
        <w:t xml:space="preserve">ábra </w:t>
      </w:r>
      <w:r>
        <w:fldChar w:fldCharType="begin"/>
      </w:r>
      <w:r>
        <w:instrText xml:space="preserve"> SEQ ábra \* ARABIC </w:instrText>
      </w:r>
      <w:r>
        <w:fldChar w:fldCharType="separate"/>
      </w:r>
      <w:r w:rsidR="006F78CC">
        <w:rPr>
          <w:noProof/>
        </w:rPr>
        <w:t>9</w:t>
      </w:r>
      <w:r>
        <w:fldChar w:fldCharType="end"/>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56BEA787" w:rsidR="00143AD3" w:rsidRPr="00615BDC" w:rsidRDefault="00F84296" w:rsidP="00F84296">
      <w:pPr>
        <w:pStyle w:val="Caption"/>
      </w:pPr>
      <w:r>
        <w:t xml:space="preserve">ábra </w:t>
      </w:r>
      <w:r>
        <w:fldChar w:fldCharType="begin"/>
      </w:r>
      <w:r>
        <w:instrText xml:space="preserve"> SEQ ábra \* ARABIC </w:instrText>
      </w:r>
      <w:r>
        <w:fldChar w:fldCharType="separate"/>
      </w:r>
      <w:r w:rsidR="006F78CC">
        <w:rPr>
          <w:noProof/>
        </w:rPr>
        <w:t>10</w:t>
      </w:r>
      <w:r>
        <w:fldChar w:fldCharType="end"/>
      </w:r>
    </w:p>
    <w:p w14:paraId="023BCCC6" w14:textId="77777777" w:rsidR="00615BDC" w:rsidRDefault="00615BDC" w:rsidP="007266DE">
      <w:pPr>
        <w:pStyle w:val="Heading3"/>
        <w:numPr>
          <w:ilvl w:val="0"/>
          <w:numId w:val="0"/>
        </w:numPr>
      </w:pPr>
      <w:bookmarkStart w:id="27" w:name="_Toc215408747"/>
      <w:r w:rsidRPr="00615BDC">
        <w:t>4.3.3 Placebo benchmark és Event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550BCC76" w14:textId="3B0B27A9" w:rsidR="00F84296" w:rsidRPr="00F84296" w:rsidRDefault="00F84296" w:rsidP="00574B0D">
      <w:pPr>
        <w:pStyle w:val="Caption"/>
        <w:rPr>
          <w:lang w:val="en-HU"/>
        </w:rPr>
      </w:pPr>
      <w:r>
        <w:t xml:space="preserve">ábra </w:t>
      </w:r>
      <w:r>
        <w:fldChar w:fldCharType="begin"/>
      </w:r>
      <w:r>
        <w:instrText xml:space="preserve"> SEQ ábra \* ARABIC </w:instrText>
      </w:r>
      <w:r>
        <w:fldChar w:fldCharType="separate"/>
      </w:r>
      <w:r w:rsidR="006F78CC">
        <w:rPr>
          <w:noProof/>
        </w:rPr>
        <w:t>11</w:t>
      </w:r>
      <w:r>
        <w:fldChar w:fldCharType="end"/>
      </w:r>
      <w:r w:rsidR="00574B0D">
        <w:t xml:space="preserve"> </w:t>
      </w:r>
      <w:r w:rsidR="00574B0D" w:rsidRPr="00574B0D">
        <w:rPr>
          <w:b w:val="0"/>
          <w:bCs w:val="0"/>
          <w:sz w:val="24"/>
          <w:szCs w:val="24"/>
        </w:rPr>
        <w:t>Negatív hírsokk Event–Placebo különbségfüggvénye</w:t>
      </w:r>
      <w:r w:rsidR="00574B0D" w:rsidRPr="00574B0D">
        <w:rPr>
          <w:lang w:val="en-HU"/>
        </w:rPr>
        <w:t>.</w:t>
      </w:r>
    </w:p>
    <w:p w14:paraId="5B361878" w14:textId="2BE4A591" w:rsidR="00615BDC" w:rsidRPr="00615BDC" w:rsidRDefault="0036340A" w:rsidP="00574B0D">
      <w:pPr>
        <w:ind w:firstLine="0"/>
      </w:pPr>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8" w:name="_Toc215408752"/>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29553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27297A02" w:rsidR="001408A5" w:rsidRDefault="0029553F" w:rsidP="0029553F">
      <w:pPr>
        <w:pStyle w:val="Caption"/>
      </w:pPr>
      <w:r>
        <w:t xml:space="preserve">ábra </w:t>
      </w:r>
      <w:r>
        <w:fldChar w:fldCharType="begin"/>
      </w:r>
      <w:r>
        <w:instrText xml:space="preserve"> SEQ ábra \* ARABIC </w:instrText>
      </w:r>
      <w:r>
        <w:fldChar w:fldCharType="separate"/>
      </w:r>
      <w:r w:rsidR="006F78CC">
        <w:rPr>
          <w:noProof/>
        </w:rPr>
        <w:t>12</w:t>
      </w:r>
      <w:r>
        <w:fldChar w:fldCharType="end"/>
      </w:r>
    </w:p>
    <w:p w14:paraId="755E8D58" w14:textId="79B72F1F" w:rsidR="001408A5" w:rsidRDefault="001408A5" w:rsidP="001408A5">
      <w:pPr>
        <w:pStyle w:val="Heading2"/>
      </w:pPr>
      <w:r>
        <w:rPr>
          <w:rStyle w:val="Strong"/>
          <w:b w:val="0"/>
          <w:bCs w:val="0"/>
        </w:rPr>
        <w:t>4.</w:t>
      </w:r>
      <w:r w:rsidR="0029553F">
        <w:rPr>
          <w:rStyle w:val="Strong"/>
          <w:b w:val="0"/>
          <w:bCs w:val="0"/>
        </w:rPr>
        <w:t>5</w:t>
      </w:r>
      <w:r>
        <w:rPr>
          <w:rStyle w:val="Strong"/>
          <w:b w:val="0"/>
          <w:bCs w:val="0"/>
        </w:rPr>
        <w:t xml:space="preserve"> Granger-tesztek a mémvolumen és a hírsűrűség között</w:t>
      </w:r>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1BA7590D" w:rsidR="001408A5" w:rsidRDefault="001408A5" w:rsidP="001408A5">
      <w:pPr>
        <w:pStyle w:val="NormalWeb"/>
      </w:pPr>
      <w:r>
        <w:rPr>
          <w:rStyle w:val="Strong"/>
        </w:rPr>
        <w:t>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xml:space="preserve">: </w:t>
      </w:r>
      <w:r w:rsidR="001408A5">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A Granger-eredmények és a CCF eredményeinek összevetése fontos következtetéshez vezet:</w:t>
      </w:r>
      <w:r w:rsidR="00D72699">
        <w:t xml:space="preserve"> </w:t>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7777777" w:rsidR="00615BDC" w:rsidRPr="00615BDC" w:rsidRDefault="00615BDC" w:rsidP="007E198D">
      <w:pPr>
        <w:pStyle w:val="Heading2"/>
      </w:pPr>
      <w:r w:rsidRPr="00615BDC">
        <w:t>4.5 Panel regresszió (TWFE)</w:t>
      </w:r>
      <w:bookmarkEnd w:id="28"/>
    </w:p>
    <w:p w14:paraId="3F630637" w14:textId="77777777" w:rsidR="00615BDC" w:rsidRDefault="00615BDC" w:rsidP="007266DE">
      <w:pPr>
        <w:pStyle w:val="Heading3"/>
        <w:numPr>
          <w:ilvl w:val="0"/>
          <w:numId w:val="0"/>
        </w:numPr>
      </w:pPr>
      <w:bookmarkStart w:id="29" w:name="_Toc215408753"/>
      <w:r w:rsidRPr="00615BDC">
        <w:t>4.5.1 Modell specifikáció</w:t>
      </w:r>
      <w:bookmarkEnd w:id="29"/>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w:t>
      </w:r>
      <w:r>
        <w:lastRenderedPageBreak/>
        <w:t xml:space="preserve">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0"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7E198D">
      <w:pPr>
        <w:pStyle w:val="Heading2"/>
        <w:rPr>
          <w:rFonts w:cs="Times New Roman"/>
          <w:iCs w:val="0"/>
          <w:sz w:val="24"/>
          <w:szCs w:val="24"/>
        </w:rPr>
      </w:pPr>
      <w:bookmarkStart w:id="31" w:name="_Toc215408754"/>
      <w:r w:rsidRPr="007E198D">
        <w:rPr>
          <w:rFonts w:cs="Times New Roman"/>
          <w:iCs w:val="0"/>
          <w:sz w:val="24"/>
          <w:szCs w:val="24"/>
        </w:rPr>
        <w:t>A becslésből származó koefficienspályák minden kimeneti változóra és minden lagablakra külön kerülnek exportálásra, és ezek szolgálnak alapul a későbbi grafikus és táblázatos eredményösszegzésekhez.</w:t>
      </w:r>
      <w:bookmarkEnd w:id="31"/>
    </w:p>
    <w:p w14:paraId="1AAB5C23" w14:textId="63562339" w:rsidR="00810A73" w:rsidRDefault="00810A73" w:rsidP="00810A73">
      <w:pPr>
        <w:pStyle w:val="Heading2"/>
      </w:pPr>
      <w:r w:rsidRPr="00615BDC">
        <w:t>4.5.2 Eredmények és értelmezés</w:t>
      </w:r>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engagementre összességében gyenge és nem szignifikáns. A mention-only specifikáció eredményei azt mutatják, hogy az azonnali hatás jellemzően negatív vagy zérus közeli, és az első két heti késleltetésnél tapasztalható mérsékelt pozitív elmozdulás sem tekinthető statisztikailag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engagement intenzitását tekintve.</w:t>
      </w:r>
    </w:p>
    <w:p w14:paraId="21B0EDB6" w14:textId="46CA8A7A" w:rsidR="006F78CC" w:rsidRPr="006F78CC" w:rsidRDefault="006F78CC" w:rsidP="006F78CC">
      <w:r w:rsidRPr="006F78CC">
        <w:t>A sentiment bevonásával készült specifikációk eredményei e mintázatot lényegében változatlanul reprodukálják.</w:t>
      </w:r>
      <w:r>
        <w:t xml:space="preserve"> (Függelék 5.6.)</w:t>
      </w:r>
      <w:r w:rsidRPr="006F78CC">
        <w:t xml:space="preserve"> A kisebb és szelektált mintán becsült modellekben a koefficiensek nagyságrendje, iránya és időbeli lefutása szinte teljesen megegyezik a mention-only variánsokéval. A hírek érzelmi tónusa nem </w:t>
      </w:r>
      <w:r w:rsidRPr="006F78CC">
        <w:lastRenderedPageBreak/>
        <w:t>módosítja sem a megjelenések közvetlen, sem azok elnyújtott hatását, és nem jelenik meg olyan többletinformáció, amely a mémreakciók intenzívebb vagy tartósabb változását jelezné. A sentiment idősoros szerkezete sem hoz létre új dinamikát: a koefficioenspályák nem mutatnak egyedi mintázatot, és a kumulatív késleltetett hatások Wald-tesztjei nem jelzik összegzett szignifikancia fennállását</w:t>
      </w:r>
    </w:p>
    <w:p w14:paraId="1B9C3177" w14:textId="77777777" w:rsidR="006F78CC" w:rsidRPr="006F78CC" w:rsidRDefault="006F78CC" w:rsidP="006F78CC">
      <w:r w:rsidRPr="006F78CC">
        <w:t>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sentiment további bevonása sem tár fel olyan összefüggést, amely arra utalna, hogy a pozitívabb vagy negatívabb tónusú médiaanyagok érdemben módosítanák a mémvolumen vagy az engagement mintázatát.</w:t>
      </w:r>
    </w:p>
    <w:p w14:paraId="2988733F" w14:textId="07816B9A" w:rsidR="006F78CC" w:rsidRPr="006F78CC" w:rsidRDefault="006F78CC" w:rsidP="006F78CC">
      <w:r w:rsidRPr="006F78CC">
        <w:t>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amplifikáló hatását valószínűsítené.</w:t>
      </w:r>
    </w:p>
    <w:p w14:paraId="3347F728" w14:textId="77777777" w:rsidR="006F78CC" w:rsidRDefault="006F78CC" w:rsidP="006F78CC">
      <w:pPr>
        <w:keepNext/>
        <w:ind w:firstLine="0"/>
      </w:pPr>
      <w:r>
        <w:drawing>
          <wp:inline distT="0" distB="0" distL="0" distR="0" wp14:anchorId="75AB5FD5" wp14:editId="5BFC8B68">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341B68F6" w:rsidR="006F78CC" w:rsidRDefault="006F78CC" w:rsidP="006F78CC">
      <w:pPr>
        <w:pStyle w:val="Caption"/>
        <w:jc w:val="both"/>
      </w:pPr>
      <w:r>
        <w:t xml:space="preserve">ábra </w:t>
      </w:r>
      <w:r>
        <w:fldChar w:fldCharType="begin"/>
      </w:r>
      <w:r>
        <w:instrText xml:space="preserve"> SEQ ábra \* ARABIC </w:instrText>
      </w:r>
      <w:r>
        <w:fldChar w:fldCharType="separate"/>
      </w:r>
      <w:r>
        <w:rPr>
          <w:noProof/>
        </w:rPr>
        <w:t>13</w:t>
      </w:r>
      <w:r>
        <w:fldChar w:fldCharType="end"/>
      </w:r>
      <w:r>
        <w:t xml:space="preserve"> </w:t>
      </w:r>
      <w:r w:rsidR="00927370">
        <w:t xml:space="preserve">Sentimentet nélkülöző </w:t>
      </w:r>
      <w:r w:rsidR="00927370">
        <w:t>TWFE-specifikáció</w:t>
      </w:r>
      <w:r w:rsidR="00927370">
        <w:t xml:space="preserve"> (log1p_meme_engagement)</w:t>
      </w:r>
    </w:p>
    <w:p w14:paraId="429FB7CF" w14:textId="77777777" w:rsidR="006F78CC" w:rsidRDefault="006F78CC" w:rsidP="006F78CC">
      <w:pPr>
        <w:keepNext/>
        <w:ind w:firstLine="0"/>
      </w:pPr>
      <w:r>
        <w:rPr>
          <w:noProof/>
        </w:rPr>
        <w:lastRenderedPageBreak/>
        <w:drawing>
          <wp:inline distT="0" distB="0" distL="0" distR="0" wp14:anchorId="67146C40" wp14:editId="2EB47516">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759095AA" w:rsidR="006F78CC" w:rsidRPr="006F78CC" w:rsidRDefault="006F78CC" w:rsidP="006F78CC">
      <w:pPr>
        <w:pStyle w:val="Caption"/>
        <w:jc w:val="both"/>
      </w:pPr>
      <w:r>
        <w:t xml:space="preserve">ábra </w:t>
      </w:r>
      <w:r>
        <w:fldChar w:fldCharType="begin"/>
      </w:r>
      <w:r>
        <w:instrText xml:space="preserve"> SEQ ábra \* ARABIC </w:instrText>
      </w:r>
      <w:r>
        <w:fldChar w:fldCharType="separate"/>
      </w:r>
      <w:r>
        <w:rPr>
          <w:noProof/>
        </w:rPr>
        <w:t>14</w:t>
      </w:r>
      <w:r>
        <w:fldChar w:fldCharType="end"/>
      </w:r>
      <w:r w:rsidR="00927370">
        <w:t xml:space="preserve"> </w:t>
      </w:r>
      <w:r w:rsidR="00927370">
        <w:t>Sentimentet nélkülöző TWFE-specifikáció (log1p_meme_engagement)</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2" w:name="_Toc215408755"/>
      <w:r w:rsidRPr="00615BDC">
        <w:t>4.6 Összegzés és következtetések</w:t>
      </w:r>
      <w:bookmarkEnd w:id="32"/>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0"/>
    </w:p>
    <w:p w14:paraId="72007EA0" w14:textId="35C2E418" w:rsidR="00225F65" w:rsidRDefault="00225F65" w:rsidP="0036340A">
      <w:pPr>
        <w:pStyle w:val="Heading3"/>
        <w:numPr>
          <w:ilvl w:val="0"/>
          <w:numId w:val="0"/>
        </w:numPr>
        <w:ind w:left="2880"/>
      </w:pPr>
      <w:bookmarkStart w:id="33" w:name="_Toc332797402"/>
      <w:bookmarkStart w:id="34" w:name="_Toc215408756"/>
      <w:r>
        <w:t>Irodalomjegyzék</w:t>
      </w:r>
      <w:bookmarkEnd w:id="33"/>
      <w:bookmarkEnd w:id="34"/>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5" w:name="_Toc332797403"/>
      <w:bookmarkStart w:id="36" w:name="_Toc215408757"/>
      <w:r>
        <w:lastRenderedPageBreak/>
        <w:t>Utolsó simítások</w:t>
      </w:r>
      <w:bookmarkEnd w:id="35"/>
      <w:bookmarkEnd w:id="36"/>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37" w:name="_Toc215408758"/>
      <w:r w:rsidRPr="00B50CAA">
        <w:lastRenderedPageBreak/>
        <w:t>Irodalomjegyzék</w:t>
      </w:r>
      <w:bookmarkEnd w:id="37"/>
    </w:p>
    <w:p w14:paraId="1056D64D" w14:textId="77777777" w:rsidR="00B50CAA" w:rsidRPr="00EE1A1F" w:rsidRDefault="00EE1A1F" w:rsidP="006F512E">
      <w:pPr>
        <w:pStyle w:val="Irodalomjegyzksor"/>
      </w:pPr>
      <w:bookmarkStart w:id="38"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8"/>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6"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39" w:name="_Toc215408759"/>
      <w:r>
        <w:lastRenderedPageBreak/>
        <w:t>Függelék</w:t>
      </w:r>
      <w:bookmarkEnd w:id="39"/>
    </w:p>
    <w:p w14:paraId="71BA39BD" w14:textId="6850753C" w:rsidR="0036340A" w:rsidRDefault="0036340A" w:rsidP="007E198D">
      <w:pPr>
        <w:pStyle w:val="Heading2"/>
      </w:pPr>
      <w:bookmarkStart w:id="40" w:name="_Toc215408760"/>
      <w:r>
        <w:t>5.1 Márka szinonima lista</w:t>
      </w:r>
      <w:bookmarkEnd w:id="40"/>
    </w:p>
    <w:p w14:paraId="0747BBAB" w14:textId="65F742BF" w:rsidR="00765B7F" w:rsidRDefault="007E198D" w:rsidP="00765B7F">
      <w:pPr>
        <w:pStyle w:val="Heading2"/>
      </w:pPr>
      <w:bookmarkStart w:id="41" w:name="_Toc215408761"/>
      <w:r>
        <w:t>5.2</w:t>
      </w:r>
      <w:r w:rsidR="00765B7F">
        <w:t xml:space="preserve"> </w:t>
      </w:r>
      <w:r w:rsidR="00765B7F" w:rsidRPr="00615BDC">
        <w:t>Heti memeszám és hírsentiment idődiagramok</w:t>
      </w:r>
      <w:bookmarkEnd w:id="41"/>
    </w:p>
    <w:p w14:paraId="02059427" w14:textId="77777777" w:rsidR="0029553F" w:rsidRDefault="00765B7F" w:rsidP="0029553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437971B1" w:rsidR="00765B7F" w:rsidRDefault="0029553F" w:rsidP="0029553F">
      <w:pPr>
        <w:pStyle w:val="Caption"/>
      </w:pPr>
      <w:r>
        <w:t xml:space="preserve">Függelék ábra </w:t>
      </w:r>
      <w:r>
        <w:fldChar w:fldCharType="begin"/>
      </w:r>
      <w:r>
        <w:instrText xml:space="preserve"> SEQ Függelék_ábra \* ARABIC </w:instrText>
      </w:r>
      <w:r>
        <w:fldChar w:fldCharType="separate"/>
      </w:r>
      <w:r w:rsidR="00927370">
        <w:rPr>
          <w:noProof/>
        </w:rPr>
        <w:t>1</w:t>
      </w:r>
      <w:r>
        <w:fldChar w:fldCharType="end"/>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72B51B38"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927370">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546E655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1DA9D031"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66DE66F4"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030389E1"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F6A5402"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6C69E4B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6BB2FC29"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sidR="00927370">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6"/>
                    <a:stretch>
                      <a:fillRect/>
                    </a:stretch>
                  </pic:blipFill>
                  <pic:spPr>
                    <a:xfrm>
                      <a:off x="0" y="0"/>
                      <a:ext cx="4292600" cy="2933700"/>
                    </a:xfrm>
                    <a:prstGeom prst="rect">
                      <a:avLst/>
                    </a:prstGeom>
                  </pic:spPr>
                </pic:pic>
              </a:graphicData>
            </a:graphic>
          </wp:inline>
        </w:drawing>
      </w:r>
    </w:p>
    <w:p w14:paraId="2B5C701F" w14:textId="344B24CB" w:rsidR="0029553F"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927370">
        <w:rPr>
          <w:noProof/>
        </w:rPr>
        <w:t>10</w:t>
      </w:r>
      <w:r>
        <w:fldChar w:fldCharType="end"/>
      </w:r>
    </w:p>
    <w:p w14:paraId="5CEC2A94" w14:textId="63B05EEA" w:rsidR="00945301" w:rsidRDefault="00945301" w:rsidP="0029553F">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7"/>
                    <a:stretch>
                      <a:fillRect/>
                    </a:stretch>
                  </pic:blipFill>
                  <pic:spPr>
                    <a:xfrm>
                      <a:off x="0" y="0"/>
                      <a:ext cx="4330700" cy="2819400"/>
                    </a:xfrm>
                    <a:prstGeom prst="rect">
                      <a:avLst/>
                    </a:prstGeom>
                  </pic:spPr>
                </pic:pic>
              </a:graphicData>
            </a:graphic>
          </wp:inline>
        </w:drawing>
      </w:r>
    </w:p>
    <w:p w14:paraId="579B67C0" w14:textId="6BFBD26C" w:rsidR="00945301" w:rsidRPr="00945301"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927370">
        <w:rPr>
          <w:noProof/>
        </w:rPr>
        <w:t>11</w:t>
      </w:r>
      <w:r>
        <w:fldChar w:fldCharType="end"/>
      </w:r>
    </w:p>
    <w:p w14:paraId="14B6FAA7" w14:textId="23453AD1" w:rsidR="008E4083" w:rsidRPr="008E4083" w:rsidRDefault="0036340A" w:rsidP="007E198D">
      <w:pPr>
        <w:pStyle w:val="Heading2"/>
      </w:pPr>
      <w:bookmarkStart w:id="42" w:name="_Toc215408762"/>
      <w:r>
        <w:t>5.</w:t>
      </w:r>
      <w:r w:rsidR="00945301">
        <w:t>4</w:t>
      </w:r>
      <w:r>
        <w:t xml:space="preserve"> </w:t>
      </w:r>
      <w:r w:rsidR="008E4083">
        <w:t>Kísérleti mém-sentiment becslés (OCR + FinBERT + CLIP)</w:t>
      </w:r>
      <w:bookmarkEnd w:id="42"/>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 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3" w:name="_Toc215408763"/>
      <w:r>
        <w:lastRenderedPageBreak/>
        <w:t>5.</w:t>
      </w:r>
      <w:r w:rsidR="00945301">
        <w:t>5</w:t>
      </w:r>
      <w:r>
        <w:t>. Diagnosztikai elemzések</w:t>
      </w:r>
      <w:bookmarkEnd w:id="43"/>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29553F">
      <w:pPr>
        <w:keepNext/>
        <w:ind w:firstLine="0"/>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6DC2115D" w:rsidR="0036340A"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927370">
        <w:rPr>
          <w:noProof/>
        </w:rPr>
        <w:t>12</w:t>
      </w:r>
      <w:r>
        <w:fldChar w:fldCharType="end"/>
      </w:r>
      <w:r w:rsidR="00574B0D" w:rsidRPr="00574B0D">
        <w:rPr>
          <w:b w:val="0"/>
          <w:bCs w:val="0"/>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574B0D">
      <w:pPr>
        <w:keepNext/>
        <w:ind w:firstLine="0"/>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5532668B"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13</w:t>
      </w:r>
      <w:r>
        <w:fldChar w:fldCharType="end"/>
      </w:r>
      <w:r w:rsidRPr="00574B0D">
        <w:rPr>
          <w:b w:val="0"/>
          <w:bCs w:val="0"/>
          <w:sz w:val="24"/>
          <w:szCs w:val="24"/>
        </w:rPr>
        <w:t xml:space="preserve"> </w:t>
      </w:r>
      <w:r w:rsidRPr="00574B0D">
        <w:t>Negatív események, átfedés kizárásával</w:t>
      </w:r>
    </w:p>
    <w:p w14:paraId="204C0AA5" w14:textId="77777777" w:rsidR="00574B0D" w:rsidRDefault="00574B0D" w:rsidP="00574B0D">
      <w:pPr>
        <w:keepNext/>
        <w:ind w:firstLine="0"/>
      </w:pPr>
      <w:r>
        <w:rPr>
          <w:noProof/>
        </w:rPr>
        <w:lastRenderedPageBreak/>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7B83EC0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14</w:t>
      </w:r>
      <w:r>
        <w:fldChar w:fldCharType="end"/>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w:t>
      </w:r>
      <w:r w:rsidR="00050763">
        <w:t xml:space="preserve"> </w:t>
      </w:r>
      <w:r w:rsidR="00050763">
        <w:t>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574B0D">
      <w:pPr>
        <w:keepNext/>
        <w:ind w:firstLine="0"/>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749C4F14"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15</w:t>
      </w:r>
      <w:r>
        <w:fldChar w:fldCharType="end"/>
      </w:r>
      <w:r>
        <w:t xml:space="preserve"> Pozitív események, </w:t>
      </w:r>
      <w:r w:rsidR="00050763">
        <w:t>+1 hetes eltolás</w:t>
      </w:r>
    </w:p>
    <w:p w14:paraId="70D8362B" w14:textId="77777777" w:rsidR="00574B0D" w:rsidRDefault="00574B0D" w:rsidP="00574B0D">
      <w:pPr>
        <w:keepNext/>
        <w:ind w:firstLine="0"/>
      </w:pPr>
      <w:r>
        <w:rPr>
          <w:noProof/>
        </w:rPr>
        <w:lastRenderedPageBreak/>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27C25668"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16</w:t>
      </w:r>
      <w:r>
        <w:fldChar w:fldCharType="end"/>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4027B048" w:rsidR="00574B0D" w:rsidRDefault="00574B0D" w:rsidP="00050763">
      <w:pPr>
        <w:pStyle w:val="Caption"/>
        <w:keepNext/>
        <w:ind w:firstLine="720"/>
        <w:jc w:val="both"/>
      </w:pPr>
      <w:r>
        <w:t xml:space="preserve"> </w:t>
      </w: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0E595203"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17</w:t>
      </w:r>
      <w:r>
        <w:fldChar w:fldCharType="end"/>
      </w:r>
      <w:r>
        <w:t xml:space="preserve"> </w:t>
      </w:r>
      <w:r w:rsidR="00050763" w:rsidRPr="00050763">
        <w:t>Negatív események: alternatív kimenet (log1p_meme_engagement)</w:t>
      </w:r>
    </w:p>
    <w:p w14:paraId="0281C9FA" w14:textId="77777777" w:rsidR="00574B0D" w:rsidRDefault="00574B0D" w:rsidP="00574B0D">
      <w:pPr>
        <w:pStyle w:val="Caption"/>
        <w:keepNext/>
        <w:jc w:val="both"/>
      </w:pPr>
      <w:r>
        <w:rPr>
          <w:noProof/>
        </w:rPr>
        <w:lastRenderedPageBreak/>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207235AE"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18</w:t>
      </w:r>
      <w:r>
        <w:fldChar w:fldCharType="end"/>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574B0D">
      <w:pPr>
        <w:pStyle w:val="Caption"/>
        <w:keepNext/>
        <w:jc w:val="both"/>
      </w:pPr>
      <w:r>
        <w:rPr>
          <w:noProof/>
        </w:rPr>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590C0B6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19</w:t>
      </w:r>
      <w:r>
        <w:fldChar w:fldCharType="end"/>
      </w:r>
      <w:r>
        <w:t xml:space="preserve"> </w:t>
      </w:r>
      <w:r w:rsidR="00050763" w:rsidRPr="00050763">
        <w:t>Eseménydefiníció NYT-említésszám alapján (negatív)</w:t>
      </w:r>
    </w:p>
    <w:p w14:paraId="2E4A33F9" w14:textId="77777777" w:rsidR="00574B0D" w:rsidRDefault="00574B0D" w:rsidP="00574B0D">
      <w:pPr>
        <w:pStyle w:val="Caption"/>
        <w:keepNext/>
        <w:jc w:val="both"/>
      </w:pPr>
      <w:r>
        <w:rPr>
          <w:noProof/>
        </w:rPr>
        <w:lastRenderedPageBreak/>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6BA18E3B"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927370">
        <w:rPr>
          <w:noProof/>
        </w:rPr>
        <w:t>20</w:t>
      </w:r>
      <w:r>
        <w:fldChar w:fldCharType="end"/>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A 19. és 20. ábrán a hírtónus helyett a vállalaton belüli NYT-említésszám felső tizede határozza meg az eseményhetet.</w:t>
      </w:r>
      <w:r w:rsidRPr="00050763">
        <w:t xml:space="preserve"> </w:t>
      </w:r>
      <w:r w:rsidRPr="00123E30">
        <w:t>Ez a változat azt vizsgálja, hogy a rendkívüli médiakitettség önmagában képes-e hasonló reakciót kiváltani.</w:t>
      </w:r>
      <w:r w:rsidRPr="00123E30">
        <w:t xml:space="preserve"> </w:t>
      </w:r>
      <w:r w:rsidRPr="00123E30">
        <w:t>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574B0D">
      <w:pPr>
        <w:pStyle w:val="Caption"/>
        <w:keepNext/>
        <w:jc w:val="both"/>
      </w:pPr>
      <w:r>
        <w:rPr>
          <w:noProof/>
        </w:rPr>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20ECF473" w:rsidR="00050763" w:rsidRDefault="00574B0D" w:rsidP="00050763">
      <w:pPr>
        <w:pStyle w:val="Caption"/>
        <w:jc w:val="both"/>
      </w:pPr>
      <w:r>
        <w:t xml:space="preserve">Függelék ábra </w:t>
      </w:r>
      <w:r>
        <w:fldChar w:fldCharType="begin"/>
      </w:r>
      <w:r>
        <w:instrText xml:space="preserve"> SEQ Függelék_ábra \* ARABIC </w:instrText>
      </w:r>
      <w:r>
        <w:fldChar w:fldCharType="separate"/>
      </w:r>
      <w:r w:rsidR="00927370">
        <w:rPr>
          <w:noProof/>
        </w:rPr>
        <w:t>21</w:t>
      </w:r>
      <w:r>
        <w:fldChar w:fldCharType="end"/>
      </w:r>
      <w:r>
        <w:t xml:space="preserve"> </w:t>
      </w:r>
      <w:r w:rsidR="00050763" w:rsidRPr="00050763">
        <w:t>Eseményhatás közös sokkok levonása után (week-demeaned)</w:t>
      </w:r>
    </w:p>
    <w:p w14:paraId="35CDAE91" w14:textId="113340F8" w:rsidR="00050763" w:rsidRDefault="00050763" w:rsidP="00050763">
      <w:pPr>
        <w:pStyle w:val="NormalWeb"/>
      </w:pPr>
      <w:r w:rsidRPr="00050763">
        <w:t>A 21. ábra a hét szintjén végzett keresztmetszeti átlag levonása után készült (week-demeaned specifikáció).</w:t>
      </w:r>
      <w:r w:rsidRPr="00050763">
        <w:t xml:space="preserve"> </w:t>
      </w:r>
      <w:r w:rsidRPr="00123E30">
        <w:t>Ez a megoldás a valamennyi márkát érintő globális sokkok hatását távolítja el.</w:t>
      </w:r>
      <w:r w:rsidRPr="00123E30">
        <w:t xml:space="preserve"> </w:t>
      </w:r>
      <w:r w:rsidRPr="00123E30">
        <w:t>A mintázatok megmaradnak, ami arra utal, hogy az eredmények nem globális trendek következményei, hanem vállalatspecifikus hírtónusváltozások következményei.</w:t>
      </w:r>
    </w:p>
    <w:p w14:paraId="15328763" w14:textId="0ED647C2" w:rsidR="00927370" w:rsidRPr="00927370" w:rsidRDefault="006F78CC" w:rsidP="00927370">
      <w:pPr>
        <w:pStyle w:val="Heading2"/>
      </w:pPr>
      <w:r>
        <w:lastRenderedPageBreak/>
        <w:t>5.</w:t>
      </w:r>
      <w:r>
        <w:t>6</w:t>
      </w:r>
      <w:r>
        <w:t xml:space="preserve">. Diagnosztikai elemzések </w:t>
      </w:r>
    </w:p>
    <w:p w14:paraId="5B1D4AC4" w14:textId="77777777" w:rsidR="00927370" w:rsidRDefault="00927370" w:rsidP="00927370">
      <w:pPr>
        <w:keepNext/>
      </w:pPr>
      <w:r>
        <w:rPr>
          <w:noProof/>
        </w:rPr>
        <w:drawing>
          <wp:inline distT="0" distB="0" distL="0" distR="0" wp14:anchorId="749AB558" wp14:editId="50884440">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572805C5" w:rsidR="00927370" w:rsidRP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Pr>
          <w:noProof/>
        </w:rPr>
        <w:t>22</w:t>
      </w:r>
      <w:r>
        <w:fldChar w:fldCharType="end"/>
      </w:r>
      <w:r>
        <w:t xml:space="preserve"> S</w:t>
      </w:r>
      <w:r>
        <w:t>entimentet is tartalmazó TWFE-specifikáci</w:t>
      </w:r>
      <w:r>
        <w:t>ó (</w:t>
      </w:r>
      <w:r>
        <w:t>log1p_meme_engagement</w:t>
      </w:r>
      <w:r>
        <w:t xml:space="preserve">) </w:t>
      </w:r>
    </w:p>
    <w:p w14:paraId="72857C8D" w14:textId="77777777" w:rsidR="00927370" w:rsidRDefault="00927370" w:rsidP="00927370">
      <w:pPr>
        <w:pStyle w:val="NormalWeb"/>
        <w:keepNext/>
      </w:pPr>
      <w:r>
        <w:rPr>
          <w:noProof/>
        </w:rPr>
        <w:drawing>
          <wp:inline distT="0" distB="0" distL="0" distR="0" wp14:anchorId="24274C08" wp14:editId="1C9D1055">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7C92D073" w:rsid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Pr>
          <w:noProof/>
        </w:rPr>
        <w:t>23</w:t>
      </w:r>
      <w:r>
        <w:fldChar w:fldCharType="end"/>
      </w:r>
      <w:r w:rsidRPr="00927370">
        <w:t xml:space="preserve"> </w:t>
      </w:r>
      <w:r>
        <w:t>Sentimentet is tartalmazó TWFE-specifikáció (</w:t>
      </w:r>
      <w:r w:rsidRPr="00927370">
        <w:rPr>
          <w:lang w:val="en-HU"/>
        </w:rPr>
        <w:t>log1p_meme_volume</w:t>
      </w:r>
      <w:r>
        <w:t>)</w:t>
      </w:r>
    </w:p>
    <w:p w14:paraId="4D8B8F14" w14:textId="3976B9CD" w:rsidR="00927370" w:rsidRDefault="00927370" w:rsidP="00927370">
      <w:pPr>
        <w:pStyle w:val="NormalWeb"/>
      </w:pPr>
      <w:r>
        <w:t xml:space="preserve">Az </w:t>
      </w:r>
      <w:r>
        <w:t>22-es és 23-as ábra</w:t>
      </w:r>
      <w:r>
        <w:t xml:space="preserve"> a főszövegben bemutatott mention-only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50"/>
      <w:footerReference w:type="default" r:id="rId5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76AF6" w14:textId="77777777" w:rsidR="00B5305A" w:rsidRDefault="00B5305A">
      <w:r>
        <w:separator/>
      </w:r>
    </w:p>
  </w:endnote>
  <w:endnote w:type="continuationSeparator" w:id="0">
    <w:p w14:paraId="3D2906D1" w14:textId="77777777" w:rsidR="00B5305A" w:rsidRDefault="00B530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AD946" w14:textId="77777777" w:rsidR="00B5305A" w:rsidRDefault="00B5305A">
      <w:r>
        <w:separator/>
      </w:r>
    </w:p>
  </w:footnote>
  <w:footnote w:type="continuationSeparator" w:id="0">
    <w:p w14:paraId="4D4F45CA" w14:textId="77777777" w:rsidR="00B5305A" w:rsidRDefault="00B530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3"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2"/>
  </w:num>
  <w:num w:numId="3" w16cid:durableId="887648852">
    <w:abstractNumId w:val="16"/>
  </w:num>
  <w:num w:numId="4" w16cid:durableId="123886412">
    <w:abstractNumId w:val="23"/>
  </w:num>
  <w:num w:numId="5" w16cid:durableId="1587880909">
    <w:abstractNumId w:val="25"/>
  </w:num>
  <w:num w:numId="6" w16cid:durableId="1763797631">
    <w:abstractNumId w:val="26"/>
  </w:num>
  <w:num w:numId="7" w16cid:durableId="1662805547">
    <w:abstractNumId w:val="20"/>
  </w:num>
  <w:num w:numId="8" w16cid:durableId="1686400774">
    <w:abstractNumId w:val="15"/>
  </w:num>
  <w:num w:numId="9" w16cid:durableId="1742630005">
    <w:abstractNumId w:val="21"/>
  </w:num>
  <w:num w:numId="10" w16cid:durableId="892930241">
    <w:abstractNumId w:val="33"/>
  </w:num>
  <w:num w:numId="11" w16cid:durableId="1225680079">
    <w:abstractNumId w:val="22"/>
  </w:num>
  <w:num w:numId="12" w16cid:durableId="1128862254">
    <w:abstractNumId w:val="31"/>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7"/>
  </w:num>
  <w:num w:numId="28" w16cid:durableId="2052418232">
    <w:abstractNumId w:val="17"/>
  </w:num>
  <w:num w:numId="29" w16cid:durableId="1074743306">
    <w:abstractNumId w:val="28"/>
  </w:num>
  <w:num w:numId="30" w16cid:durableId="1451163938">
    <w:abstractNumId w:val="30"/>
  </w:num>
  <w:num w:numId="31" w16cid:durableId="1471092824">
    <w:abstractNumId w:val="19"/>
  </w:num>
  <w:num w:numId="32" w16cid:durableId="281570771">
    <w:abstractNumId w:val="32"/>
  </w:num>
  <w:num w:numId="33" w16cid:durableId="2123109243">
    <w:abstractNumId w:val="24"/>
  </w:num>
  <w:num w:numId="34" w16cid:durableId="414790230">
    <w:abstractNumId w:val="15"/>
  </w:num>
  <w:num w:numId="35" w16cid:durableId="1452742511">
    <w:abstractNumId w:val="15"/>
  </w:num>
  <w:num w:numId="36" w16cid:durableId="743260086">
    <w:abstractNumId w:val="29"/>
  </w:num>
  <w:num w:numId="37" w16cid:durableId="131448461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50763"/>
    <w:rsid w:val="0008745D"/>
    <w:rsid w:val="000A7483"/>
    <w:rsid w:val="000B1BB6"/>
    <w:rsid w:val="000B53E0"/>
    <w:rsid w:val="00123E30"/>
    <w:rsid w:val="001408A5"/>
    <w:rsid w:val="00143AD3"/>
    <w:rsid w:val="00162232"/>
    <w:rsid w:val="00171054"/>
    <w:rsid w:val="001A57BC"/>
    <w:rsid w:val="001C6E5A"/>
    <w:rsid w:val="002102C3"/>
    <w:rsid w:val="00225F65"/>
    <w:rsid w:val="00227347"/>
    <w:rsid w:val="00230DEE"/>
    <w:rsid w:val="00251987"/>
    <w:rsid w:val="00267677"/>
    <w:rsid w:val="002841F9"/>
    <w:rsid w:val="0029553F"/>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4B0D"/>
    <w:rsid w:val="00576495"/>
    <w:rsid w:val="005C10D7"/>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6F78CC"/>
    <w:rsid w:val="00700E3A"/>
    <w:rsid w:val="00701BE4"/>
    <w:rsid w:val="00717E8A"/>
    <w:rsid w:val="00725B5C"/>
    <w:rsid w:val="007266DE"/>
    <w:rsid w:val="00730B3C"/>
    <w:rsid w:val="007427B2"/>
    <w:rsid w:val="00760739"/>
    <w:rsid w:val="00765B7F"/>
    <w:rsid w:val="00773BA1"/>
    <w:rsid w:val="007B0C23"/>
    <w:rsid w:val="007B1CCB"/>
    <w:rsid w:val="007B489D"/>
    <w:rsid w:val="007E198D"/>
    <w:rsid w:val="00810A73"/>
    <w:rsid w:val="00816BCB"/>
    <w:rsid w:val="00854BDC"/>
    <w:rsid w:val="008E12E9"/>
    <w:rsid w:val="008E4083"/>
    <w:rsid w:val="008E7228"/>
    <w:rsid w:val="0090541F"/>
    <w:rsid w:val="00917FA9"/>
    <w:rsid w:val="00927370"/>
    <w:rsid w:val="00940CB1"/>
    <w:rsid w:val="00945301"/>
    <w:rsid w:val="0098532E"/>
    <w:rsid w:val="009A32B9"/>
    <w:rsid w:val="009B1AB8"/>
    <w:rsid w:val="009C1C93"/>
    <w:rsid w:val="009D0082"/>
    <w:rsid w:val="009E67D2"/>
    <w:rsid w:val="00A34DC4"/>
    <w:rsid w:val="00A90051"/>
    <w:rsid w:val="00A940D4"/>
    <w:rsid w:val="00AB12C3"/>
    <w:rsid w:val="00AB511F"/>
    <w:rsid w:val="00AE05C4"/>
    <w:rsid w:val="00B1032D"/>
    <w:rsid w:val="00B13FD0"/>
    <w:rsid w:val="00B4104A"/>
    <w:rsid w:val="00B423B2"/>
    <w:rsid w:val="00B50CAA"/>
    <w:rsid w:val="00B5305A"/>
    <w:rsid w:val="00B96880"/>
    <w:rsid w:val="00BB2733"/>
    <w:rsid w:val="00BB781E"/>
    <w:rsid w:val="00BF4292"/>
    <w:rsid w:val="00C00B3C"/>
    <w:rsid w:val="00C2686E"/>
    <w:rsid w:val="00C31260"/>
    <w:rsid w:val="00C53F92"/>
    <w:rsid w:val="00C606B5"/>
    <w:rsid w:val="00C73DEE"/>
    <w:rsid w:val="00C84464"/>
    <w:rsid w:val="00C93ECF"/>
    <w:rsid w:val="00C94815"/>
    <w:rsid w:val="00CD4D7E"/>
    <w:rsid w:val="00D07335"/>
    <w:rsid w:val="00D1632F"/>
    <w:rsid w:val="00D23BFC"/>
    <w:rsid w:val="00D40BFE"/>
    <w:rsid w:val="00D429F2"/>
    <w:rsid w:val="00D53F5A"/>
    <w:rsid w:val="00D548A9"/>
    <w:rsid w:val="00D63544"/>
    <w:rsid w:val="00D72699"/>
    <w:rsid w:val="00D81927"/>
    <w:rsid w:val="00D909F0"/>
    <w:rsid w:val="00D95E2C"/>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hyperlink" Target="http://en.wikipedia.org/wiki/Evaluation_strategy" TargetMode="External"/><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www.ni.com/"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5106</TotalTime>
  <Pages>52</Pages>
  <Words>11769</Words>
  <Characters>67086</Characters>
  <Application>Microsoft Office Word</Application>
  <DocSecurity>0</DocSecurity>
  <Lines>559</Lines>
  <Paragraphs>157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78698</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21</cp:revision>
  <cp:lastPrinted>2002-07-08T12:51:00Z</cp:lastPrinted>
  <dcterms:created xsi:type="dcterms:W3CDTF">2025-11-19T06:46:00Z</dcterms:created>
  <dcterms:modified xsi:type="dcterms:W3CDTF">2025-12-07T10:44:00Z</dcterms:modified>
  <cp:category/>
</cp:coreProperties>
</file>