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2755" w14:textId="77777777" w:rsidR="0090541F" w:rsidRDefault="0090541F" w:rsidP="0090541F">
      <w:pPr>
        <w:pStyle w:val="tmutatcm"/>
      </w:pPr>
      <w:r>
        <w:t>Általános információk</w:t>
      </w:r>
    </w:p>
    <w:p w14:paraId="6791B175" w14:textId="77777777" w:rsidR="00C2686E" w:rsidRPr="00C2686E" w:rsidRDefault="0090541F" w:rsidP="0090541F">
      <w:pPr>
        <w:pStyle w:val="tmutat"/>
      </w:pPr>
      <w:r>
        <w:t>A</w:t>
      </w:r>
      <w:r w:rsidR="00C2686E" w:rsidRPr="00C2686E">
        <w:t xml:space="preserve"> diplomaterv szerkezete</w:t>
      </w:r>
      <w:r>
        <w:t>:</w:t>
      </w:r>
    </w:p>
    <w:p w14:paraId="5B51BD94" w14:textId="77777777" w:rsidR="00C2686E" w:rsidRPr="00267677" w:rsidRDefault="00C2686E" w:rsidP="00C53F92">
      <w:pPr>
        <w:pStyle w:val="tmutat"/>
        <w:numPr>
          <w:ilvl w:val="0"/>
          <w:numId w:val="8"/>
        </w:numPr>
        <w:ind w:left="714" w:hanging="357"/>
        <w:contextualSpacing/>
      </w:pPr>
      <w:r w:rsidRPr="00C2686E">
        <w:t>Diplomaterv feladatkiírás</w:t>
      </w:r>
    </w:p>
    <w:p w14:paraId="69E2BC11" w14:textId="5C588A67" w:rsidR="00C2686E" w:rsidRPr="00267677" w:rsidRDefault="00C2686E" w:rsidP="00C53F92">
      <w:pPr>
        <w:pStyle w:val="tmutat"/>
        <w:numPr>
          <w:ilvl w:val="0"/>
          <w:numId w:val="8"/>
        </w:numPr>
        <w:ind w:left="714" w:hanging="357"/>
        <w:contextualSpacing/>
      </w:pPr>
      <w:r w:rsidRPr="00C2686E">
        <w:t>Címoldal</w:t>
      </w:r>
    </w:p>
    <w:p w14:paraId="3A55C832" w14:textId="77777777" w:rsidR="00C2686E" w:rsidRPr="00267677" w:rsidRDefault="00C2686E" w:rsidP="00C53F92">
      <w:pPr>
        <w:pStyle w:val="tmutat"/>
        <w:numPr>
          <w:ilvl w:val="0"/>
          <w:numId w:val="8"/>
        </w:numPr>
        <w:ind w:left="714" w:hanging="357"/>
        <w:contextualSpacing/>
      </w:pPr>
      <w:r w:rsidRPr="00C2686E">
        <w:t>Tartalomjegyzék</w:t>
      </w:r>
    </w:p>
    <w:p w14:paraId="07EDEED9" w14:textId="77777777" w:rsidR="00681E99" w:rsidRPr="00267677" w:rsidRDefault="00681E99" w:rsidP="00C53F92">
      <w:pPr>
        <w:pStyle w:val="tmutat"/>
        <w:numPr>
          <w:ilvl w:val="0"/>
          <w:numId w:val="8"/>
        </w:numPr>
        <w:ind w:left="714" w:hanging="357"/>
        <w:contextualSpacing/>
      </w:pPr>
      <w:r w:rsidRPr="00C2686E">
        <w:t>A diplomatervező nyilatkozata az önálló munkáról</w:t>
      </w:r>
      <w:r>
        <w:t xml:space="preserve"> és az elektronikus adatok kezeléséről</w:t>
      </w:r>
    </w:p>
    <w:p w14:paraId="4DF0B5A6" w14:textId="77777777" w:rsidR="00C2686E" w:rsidRPr="00267677" w:rsidRDefault="000A7483" w:rsidP="00C53F92">
      <w:pPr>
        <w:pStyle w:val="tmutat"/>
        <w:numPr>
          <w:ilvl w:val="0"/>
          <w:numId w:val="8"/>
        </w:numPr>
        <w:ind w:left="714" w:hanging="357"/>
        <w:contextualSpacing/>
      </w:pPr>
      <w:r>
        <w:t>T</w:t>
      </w:r>
      <w:r w:rsidR="00C2686E" w:rsidRPr="00C2686E">
        <w:t>artalmi összefoglaló magyarul és angolul</w:t>
      </w:r>
    </w:p>
    <w:p w14:paraId="267591B3" w14:textId="77777777" w:rsidR="00C2686E" w:rsidRPr="00267677" w:rsidRDefault="00C2686E" w:rsidP="00C53F92">
      <w:pPr>
        <w:pStyle w:val="tmutat"/>
        <w:numPr>
          <w:ilvl w:val="0"/>
          <w:numId w:val="8"/>
        </w:numPr>
        <w:ind w:left="714" w:hanging="357"/>
        <w:contextualSpacing/>
      </w:pPr>
      <w:r w:rsidRPr="00C2686E">
        <w:t>Bevezetés: a feladat értelmezése, a tervezés célja, a feladat indokoltsága, a diplomaterv felépítésének rövid összefoglalása</w:t>
      </w:r>
    </w:p>
    <w:p w14:paraId="07634531" w14:textId="77777777" w:rsidR="00C2686E" w:rsidRPr="00267677" w:rsidRDefault="00C2686E" w:rsidP="00C53F92">
      <w:pPr>
        <w:pStyle w:val="tmutat"/>
        <w:numPr>
          <w:ilvl w:val="0"/>
          <w:numId w:val="8"/>
        </w:numPr>
        <w:ind w:left="714" w:hanging="357"/>
        <w:contextualSpacing/>
      </w:pPr>
      <w:r w:rsidRPr="00C2686E">
        <w:t>A feladatkiírás pontosítása és részletes elemzése</w:t>
      </w:r>
    </w:p>
    <w:p w14:paraId="06620F05" w14:textId="77777777" w:rsidR="00C2686E" w:rsidRPr="00267677" w:rsidRDefault="00C2686E" w:rsidP="00C53F92">
      <w:pPr>
        <w:pStyle w:val="tmutat"/>
        <w:numPr>
          <w:ilvl w:val="0"/>
          <w:numId w:val="8"/>
        </w:numPr>
        <w:ind w:left="714" w:hanging="357"/>
        <w:contextualSpacing/>
      </w:pPr>
      <w:r w:rsidRPr="00C2686E">
        <w:t>Előzmények (irodalomkutatás, hasonló alkotások), az ezekből levonható következtetések</w:t>
      </w:r>
    </w:p>
    <w:p w14:paraId="7AE6D85A" w14:textId="77777777" w:rsidR="00C2686E" w:rsidRPr="00267677" w:rsidRDefault="00C2686E" w:rsidP="00C53F92">
      <w:pPr>
        <w:pStyle w:val="tmutat"/>
        <w:numPr>
          <w:ilvl w:val="0"/>
          <w:numId w:val="8"/>
        </w:numPr>
        <w:ind w:left="714" w:hanging="357"/>
        <w:contextualSpacing/>
      </w:pPr>
      <w:r w:rsidRPr="00C2686E">
        <w:t>A tervezés részletes leírása, a döntési lehetőségek értékelése és a választott megoldások indoklása</w:t>
      </w:r>
    </w:p>
    <w:p w14:paraId="0506F4FA" w14:textId="77777777" w:rsidR="00C2686E" w:rsidRPr="00267677" w:rsidRDefault="00C2686E" w:rsidP="00C53F92">
      <w:pPr>
        <w:pStyle w:val="tmutat"/>
        <w:numPr>
          <w:ilvl w:val="0"/>
          <w:numId w:val="8"/>
        </w:numPr>
        <w:ind w:left="714" w:hanging="357"/>
        <w:contextualSpacing/>
      </w:pPr>
      <w:r w:rsidRPr="00C2686E">
        <w:t>A megtervezett műszaki alkotás értékelése, kritikai elemzése, továbbfejlesztési lehetőségek</w:t>
      </w:r>
    </w:p>
    <w:p w14:paraId="76F0CD18" w14:textId="77777777" w:rsidR="00C2686E" w:rsidRPr="00267677" w:rsidRDefault="00C2686E" w:rsidP="00C53F92">
      <w:pPr>
        <w:pStyle w:val="tmutat"/>
        <w:numPr>
          <w:ilvl w:val="0"/>
          <w:numId w:val="8"/>
        </w:numPr>
        <w:ind w:left="714" w:hanging="357"/>
        <w:contextualSpacing/>
      </w:pPr>
      <w:r w:rsidRPr="00C2686E">
        <w:t>Esetleges köszönetnyilvánítások</w:t>
      </w:r>
    </w:p>
    <w:p w14:paraId="0EF90D5B" w14:textId="77777777" w:rsidR="00C2686E" w:rsidRPr="00267677" w:rsidRDefault="00C2686E" w:rsidP="00C53F92">
      <w:pPr>
        <w:pStyle w:val="tmutat"/>
        <w:numPr>
          <w:ilvl w:val="0"/>
          <w:numId w:val="8"/>
        </w:numPr>
        <w:ind w:left="714" w:hanging="357"/>
        <w:contextualSpacing/>
      </w:pPr>
      <w:r w:rsidRPr="00C2686E">
        <w:t>Részletesés pontos irodalomjegyzék</w:t>
      </w:r>
    </w:p>
    <w:p w14:paraId="03820473" w14:textId="77777777" w:rsidR="00C2686E" w:rsidRPr="00267677" w:rsidRDefault="00C2686E" w:rsidP="00C53F92">
      <w:pPr>
        <w:pStyle w:val="tmutat"/>
        <w:numPr>
          <w:ilvl w:val="0"/>
          <w:numId w:val="8"/>
        </w:numPr>
        <w:ind w:left="714" w:hanging="357"/>
      </w:pPr>
      <w:r w:rsidRPr="00C2686E">
        <w:t>Függelék(ek)</w:t>
      </w:r>
    </w:p>
    <w:p w14:paraId="2DF15F95" w14:textId="38BC0404" w:rsidR="00C2686E" w:rsidRPr="00C2686E" w:rsidRDefault="00C2686E" w:rsidP="0090541F">
      <w:pPr>
        <w:pStyle w:val="tmutat"/>
      </w:pPr>
      <w:r w:rsidRPr="00C2686E">
        <w:t xml:space="preserve">Felhasználható a </w:t>
      </w:r>
      <w:r>
        <w:t>következő oldaltól kezdődő</w:t>
      </w:r>
      <w:r w:rsidRPr="00C2686E">
        <w:t xml:space="preserve"> </w:t>
      </w:r>
      <w:r w:rsidRPr="006F512E">
        <w:rPr>
          <w:rStyle w:val="tmutatkiemels"/>
        </w:rPr>
        <w:t>Diplomaterv sablon</w:t>
      </w:r>
      <w:r w:rsidRPr="00C2686E">
        <w:t xml:space="preserve"> dokumentum tartalma. Ügyeljen a </w:t>
      </w:r>
      <w:r w:rsidR="00162232">
        <w:t xml:space="preserve">tanszék, a hallgató, a </w:t>
      </w:r>
      <w:r w:rsidRPr="00C2686E">
        <w:t>konzulens nevét és a beadás évét jelölő szövegdobozokra, mert azokra külön ki kell adni a frissítést.</w:t>
      </w:r>
      <w:r>
        <w:t xml:space="preserve"> A mezők tartalma a sablonban a dokumentum adatlapja alapján automatikusan kerül kitöltésre</w:t>
      </w:r>
      <w:r w:rsidR="00162232">
        <w:t xml:space="preserve"> (Fájl/Információ/Tulajdonságok/Speciális tulajdonságok)</w:t>
      </w:r>
      <w:r>
        <w:t>.</w:t>
      </w:r>
    </w:p>
    <w:p w14:paraId="1FECACA0" w14:textId="77777777" w:rsidR="00C2686E" w:rsidRPr="00C2686E" w:rsidRDefault="00C2686E" w:rsidP="0090541F">
      <w:pPr>
        <w:pStyle w:val="tmutat"/>
      </w:pPr>
      <w:r w:rsidRPr="00C2686E">
        <w:t>A diplomaterv szabványos méretű A4-es lapokra kerüljön. Az oldalak tükörmargóval készüljenek (mindenhol 2.5cm, baloldalon 1cm-es kötéssel). Az alapértelmezett betűkészlet a 12 pontos Times New Roman, másfeles sorközzel.</w:t>
      </w:r>
    </w:p>
    <w:p w14:paraId="55A73344" w14:textId="77777777" w:rsidR="00C2686E" w:rsidRPr="00C2686E" w:rsidRDefault="00C2686E" w:rsidP="0090541F">
      <w:pPr>
        <w:pStyle w:val="tmutat"/>
      </w:pPr>
      <w:r w:rsidRPr="00C2686E">
        <w:t>Minden oldalon - az első négy szerkezeti elem kivételével - szerepelnie kell az oldalszámnak.</w:t>
      </w:r>
    </w:p>
    <w:p w14:paraId="0A6699F0" w14:textId="77777777" w:rsidR="00C2686E" w:rsidRPr="00C2686E" w:rsidRDefault="00C2686E" w:rsidP="0090541F">
      <w:pPr>
        <w:pStyle w:val="tmutat"/>
      </w:pPr>
      <w:r w:rsidRPr="00C2686E">
        <w:t>A fejezeteket decimális beosztással kell ellátni. Az ábrákat a megfelelő helyre be kell illeszteni, fejezetenként decimális számmal és kifejező címmel kell ellátni. A fejezeteket decimális aláosztással számozzuk, maximálisan 3 aláosztás mélységben (pl. 2.3.4.1.). Az ábrákat, táblázatokat és képleteket célszerű fejezetenként külön számozni (pl. 2.4. ábra, 4.2 táblázat vagy képletnél (3.2)). A fejezetcímeket igazítsuk balra, a normál szövegnél viszont használjunk sorkiegyenlítést. Az ábrákat, táblázatokat és a hozzájuk tartozó címet igazítsuk középre. A cím a jelölt rész alatt helyezkedjen el.</w:t>
      </w:r>
    </w:p>
    <w:p w14:paraId="1D2C44B0" w14:textId="77777777" w:rsidR="00C2686E" w:rsidRPr="00C2686E" w:rsidRDefault="00C2686E" w:rsidP="0090541F">
      <w:pPr>
        <w:pStyle w:val="tmutat"/>
      </w:pPr>
      <w:r w:rsidRPr="00C2686E">
        <w:t>A képeket lehetőleg rajzoló programmal készítsék el</w:t>
      </w:r>
      <w:r>
        <w:t>, az egyenleteket egyenlet-szerkesztő segítségével írják le</w:t>
      </w:r>
      <w:r w:rsidRPr="00C2686E">
        <w:t>.</w:t>
      </w:r>
    </w:p>
    <w:p w14:paraId="4653C5C4" w14:textId="77777777" w:rsidR="00C2686E" w:rsidRDefault="00C2686E" w:rsidP="0090541F">
      <w:pPr>
        <w:pStyle w:val="tmutat"/>
      </w:pPr>
      <w:r w:rsidRPr="00C2686E">
        <w:t>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Minden publikáció a szerzők után a következő adatok szerepelnek: folyóirat cikkeknél a pontos cím, a folyóirat címe, évfolyam, szám, oldalszám tól-ig. A folyóirat címeket csak akkor rövidítsük, ha azok nagyon közismertek vagy nagyon hosszúak. Internet hivatkozások megadásakor fontos, hogy az elérési út előtt megadjuk az oldal tulajdonosát és tartalmát (mivel a link egy idő után akár elérhetetlenné is válhat), valamint az elérés időpontját.</w:t>
      </w:r>
    </w:p>
    <w:p w14:paraId="16D6C207" w14:textId="77777777" w:rsidR="000A7483" w:rsidRPr="006F512E" w:rsidRDefault="00C2686E" w:rsidP="0090541F">
      <w:pPr>
        <w:pStyle w:val="tmutat"/>
        <w:rPr>
          <w:rStyle w:val="tmutatfontos"/>
        </w:rPr>
      </w:pPr>
      <w:r w:rsidRPr="006F512E">
        <w:rPr>
          <w:rStyle w:val="tmutatfontos"/>
        </w:rPr>
        <w:t>Fontos:</w:t>
      </w:r>
    </w:p>
    <w:p w14:paraId="47DE4781" w14:textId="77777777" w:rsidR="00C2686E" w:rsidRPr="003A4CDB" w:rsidRDefault="00C2686E" w:rsidP="00C53F92">
      <w:pPr>
        <w:pStyle w:val="tmutat"/>
        <w:numPr>
          <w:ilvl w:val="0"/>
          <w:numId w:val="10"/>
        </w:numPr>
      </w:pPr>
      <w:r w:rsidRPr="003A4CDB">
        <w:t xml:space="preserve">a szakdolgozat készítő/diplomatervező nyilatkozata (a </w:t>
      </w:r>
      <w:r w:rsidR="00410924" w:rsidRPr="003A4CDB">
        <w:t>jelen sablonban</w:t>
      </w:r>
      <w:r w:rsidRPr="003A4CDB">
        <w:t xml:space="preserve"> szereplő szövegtartalommal) </w:t>
      </w:r>
      <w:r w:rsidR="00410924" w:rsidRPr="003A4CDB">
        <w:t xml:space="preserve">kötelező </w:t>
      </w:r>
      <w:r w:rsidRPr="003A4CDB">
        <w:t>előírás</w:t>
      </w:r>
      <w:r w:rsidR="00410924" w:rsidRPr="003A4CDB">
        <w:t xml:space="preserve"> Karunkon</w:t>
      </w:r>
      <w:r w:rsidR="000062F4" w:rsidRPr="003A4CDB">
        <w:t>,</w:t>
      </w:r>
      <w:r w:rsidRPr="003A4CDB">
        <w:t xml:space="preserve"> ennek hiányában a </w:t>
      </w:r>
      <w:r w:rsidR="00410924" w:rsidRPr="003A4CDB">
        <w:t>szakdolgozat/</w:t>
      </w:r>
      <w:r w:rsidRPr="003A4CDB">
        <w:t xml:space="preserve">diplomaterv </w:t>
      </w:r>
      <w:r w:rsidR="000062F4" w:rsidRPr="003A4CDB">
        <w:t>nem bírálható és nem védhető</w:t>
      </w:r>
      <w:r w:rsidR="00410924" w:rsidRPr="003A4CDB">
        <w:t>!</w:t>
      </w:r>
    </w:p>
    <w:p w14:paraId="356A0C36" w14:textId="77777777" w:rsidR="000A7483" w:rsidRPr="003A4CDB" w:rsidRDefault="000A7483" w:rsidP="00C53F92">
      <w:pPr>
        <w:pStyle w:val="tmutat"/>
        <w:numPr>
          <w:ilvl w:val="0"/>
          <w:numId w:val="12"/>
        </w:numPr>
      </w:pPr>
      <w:r w:rsidRPr="003A4CDB">
        <w:t>mind a dolgozat, mind a melléklet</w:t>
      </w:r>
      <w:r w:rsidR="000062F4" w:rsidRPr="003A4CDB">
        <w:t xml:space="preserve"> maximálisan 15 MB méretű lehet</w:t>
      </w:r>
      <w:r w:rsidRPr="003A4CDB">
        <w:t>!</w:t>
      </w:r>
    </w:p>
    <w:p w14:paraId="4063401F" w14:textId="77777777" w:rsidR="00C2686E" w:rsidRPr="00C2686E" w:rsidRDefault="00C2686E" w:rsidP="006F512E">
      <w:pPr>
        <w:pStyle w:val="tmutat"/>
      </w:pPr>
      <w:r>
        <w:t xml:space="preserve">Jó munkát, sikeres szakdolgozat készítést ill. </w:t>
      </w:r>
      <w:r w:rsidRPr="006F512E">
        <w:t>diplomatervezést</w:t>
      </w:r>
      <w:r>
        <w:t xml:space="preserve"> kívánunk!</w:t>
      </w:r>
    </w:p>
    <w:p w14:paraId="3A9FAA32" w14:textId="77777777" w:rsidR="00816BCB" w:rsidRPr="00B50CAA" w:rsidRDefault="00816BCB" w:rsidP="00816BCB">
      <w:pPr>
        <w:pStyle w:val="Nyilatkozatcm"/>
      </w:pPr>
      <w:r w:rsidRPr="00B50CAA">
        <w:lastRenderedPageBreak/>
        <w:t>FELADATKIÍRÁS</w:t>
      </w:r>
    </w:p>
    <w:p w14:paraId="1A511E34" w14:textId="77777777" w:rsidR="00816BCB" w:rsidRPr="00B50CAA" w:rsidRDefault="00350AEC" w:rsidP="003A4CDB">
      <w:r w:rsidRPr="00350AEC">
        <w:t xml:space="preserve">A feladatkiírást a </w:t>
      </w:r>
      <w:r w:rsidRPr="002102C3">
        <w:rPr>
          <w:rStyle w:val="Strong"/>
        </w:rPr>
        <w:t>tanszék saját előírása szerint</w:t>
      </w:r>
      <w:r w:rsidRPr="00350AEC">
        <w:t xml:space="preserve"> vagy </w:t>
      </w:r>
      <w:r w:rsidR="008E7228">
        <w:t xml:space="preserve">a </w:t>
      </w:r>
      <w:r w:rsidRPr="00350AEC">
        <w:t>tanszéki adminisztrációban lehet átvenni, és a tanszéki pecséttel ellátott, a tanszékvezető által aláírt lapot kell belefűzni a leadott munkába, vagy a tanszékvezető által elektronikusan jóváhagyott feladatkiírás</w:t>
      </w:r>
      <w:r>
        <w:t xml:space="preserve">t kell a Diplomaterv Portálról </w:t>
      </w:r>
      <w:r w:rsidRPr="00350AEC">
        <w:t>letölteni és a leadott munkába belefűzni (ezen oldal HELYETT, ez az oldal csak útmutatás). Az elektronikusan feltöltött dolgozatban már nem kell megismételni a feladatkiírást.</w:t>
      </w:r>
    </w:p>
    <w:p w14:paraId="350062CB" w14:textId="349BA291" w:rsidR="0063585C" w:rsidRPr="004851C7" w:rsidRDefault="00816BCB" w:rsidP="00D429F2">
      <w:pPr>
        <w:pStyle w:val="Cmlaplog"/>
      </w:pPr>
      <w:r>
        <w:br w:type="page"/>
      </w:r>
      <w:r w:rsidR="00760739" w:rsidRPr="004851C7">
        <w:rPr>
          <w:noProof/>
          <w:lang w:eastAsia="hu-HU"/>
        </w:rPr>
        <w:lastRenderedPageBreak/>
        <w:drawing>
          <wp:inline distT="0" distB="0" distL="0" distR="0" wp14:anchorId="5D62D356" wp14:editId="0EDF4773">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6DB70625" w:rsidR="004851C7" w:rsidRDefault="00A90051" w:rsidP="00D429F2">
      <w:pPr>
        <w:pStyle w:val="Cmlapkarstanszk"/>
      </w:pPr>
      <w:fldSimple w:instr=" DOCPROPERTY  Company  \* MERGEFORMAT ">
        <w:r w:rsidR="00CD4D7E">
          <w:t>TMIT 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6D279D65" w:rsidR="0063585C" w:rsidRPr="00B50CAA" w:rsidRDefault="00A90051" w:rsidP="00171054">
      <w:pPr>
        <w:pStyle w:val="Cmlapszerz"/>
      </w:pPr>
      <w:fldSimple w:instr=" AUTHOR  \* MERGEFORMAT ">
        <w:r w:rsidR="00CD4D7E">
          <w:t>Szabó Benedek Ferenc</w:t>
        </w:r>
      </w:fldSimple>
      <w:r w:rsidR="00E30178">
        <w:t xml:space="preserve"> Benedek Ferenc</w:t>
      </w:r>
    </w:p>
    <w:p w14:paraId="5532B58E" w14:textId="6E6D5B96" w:rsidR="0063585C" w:rsidRPr="00B50CAA" w:rsidRDefault="00A90051" w:rsidP="00CD4D7E">
      <w:pPr>
        <w:pStyle w:val="Title"/>
      </w:pPr>
      <w:fldSimple w:instr=" TITLE  \* MERGEFORMAT ">
        <w:r w:rsidR="00CD4D7E">
          <w:t>Nemzetközi márkák mémekben való reprezentációjának elemzése képfeldolgozó modellekkel</w:t>
        </w:r>
      </w:fldSimple>
    </w:p>
    <w:p w14:paraId="156BF04A" w14:textId="49661E1C" w:rsidR="0063585C" w:rsidRPr="00D429F2" w:rsidRDefault="00760739" w:rsidP="009C1C93">
      <w:pPr>
        <w:pStyle w:val="Subtitle"/>
      </w:pPr>
      <w:r w:rsidRPr="00D429F2">
        <w:rPr>
          <w:lang w:eastAsia="hu-HU"/>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7D016CCD"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CD4D7E">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" stroked="f">
                <v:textbo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7D016CCD"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CD4D7E">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02B75C28" w14:textId="2AF6CF44" w:rsidR="00CD4D7E" w:rsidRDefault="00730B3C">
      <w:pPr>
        <w:pStyle w:val="TOC1"/>
        <w:rPr>
          <w:rFonts w:asciiTheme="minorHAnsi" w:eastAsiaTheme="minorEastAsia" w:hAnsiTheme="minorHAnsi" w:cstheme="minorBidi"/>
          <w:b w:val="0"/>
          <w:noProof/>
          <w:kern w:val="2"/>
          <w:lang w:val="en-HU" w:eastAsia="en-GB"/>
          <w14:ligatures w14:val="standardContextual"/>
        </w:rPr>
      </w:pPr>
      <w:r>
        <w:fldChar w:fldCharType="begin"/>
      </w:r>
      <w:r>
        <w:instrText xml:space="preserve"> TOC \o "1-3" \h \z \u </w:instrText>
      </w:r>
      <w:r>
        <w:fldChar w:fldCharType="separate"/>
      </w:r>
      <w:hyperlink w:anchor="_Toc215121499" w:history="1">
        <w:r w:rsidR="00CD4D7E" w:rsidRPr="00BD6D90">
          <w:rPr>
            <w:rStyle w:val="Hyperlink"/>
            <w:noProof/>
          </w:rPr>
          <w:t>Összefoglaló</w:t>
        </w:r>
        <w:r w:rsidR="00CD4D7E">
          <w:rPr>
            <w:noProof/>
            <w:webHidden/>
          </w:rPr>
          <w:tab/>
        </w:r>
        <w:r w:rsidR="00CD4D7E">
          <w:rPr>
            <w:noProof/>
            <w:webHidden/>
          </w:rPr>
          <w:fldChar w:fldCharType="begin"/>
        </w:r>
        <w:r w:rsidR="00CD4D7E">
          <w:rPr>
            <w:noProof/>
            <w:webHidden/>
          </w:rPr>
          <w:instrText xml:space="preserve"> PAGEREF _Toc215121499 \h </w:instrText>
        </w:r>
        <w:r w:rsidR="00CD4D7E">
          <w:rPr>
            <w:noProof/>
            <w:webHidden/>
          </w:rPr>
        </w:r>
        <w:r w:rsidR="00CD4D7E">
          <w:rPr>
            <w:noProof/>
            <w:webHidden/>
          </w:rPr>
          <w:fldChar w:fldCharType="separate"/>
        </w:r>
        <w:r w:rsidR="00CD4D7E">
          <w:rPr>
            <w:noProof/>
            <w:webHidden/>
          </w:rPr>
          <w:t>8</w:t>
        </w:r>
        <w:r w:rsidR="00CD4D7E">
          <w:rPr>
            <w:noProof/>
            <w:webHidden/>
          </w:rPr>
          <w:fldChar w:fldCharType="end"/>
        </w:r>
      </w:hyperlink>
    </w:p>
    <w:p w14:paraId="4F571FF4" w14:textId="41D70C53" w:rsidR="00CD4D7E" w:rsidRDefault="00CD4D7E">
      <w:pPr>
        <w:pStyle w:val="TOC1"/>
        <w:rPr>
          <w:rFonts w:asciiTheme="minorHAnsi" w:eastAsiaTheme="minorEastAsia" w:hAnsiTheme="minorHAnsi" w:cstheme="minorBidi"/>
          <w:b w:val="0"/>
          <w:noProof/>
          <w:kern w:val="2"/>
          <w:lang w:val="en-HU" w:eastAsia="en-GB"/>
          <w14:ligatures w14:val="standardContextual"/>
        </w:rPr>
      </w:pPr>
      <w:hyperlink w:anchor="_Toc215121500" w:history="1">
        <w:r w:rsidRPr="00BD6D90">
          <w:rPr>
            <w:rStyle w:val="Hyperlink"/>
            <w:noProof/>
          </w:rPr>
          <w:t>Abstract</w:t>
        </w:r>
        <w:r>
          <w:rPr>
            <w:noProof/>
            <w:webHidden/>
          </w:rPr>
          <w:tab/>
        </w:r>
        <w:r>
          <w:rPr>
            <w:noProof/>
            <w:webHidden/>
          </w:rPr>
          <w:fldChar w:fldCharType="begin"/>
        </w:r>
        <w:r>
          <w:rPr>
            <w:noProof/>
            <w:webHidden/>
          </w:rPr>
          <w:instrText xml:space="preserve"> PAGEREF _Toc215121500 \h </w:instrText>
        </w:r>
        <w:r>
          <w:rPr>
            <w:noProof/>
            <w:webHidden/>
          </w:rPr>
        </w:r>
        <w:r>
          <w:rPr>
            <w:noProof/>
            <w:webHidden/>
          </w:rPr>
          <w:fldChar w:fldCharType="separate"/>
        </w:r>
        <w:r>
          <w:rPr>
            <w:noProof/>
            <w:webHidden/>
          </w:rPr>
          <w:t>9</w:t>
        </w:r>
        <w:r>
          <w:rPr>
            <w:noProof/>
            <w:webHidden/>
          </w:rPr>
          <w:fldChar w:fldCharType="end"/>
        </w:r>
      </w:hyperlink>
    </w:p>
    <w:p w14:paraId="5C71C109" w14:textId="1BC4EBC7"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01" w:history="1">
        <w:r w:rsidRPr="00BD6D90">
          <w:rPr>
            <w:rStyle w:val="Hyperlink"/>
            <w:noProof/>
          </w:rPr>
          <w:t>Motiváció és cél</w:t>
        </w:r>
        <w:r>
          <w:rPr>
            <w:noProof/>
            <w:webHidden/>
          </w:rPr>
          <w:tab/>
        </w:r>
        <w:r>
          <w:rPr>
            <w:noProof/>
            <w:webHidden/>
          </w:rPr>
          <w:fldChar w:fldCharType="begin"/>
        </w:r>
        <w:r>
          <w:rPr>
            <w:noProof/>
            <w:webHidden/>
          </w:rPr>
          <w:instrText xml:space="preserve"> PAGEREF _Toc215121501 \h </w:instrText>
        </w:r>
        <w:r>
          <w:rPr>
            <w:noProof/>
            <w:webHidden/>
          </w:rPr>
        </w:r>
        <w:r>
          <w:rPr>
            <w:noProof/>
            <w:webHidden/>
          </w:rPr>
          <w:fldChar w:fldCharType="separate"/>
        </w:r>
        <w:r>
          <w:rPr>
            <w:noProof/>
            <w:webHidden/>
          </w:rPr>
          <w:t>10</w:t>
        </w:r>
        <w:r>
          <w:rPr>
            <w:noProof/>
            <w:webHidden/>
          </w:rPr>
          <w:fldChar w:fldCharType="end"/>
        </w:r>
      </w:hyperlink>
    </w:p>
    <w:p w14:paraId="13076E9C" w14:textId="50FCC2A1"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02" w:history="1">
        <w:r w:rsidRPr="00BD6D90">
          <w:rPr>
            <w:rStyle w:val="Hyperlink"/>
            <w:noProof/>
          </w:rPr>
          <w:t>Irodalmi háttér</w:t>
        </w:r>
        <w:r>
          <w:rPr>
            <w:noProof/>
            <w:webHidden/>
          </w:rPr>
          <w:tab/>
        </w:r>
        <w:r>
          <w:rPr>
            <w:noProof/>
            <w:webHidden/>
          </w:rPr>
          <w:fldChar w:fldCharType="begin"/>
        </w:r>
        <w:r>
          <w:rPr>
            <w:noProof/>
            <w:webHidden/>
          </w:rPr>
          <w:instrText xml:space="preserve"> PAGEREF _Toc215121502 \h </w:instrText>
        </w:r>
        <w:r>
          <w:rPr>
            <w:noProof/>
            <w:webHidden/>
          </w:rPr>
        </w:r>
        <w:r>
          <w:rPr>
            <w:noProof/>
            <w:webHidden/>
          </w:rPr>
          <w:fldChar w:fldCharType="separate"/>
        </w:r>
        <w:r>
          <w:rPr>
            <w:noProof/>
            <w:webHidden/>
          </w:rPr>
          <w:t>11</w:t>
        </w:r>
        <w:r>
          <w:rPr>
            <w:noProof/>
            <w:webHidden/>
          </w:rPr>
          <w:fldChar w:fldCharType="end"/>
        </w:r>
      </w:hyperlink>
    </w:p>
    <w:p w14:paraId="1F2AFF36" w14:textId="65CDFB1D"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03" w:history="1">
        <w:r w:rsidRPr="00BD6D90">
          <w:rPr>
            <w:rStyle w:val="Hyperlink"/>
            <w:noProof/>
          </w:rPr>
          <w:t>Elméleti háttér</w:t>
        </w:r>
        <w:r>
          <w:rPr>
            <w:noProof/>
            <w:webHidden/>
          </w:rPr>
          <w:tab/>
        </w:r>
        <w:r>
          <w:rPr>
            <w:noProof/>
            <w:webHidden/>
          </w:rPr>
          <w:fldChar w:fldCharType="begin"/>
        </w:r>
        <w:r>
          <w:rPr>
            <w:noProof/>
            <w:webHidden/>
          </w:rPr>
          <w:instrText xml:space="preserve"> PAGEREF _Toc215121503 \h </w:instrText>
        </w:r>
        <w:r>
          <w:rPr>
            <w:noProof/>
            <w:webHidden/>
          </w:rPr>
        </w:r>
        <w:r>
          <w:rPr>
            <w:noProof/>
            <w:webHidden/>
          </w:rPr>
          <w:fldChar w:fldCharType="separate"/>
        </w:r>
        <w:r>
          <w:rPr>
            <w:noProof/>
            <w:webHidden/>
          </w:rPr>
          <w:t>12</w:t>
        </w:r>
        <w:r>
          <w:rPr>
            <w:noProof/>
            <w:webHidden/>
          </w:rPr>
          <w:fldChar w:fldCharType="end"/>
        </w:r>
      </w:hyperlink>
    </w:p>
    <w:p w14:paraId="4F8D785C" w14:textId="48757C01" w:rsidR="00CD4D7E" w:rsidRDefault="00CD4D7E">
      <w:pPr>
        <w:pStyle w:val="TOC1"/>
        <w:rPr>
          <w:rFonts w:asciiTheme="minorHAnsi" w:eastAsiaTheme="minorEastAsia" w:hAnsiTheme="minorHAnsi" w:cstheme="minorBidi"/>
          <w:b w:val="0"/>
          <w:noProof/>
          <w:kern w:val="2"/>
          <w:lang w:val="en-HU" w:eastAsia="en-GB"/>
          <w14:ligatures w14:val="standardContextual"/>
        </w:rPr>
      </w:pPr>
      <w:hyperlink w:anchor="_Toc215121504" w:history="1">
        <w:r w:rsidRPr="00BD6D90">
          <w:rPr>
            <w:rStyle w:val="Hyperlink"/>
            <w:noProof/>
          </w:rPr>
          <w:t>2. Adatszerzés</w:t>
        </w:r>
        <w:r>
          <w:rPr>
            <w:noProof/>
            <w:webHidden/>
          </w:rPr>
          <w:tab/>
        </w:r>
        <w:r>
          <w:rPr>
            <w:noProof/>
            <w:webHidden/>
          </w:rPr>
          <w:fldChar w:fldCharType="begin"/>
        </w:r>
        <w:r>
          <w:rPr>
            <w:noProof/>
            <w:webHidden/>
          </w:rPr>
          <w:instrText xml:space="preserve"> PAGEREF _Toc215121504 \h </w:instrText>
        </w:r>
        <w:r>
          <w:rPr>
            <w:noProof/>
            <w:webHidden/>
          </w:rPr>
        </w:r>
        <w:r>
          <w:rPr>
            <w:noProof/>
            <w:webHidden/>
          </w:rPr>
          <w:fldChar w:fldCharType="separate"/>
        </w:r>
        <w:r>
          <w:rPr>
            <w:noProof/>
            <w:webHidden/>
          </w:rPr>
          <w:t>15</w:t>
        </w:r>
        <w:r>
          <w:rPr>
            <w:noProof/>
            <w:webHidden/>
          </w:rPr>
          <w:fldChar w:fldCharType="end"/>
        </w:r>
      </w:hyperlink>
    </w:p>
    <w:p w14:paraId="014F2EAD" w14:textId="048ED66D"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05" w:history="1">
        <w:r w:rsidRPr="00BD6D90">
          <w:rPr>
            <w:rStyle w:val="Hyperlink"/>
            <w:noProof/>
          </w:rPr>
          <w:t>2.1 Márkák megszerzése és kiválasztásának módszertana</w:t>
        </w:r>
        <w:r>
          <w:rPr>
            <w:noProof/>
            <w:webHidden/>
          </w:rPr>
          <w:tab/>
        </w:r>
        <w:r>
          <w:rPr>
            <w:noProof/>
            <w:webHidden/>
          </w:rPr>
          <w:fldChar w:fldCharType="begin"/>
        </w:r>
        <w:r>
          <w:rPr>
            <w:noProof/>
            <w:webHidden/>
          </w:rPr>
          <w:instrText xml:space="preserve"> PAGEREF _Toc215121505 \h </w:instrText>
        </w:r>
        <w:r>
          <w:rPr>
            <w:noProof/>
            <w:webHidden/>
          </w:rPr>
        </w:r>
        <w:r>
          <w:rPr>
            <w:noProof/>
            <w:webHidden/>
          </w:rPr>
          <w:fldChar w:fldCharType="separate"/>
        </w:r>
        <w:r>
          <w:rPr>
            <w:noProof/>
            <w:webHidden/>
          </w:rPr>
          <w:t>15</w:t>
        </w:r>
        <w:r>
          <w:rPr>
            <w:noProof/>
            <w:webHidden/>
          </w:rPr>
          <w:fldChar w:fldCharType="end"/>
        </w:r>
      </w:hyperlink>
    </w:p>
    <w:p w14:paraId="55BE60BD" w14:textId="73F3CE25"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06" w:history="1">
        <w:r w:rsidRPr="00BD6D90">
          <w:rPr>
            <w:rStyle w:val="Hyperlink"/>
            <w:noProof/>
          </w:rPr>
          <w:t>2.2. Adathalmaz összeállításának folyamata és kihívásai</w:t>
        </w:r>
        <w:r>
          <w:rPr>
            <w:noProof/>
            <w:webHidden/>
          </w:rPr>
          <w:tab/>
        </w:r>
        <w:r>
          <w:rPr>
            <w:noProof/>
            <w:webHidden/>
          </w:rPr>
          <w:fldChar w:fldCharType="begin"/>
        </w:r>
        <w:r>
          <w:rPr>
            <w:noProof/>
            <w:webHidden/>
          </w:rPr>
          <w:instrText xml:space="preserve"> PAGEREF _Toc215121506 \h </w:instrText>
        </w:r>
        <w:r>
          <w:rPr>
            <w:noProof/>
            <w:webHidden/>
          </w:rPr>
        </w:r>
        <w:r>
          <w:rPr>
            <w:noProof/>
            <w:webHidden/>
          </w:rPr>
          <w:fldChar w:fldCharType="separate"/>
        </w:r>
        <w:r>
          <w:rPr>
            <w:noProof/>
            <w:webHidden/>
          </w:rPr>
          <w:t>16</w:t>
        </w:r>
        <w:r>
          <w:rPr>
            <w:noProof/>
            <w:webHidden/>
          </w:rPr>
          <w:fldChar w:fldCharType="end"/>
        </w:r>
      </w:hyperlink>
    </w:p>
    <w:p w14:paraId="03920DDA" w14:textId="69917085"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07" w:history="1">
        <w:r w:rsidRPr="00BD6D90">
          <w:rPr>
            <w:rStyle w:val="Hyperlink"/>
            <w:noProof/>
          </w:rPr>
          <w:t>2.2.1 Meme-adatok gyűjtése</w:t>
        </w:r>
        <w:r>
          <w:rPr>
            <w:noProof/>
            <w:webHidden/>
          </w:rPr>
          <w:tab/>
        </w:r>
        <w:r>
          <w:rPr>
            <w:noProof/>
            <w:webHidden/>
          </w:rPr>
          <w:fldChar w:fldCharType="begin"/>
        </w:r>
        <w:r>
          <w:rPr>
            <w:noProof/>
            <w:webHidden/>
          </w:rPr>
          <w:instrText xml:space="preserve"> PAGEREF _Toc215121507 \h </w:instrText>
        </w:r>
        <w:r>
          <w:rPr>
            <w:noProof/>
            <w:webHidden/>
          </w:rPr>
        </w:r>
        <w:r>
          <w:rPr>
            <w:noProof/>
            <w:webHidden/>
          </w:rPr>
          <w:fldChar w:fldCharType="separate"/>
        </w:r>
        <w:r>
          <w:rPr>
            <w:noProof/>
            <w:webHidden/>
          </w:rPr>
          <w:t>16</w:t>
        </w:r>
        <w:r>
          <w:rPr>
            <w:noProof/>
            <w:webHidden/>
          </w:rPr>
          <w:fldChar w:fldCharType="end"/>
        </w:r>
      </w:hyperlink>
    </w:p>
    <w:p w14:paraId="152A2550" w14:textId="2807D722"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08" w:history="1">
        <w:r w:rsidRPr="00BD6D90">
          <w:rPr>
            <w:rStyle w:val="Hyperlink"/>
            <w:noProof/>
          </w:rPr>
          <w:t>2.2.2 New York Times cikkhalmaz beszerzése TODO</w:t>
        </w:r>
        <w:r>
          <w:rPr>
            <w:noProof/>
            <w:webHidden/>
          </w:rPr>
          <w:tab/>
        </w:r>
        <w:r>
          <w:rPr>
            <w:noProof/>
            <w:webHidden/>
          </w:rPr>
          <w:fldChar w:fldCharType="begin"/>
        </w:r>
        <w:r>
          <w:rPr>
            <w:noProof/>
            <w:webHidden/>
          </w:rPr>
          <w:instrText xml:space="preserve"> PAGEREF _Toc215121508 \h </w:instrText>
        </w:r>
        <w:r>
          <w:rPr>
            <w:noProof/>
            <w:webHidden/>
          </w:rPr>
        </w:r>
        <w:r>
          <w:rPr>
            <w:noProof/>
            <w:webHidden/>
          </w:rPr>
          <w:fldChar w:fldCharType="separate"/>
        </w:r>
        <w:r>
          <w:rPr>
            <w:noProof/>
            <w:webHidden/>
          </w:rPr>
          <w:t>17</w:t>
        </w:r>
        <w:r>
          <w:rPr>
            <w:noProof/>
            <w:webHidden/>
          </w:rPr>
          <w:fldChar w:fldCharType="end"/>
        </w:r>
      </w:hyperlink>
    </w:p>
    <w:p w14:paraId="0CE61B9F" w14:textId="3A4E2F26"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09" w:history="1">
        <w:r w:rsidRPr="00BD6D90">
          <w:rPr>
            <w:rStyle w:val="Hyperlink"/>
            <w:noProof/>
          </w:rPr>
          <w:t>2.2.3 Aliasok és szinonimák hoz</w:t>
        </w:r>
        <w:r w:rsidRPr="00BD6D90">
          <w:rPr>
            <w:rStyle w:val="Hyperlink"/>
            <w:noProof/>
          </w:rPr>
          <w:t>z</w:t>
        </w:r>
        <w:r w:rsidRPr="00BD6D90">
          <w:rPr>
            <w:rStyle w:val="Hyperlink"/>
            <w:noProof/>
          </w:rPr>
          <w:t>áadása</w:t>
        </w:r>
        <w:r>
          <w:rPr>
            <w:noProof/>
            <w:webHidden/>
          </w:rPr>
          <w:tab/>
        </w:r>
        <w:r>
          <w:rPr>
            <w:noProof/>
            <w:webHidden/>
          </w:rPr>
          <w:fldChar w:fldCharType="begin"/>
        </w:r>
        <w:r>
          <w:rPr>
            <w:noProof/>
            <w:webHidden/>
          </w:rPr>
          <w:instrText xml:space="preserve"> PAGEREF _Toc215121509 \h </w:instrText>
        </w:r>
        <w:r>
          <w:rPr>
            <w:noProof/>
            <w:webHidden/>
          </w:rPr>
        </w:r>
        <w:r>
          <w:rPr>
            <w:noProof/>
            <w:webHidden/>
          </w:rPr>
          <w:fldChar w:fldCharType="separate"/>
        </w:r>
        <w:r>
          <w:rPr>
            <w:noProof/>
            <w:webHidden/>
          </w:rPr>
          <w:t>17</w:t>
        </w:r>
        <w:r>
          <w:rPr>
            <w:noProof/>
            <w:webHidden/>
          </w:rPr>
          <w:fldChar w:fldCharType="end"/>
        </w:r>
      </w:hyperlink>
    </w:p>
    <w:p w14:paraId="72BE6705" w14:textId="3FD111B0" w:rsidR="00CD4D7E" w:rsidRDefault="00CD4D7E">
      <w:pPr>
        <w:pStyle w:val="TOC1"/>
        <w:rPr>
          <w:rFonts w:asciiTheme="minorHAnsi" w:eastAsiaTheme="minorEastAsia" w:hAnsiTheme="minorHAnsi" w:cstheme="minorBidi"/>
          <w:b w:val="0"/>
          <w:noProof/>
          <w:kern w:val="2"/>
          <w:lang w:val="en-HU" w:eastAsia="en-GB"/>
          <w14:ligatures w14:val="standardContextual"/>
        </w:rPr>
      </w:pPr>
      <w:hyperlink w:anchor="_Toc215121510" w:history="1">
        <w:r w:rsidRPr="00BD6D90">
          <w:rPr>
            <w:rStyle w:val="Hyperlink"/>
            <w:noProof/>
          </w:rPr>
          <w:t>3. Osztályozó modell fejlesztése</w:t>
        </w:r>
        <w:r>
          <w:rPr>
            <w:noProof/>
            <w:webHidden/>
          </w:rPr>
          <w:tab/>
        </w:r>
        <w:r>
          <w:rPr>
            <w:noProof/>
            <w:webHidden/>
          </w:rPr>
          <w:fldChar w:fldCharType="begin"/>
        </w:r>
        <w:r>
          <w:rPr>
            <w:noProof/>
            <w:webHidden/>
          </w:rPr>
          <w:instrText xml:space="preserve"> PAGEREF _Toc215121510 \h </w:instrText>
        </w:r>
        <w:r>
          <w:rPr>
            <w:noProof/>
            <w:webHidden/>
          </w:rPr>
        </w:r>
        <w:r>
          <w:rPr>
            <w:noProof/>
            <w:webHidden/>
          </w:rPr>
          <w:fldChar w:fldCharType="separate"/>
        </w:r>
        <w:r>
          <w:rPr>
            <w:noProof/>
            <w:webHidden/>
          </w:rPr>
          <w:t>19</w:t>
        </w:r>
        <w:r>
          <w:rPr>
            <w:noProof/>
            <w:webHidden/>
          </w:rPr>
          <w:fldChar w:fldCharType="end"/>
        </w:r>
      </w:hyperlink>
    </w:p>
    <w:p w14:paraId="0D8316DE" w14:textId="6C718A89"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11" w:history="1">
        <w:r w:rsidRPr="00BD6D90">
          <w:rPr>
            <w:rStyle w:val="Hyperlink"/>
            <w:noProof/>
          </w:rPr>
          <w:t>3.1 Kísérletek</w:t>
        </w:r>
        <w:r>
          <w:rPr>
            <w:noProof/>
            <w:webHidden/>
          </w:rPr>
          <w:tab/>
        </w:r>
        <w:r>
          <w:rPr>
            <w:noProof/>
            <w:webHidden/>
          </w:rPr>
          <w:fldChar w:fldCharType="begin"/>
        </w:r>
        <w:r>
          <w:rPr>
            <w:noProof/>
            <w:webHidden/>
          </w:rPr>
          <w:instrText xml:space="preserve"> PAGEREF _Toc215121511 \h </w:instrText>
        </w:r>
        <w:r>
          <w:rPr>
            <w:noProof/>
            <w:webHidden/>
          </w:rPr>
        </w:r>
        <w:r>
          <w:rPr>
            <w:noProof/>
            <w:webHidden/>
          </w:rPr>
          <w:fldChar w:fldCharType="separate"/>
        </w:r>
        <w:r>
          <w:rPr>
            <w:noProof/>
            <w:webHidden/>
          </w:rPr>
          <w:t>19</w:t>
        </w:r>
        <w:r>
          <w:rPr>
            <w:noProof/>
            <w:webHidden/>
          </w:rPr>
          <w:fldChar w:fldCharType="end"/>
        </w:r>
      </w:hyperlink>
    </w:p>
    <w:p w14:paraId="7910F346" w14:textId="5AFC2F09"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12" w:history="1">
        <w:r w:rsidRPr="00BD6D90">
          <w:rPr>
            <w:rStyle w:val="Hyperlink"/>
            <w:noProof/>
          </w:rPr>
          <w:t>3.2 Elkészült modell bemutatása</w:t>
        </w:r>
        <w:r>
          <w:rPr>
            <w:noProof/>
            <w:webHidden/>
          </w:rPr>
          <w:tab/>
        </w:r>
        <w:r>
          <w:rPr>
            <w:noProof/>
            <w:webHidden/>
          </w:rPr>
          <w:fldChar w:fldCharType="begin"/>
        </w:r>
        <w:r>
          <w:rPr>
            <w:noProof/>
            <w:webHidden/>
          </w:rPr>
          <w:instrText xml:space="preserve"> PAGEREF _Toc215121512 \h </w:instrText>
        </w:r>
        <w:r>
          <w:rPr>
            <w:noProof/>
            <w:webHidden/>
          </w:rPr>
        </w:r>
        <w:r>
          <w:rPr>
            <w:noProof/>
            <w:webHidden/>
          </w:rPr>
          <w:fldChar w:fldCharType="separate"/>
        </w:r>
        <w:r>
          <w:rPr>
            <w:noProof/>
            <w:webHidden/>
          </w:rPr>
          <w:t>20</w:t>
        </w:r>
        <w:r>
          <w:rPr>
            <w:noProof/>
            <w:webHidden/>
          </w:rPr>
          <w:fldChar w:fldCharType="end"/>
        </w:r>
      </w:hyperlink>
    </w:p>
    <w:p w14:paraId="1A51C037" w14:textId="3BF800E7"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13" w:history="1">
        <w:r w:rsidRPr="00BD6D90">
          <w:rPr>
            <w:rStyle w:val="Hyperlink"/>
            <w:noProof/>
          </w:rPr>
          <w:t>3.2.1 Modellbeli módosítások</w:t>
        </w:r>
        <w:r>
          <w:rPr>
            <w:noProof/>
            <w:webHidden/>
          </w:rPr>
          <w:tab/>
        </w:r>
        <w:r>
          <w:rPr>
            <w:noProof/>
            <w:webHidden/>
          </w:rPr>
          <w:fldChar w:fldCharType="begin"/>
        </w:r>
        <w:r>
          <w:rPr>
            <w:noProof/>
            <w:webHidden/>
          </w:rPr>
          <w:instrText xml:space="preserve"> PAGEREF _Toc215121513 \h </w:instrText>
        </w:r>
        <w:r>
          <w:rPr>
            <w:noProof/>
            <w:webHidden/>
          </w:rPr>
        </w:r>
        <w:r>
          <w:rPr>
            <w:noProof/>
            <w:webHidden/>
          </w:rPr>
          <w:fldChar w:fldCharType="separate"/>
        </w:r>
        <w:r>
          <w:rPr>
            <w:noProof/>
            <w:webHidden/>
          </w:rPr>
          <w:t>20</w:t>
        </w:r>
        <w:r>
          <w:rPr>
            <w:noProof/>
            <w:webHidden/>
          </w:rPr>
          <w:fldChar w:fldCharType="end"/>
        </w:r>
      </w:hyperlink>
    </w:p>
    <w:p w14:paraId="4D47B427" w14:textId="344E84B6"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14" w:history="1">
        <w:r w:rsidRPr="00BD6D90">
          <w:rPr>
            <w:rStyle w:val="Hyperlink"/>
            <w:noProof/>
          </w:rPr>
          <w:t>3.2.2 Adatbeli módosítások</w:t>
        </w:r>
        <w:r>
          <w:rPr>
            <w:noProof/>
            <w:webHidden/>
          </w:rPr>
          <w:tab/>
        </w:r>
        <w:r>
          <w:rPr>
            <w:noProof/>
            <w:webHidden/>
          </w:rPr>
          <w:fldChar w:fldCharType="begin"/>
        </w:r>
        <w:r>
          <w:rPr>
            <w:noProof/>
            <w:webHidden/>
          </w:rPr>
          <w:instrText xml:space="preserve"> PAGEREF _Toc215121514 \h </w:instrText>
        </w:r>
        <w:r>
          <w:rPr>
            <w:noProof/>
            <w:webHidden/>
          </w:rPr>
        </w:r>
        <w:r>
          <w:rPr>
            <w:noProof/>
            <w:webHidden/>
          </w:rPr>
          <w:fldChar w:fldCharType="separate"/>
        </w:r>
        <w:r>
          <w:rPr>
            <w:noProof/>
            <w:webHidden/>
          </w:rPr>
          <w:t>21</w:t>
        </w:r>
        <w:r>
          <w:rPr>
            <w:noProof/>
            <w:webHidden/>
          </w:rPr>
          <w:fldChar w:fldCharType="end"/>
        </w:r>
      </w:hyperlink>
    </w:p>
    <w:p w14:paraId="52D72285" w14:textId="7036A9AB"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15" w:history="1">
        <w:r w:rsidRPr="00BD6D90">
          <w:rPr>
            <w:rStyle w:val="Hyperlink"/>
            <w:noProof/>
          </w:rPr>
          <w:t>3.2.3 Tanítási technikák</w:t>
        </w:r>
        <w:r>
          <w:rPr>
            <w:noProof/>
            <w:webHidden/>
          </w:rPr>
          <w:tab/>
        </w:r>
        <w:r>
          <w:rPr>
            <w:noProof/>
            <w:webHidden/>
          </w:rPr>
          <w:fldChar w:fldCharType="begin"/>
        </w:r>
        <w:r>
          <w:rPr>
            <w:noProof/>
            <w:webHidden/>
          </w:rPr>
          <w:instrText xml:space="preserve"> PAGEREF _Toc215121515 \h </w:instrText>
        </w:r>
        <w:r>
          <w:rPr>
            <w:noProof/>
            <w:webHidden/>
          </w:rPr>
        </w:r>
        <w:r>
          <w:rPr>
            <w:noProof/>
            <w:webHidden/>
          </w:rPr>
          <w:fldChar w:fldCharType="separate"/>
        </w:r>
        <w:r>
          <w:rPr>
            <w:noProof/>
            <w:webHidden/>
          </w:rPr>
          <w:t>21</w:t>
        </w:r>
        <w:r>
          <w:rPr>
            <w:noProof/>
            <w:webHidden/>
          </w:rPr>
          <w:fldChar w:fldCharType="end"/>
        </w:r>
      </w:hyperlink>
    </w:p>
    <w:p w14:paraId="225426CE" w14:textId="3E270EA1"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16" w:history="1">
        <w:r w:rsidRPr="00BD6D90">
          <w:rPr>
            <w:rStyle w:val="Hyperlink"/>
            <w:noProof/>
          </w:rPr>
          <w:t>3.2.4. Veszteségfüggvény és keresztvalidáció</w:t>
        </w:r>
        <w:r>
          <w:rPr>
            <w:noProof/>
            <w:webHidden/>
          </w:rPr>
          <w:tab/>
        </w:r>
        <w:r>
          <w:rPr>
            <w:noProof/>
            <w:webHidden/>
          </w:rPr>
          <w:fldChar w:fldCharType="begin"/>
        </w:r>
        <w:r>
          <w:rPr>
            <w:noProof/>
            <w:webHidden/>
          </w:rPr>
          <w:instrText xml:space="preserve"> PAGEREF _Toc215121516 \h </w:instrText>
        </w:r>
        <w:r>
          <w:rPr>
            <w:noProof/>
            <w:webHidden/>
          </w:rPr>
        </w:r>
        <w:r>
          <w:rPr>
            <w:noProof/>
            <w:webHidden/>
          </w:rPr>
          <w:fldChar w:fldCharType="separate"/>
        </w:r>
        <w:r>
          <w:rPr>
            <w:noProof/>
            <w:webHidden/>
          </w:rPr>
          <w:t>23</w:t>
        </w:r>
        <w:r>
          <w:rPr>
            <w:noProof/>
            <w:webHidden/>
          </w:rPr>
          <w:fldChar w:fldCharType="end"/>
        </w:r>
      </w:hyperlink>
    </w:p>
    <w:p w14:paraId="11616230" w14:textId="0922B280"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17" w:history="1">
        <w:r w:rsidRPr="00BD6D90">
          <w:rPr>
            <w:rStyle w:val="Hyperlink"/>
            <w:noProof/>
          </w:rPr>
          <w:t>3.3. Karakterfelismerő modell fejlesztése</w:t>
        </w:r>
        <w:r>
          <w:rPr>
            <w:noProof/>
            <w:webHidden/>
          </w:rPr>
          <w:tab/>
        </w:r>
        <w:r>
          <w:rPr>
            <w:noProof/>
            <w:webHidden/>
          </w:rPr>
          <w:fldChar w:fldCharType="begin"/>
        </w:r>
        <w:r>
          <w:rPr>
            <w:noProof/>
            <w:webHidden/>
          </w:rPr>
          <w:instrText xml:space="preserve"> PAGEREF _Toc215121517 \h </w:instrText>
        </w:r>
        <w:r>
          <w:rPr>
            <w:noProof/>
            <w:webHidden/>
          </w:rPr>
        </w:r>
        <w:r>
          <w:rPr>
            <w:noProof/>
            <w:webHidden/>
          </w:rPr>
          <w:fldChar w:fldCharType="separate"/>
        </w:r>
        <w:r>
          <w:rPr>
            <w:noProof/>
            <w:webHidden/>
          </w:rPr>
          <w:t>25</w:t>
        </w:r>
        <w:r>
          <w:rPr>
            <w:noProof/>
            <w:webHidden/>
          </w:rPr>
          <w:fldChar w:fldCharType="end"/>
        </w:r>
      </w:hyperlink>
    </w:p>
    <w:p w14:paraId="60008B80" w14:textId="4A55F62A" w:rsidR="00CD4D7E" w:rsidRDefault="00CD4D7E">
      <w:pPr>
        <w:pStyle w:val="TOC1"/>
        <w:rPr>
          <w:rFonts w:asciiTheme="minorHAnsi" w:eastAsiaTheme="minorEastAsia" w:hAnsiTheme="minorHAnsi" w:cstheme="minorBidi"/>
          <w:b w:val="0"/>
          <w:noProof/>
          <w:kern w:val="2"/>
          <w:lang w:val="en-HU" w:eastAsia="en-GB"/>
          <w14:ligatures w14:val="standardContextual"/>
        </w:rPr>
      </w:pPr>
      <w:hyperlink w:anchor="_Toc215121518" w:history="1">
        <w:r w:rsidRPr="00BD6D90">
          <w:rPr>
            <w:rStyle w:val="Hyperlink"/>
            <w:noProof/>
          </w:rPr>
          <w:t>4. Eredmények és elemzés</w:t>
        </w:r>
        <w:r>
          <w:rPr>
            <w:noProof/>
            <w:webHidden/>
          </w:rPr>
          <w:tab/>
        </w:r>
        <w:r>
          <w:rPr>
            <w:noProof/>
            <w:webHidden/>
          </w:rPr>
          <w:fldChar w:fldCharType="begin"/>
        </w:r>
        <w:r>
          <w:rPr>
            <w:noProof/>
            <w:webHidden/>
          </w:rPr>
          <w:instrText xml:space="preserve"> PAGEREF _Toc215121518 \h </w:instrText>
        </w:r>
        <w:r>
          <w:rPr>
            <w:noProof/>
            <w:webHidden/>
          </w:rPr>
        </w:r>
        <w:r>
          <w:rPr>
            <w:noProof/>
            <w:webHidden/>
          </w:rPr>
          <w:fldChar w:fldCharType="separate"/>
        </w:r>
        <w:r>
          <w:rPr>
            <w:noProof/>
            <w:webHidden/>
          </w:rPr>
          <w:t>26</w:t>
        </w:r>
        <w:r>
          <w:rPr>
            <w:noProof/>
            <w:webHidden/>
          </w:rPr>
          <w:fldChar w:fldCharType="end"/>
        </w:r>
      </w:hyperlink>
    </w:p>
    <w:p w14:paraId="0FF492F5" w14:textId="244942A8"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19" w:history="1">
        <w:r w:rsidRPr="00BD6D90">
          <w:rPr>
            <w:rStyle w:val="Hyperlink"/>
            <w:noProof/>
          </w:rPr>
          <w:t>4.1 Adatok előkészítése az elemzéshez</w:t>
        </w:r>
        <w:r>
          <w:rPr>
            <w:noProof/>
            <w:webHidden/>
          </w:rPr>
          <w:tab/>
        </w:r>
        <w:r>
          <w:rPr>
            <w:noProof/>
            <w:webHidden/>
          </w:rPr>
          <w:fldChar w:fldCharType="begin"/>
        </w:r>
        <w:r>
          <w:rPr>
            <w:noProof/>
            <w:webHidden/>
          </w:rPr>
          <w:instrText xml:space="preserve"> PAGEREF _Toc215121519 \h </w:instrText>
        </w:r>
        <w:r>
          <w:rPr>
            <w:noProof/>
            <w:webHidden/>
          </w:rPr>
        </w:r>
        <w:r>
          <w:rPr>
            <w:noProof/>
            <w:webHidden/>
          </w:rPr>
          <w:fldChar w:fldCharType="separate"/>
        </w:r>
        <w:r>
          <w:rPr>
            <w:noProof/>
            <w:webHidden/>
          </w:rPr>
          <w:t>26</w:t>
        </w:r>
        <w:r>
          <w:rPr>
            <w:noProof/>
            <w:webHidden/>
          </w:rPr>
          <w:fldChar w:fldCharType="end"/>
        </w:r>
      </w:hyperlink>
    </w:p>
    <w:p w14:paraId="34B6723C" w14:textId="6A4A28E9"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20" w:history="1">
        <w:r w:rsidRPr="00BD6D90">
          <w:rPr>
            <w:rStyle w:val="Hyperlink"/>
            <w:noProof/>
          </w:rPr>
          <w:t>4.2 Leíró statisztikák és vizualizációk</w:t>
        </w:r>
        <w:r>
          <w:rPr>
            <w:noProof/>
            <w:webHidden/>
          </w:rPr>
          <w:tab/>
        </w:r>
        <w:r>
          <w:rPr>
            <w:noProof/>
            <w:webHidden/>
          </w:rPr>
          <w:fldChar w:fldCharType="begin"/>
        </w:r>
        <w:r>
          <w:rPr>
            <w:noProof/>
            <w:webHidden/>
          </w:rPr>
          <w:instrText xml:space="preserve"> PAGEREF _Toc215121520 \h </w:instrText>
        </w:r>
        <w:r>
          <w:rPr>
            <w:noProof/>
            <w:webHidden/>
          </w:rPr>
        </w:r>
        <w:r>
          <w:rPr>
            <w:noProof/>
            <w:webHidden/>
          </w:rPr>
          <w:fldChar w:fldCharType="separate"/>
        </w:r>
        <w:r>
          <w:rPr>
            <w:noProof/>
            <w:webHidden/>
          </w:rPr>
          <w:t>26</w:t>
        </w:r>
        <w:r>
          <w:rPr>
            <w:noProof/>
            <w:webHidden/>
          </w:rPr>
          <w:fldChar w:fldCharType="end"/>
        </w:r>
      </w:hyperlink>
    </w:p>
    <w:p w14:paraId="5649283C" w14:textId="2280529D"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21" w:history="1">
        <w:r w:rsidRPr="00BD6D90">
          <w:rPr>
            <w:rStyle w:val="Hyperlink"/>
            <w:noProof/>
          </w:rPr>
          <w:t>4.3 Event-study elemzések</w:t>
        </w:r>
        <w:r>
          <w:rPr>
            <w:noProof/>
            <w:webHidden/>
          </w:rPr>
          <w:tab/>
        </w:r>
        <w:r>
          <w:rPr>
            <w:noProof/>
            <w:webHidden/>
          </w:rPr>
          <w:fldChar w:fldCharType="begin"/>
        </w:r>
        <w:r>
          <w:rPr>
            <w:noProof/>
            <w:webHidden/>
          </w:rPr>
          <w:instrText xml:space="preserve"> PAGEREF _Toc215121521 \h </w:instrText>
        </w:r>
        <w:r>
          <w:rPr>
            <w:noProof/>
            <w:webHidden/>
          </w:rPr>
        </w:r>
        <w:r>
          <w:rPr>
            <w:noProof/>
            <w:webHidden/>
          </w:rPr>
          <w:fldChar w:fldCharType="separate"/>
        </w:r>
        <w:r>
          <w:rPr>
            <w:noProof/>
            <w:webHidden/>
          </w:rPr>
          <w:t>26</w:t>
        </w:r>
        <w:r>
          <w:rPr>
            <w:noProof/>
            <w:webHidden/>
          </w:rPr>
          <w:fldChar w:fldCharType="end"/>
        </w:r>
      </w:hyperlink>
    </w:p>
    <w:p w14:paraId="4F9967BA" w14:textId="59582573"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22" w:history="1">
        <w:r w:rsidRPr="00BD6D90">
          <w:rPr>
            <w:rStyle w:val="Hyperlink"/>
            <w:noProof/>
          </w:rPr>
          <w:t>4.3.1 Eseményhetek azonosítása</w:t>
        </w:r>
        <w:r>
          <w:rPr>
            <w:noProof/>
            <w:webHidden/>
          </w:rPr>
          <w:tab/>
        </w:r>
        <w:r>
          <w:rPr>
            <w:noProof/>
            <w:webHidden/>
          </w:rPr>
          <w:fldChar w:fldCharType="begin"/>
        </w:r>
        <w:r>
          <w:rPr>
            <w:noProof/>
            <w:webHidden/>
          </w:rPr>
          <w:instrText xml:space="preserve"> PAGEREF _Toc215121522 \h </w:instrText>
        </w:r>
        <w:r>
          <w:rPr>
            <w:noProof/>
            <w:webHidden/>
          </w:rPr>
        </w:r>
        <w:r>
          <w:rPr>
            <w:noProof/>
            <w:webHidden/>
          </w:rPr>
          <w:fldChar w:fldCharType="separate"/>
        </w:r>
        <w:r>
          <w:rPr>
            <w:noProof/>
            <w:webHidden/>
          </w:rPr>
          <w:t>26</w:t>
        </w:r>
        <w:r>
          <w:rPr>
            <w:noProof/>
            <w:webHidden/>
          </w:rPr>
          <w:fldChar w:fldCharType="end"/>
        </w:r>
      </w:hyperlink>
    </w:p>
    <w:p w14:paraId="4B2D33EB" w14:textId="437F0CFF"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23" w:history="1">
        <w:r w:rsidRPr="00BD6D90">
          <w:rPr>
            <w:rStyle w:val="Hyperlink"/>
            <w:noProof/>
          </w:rPr>
          <w:t>4.3.2 Confidence interval (CI) vizualizációk</w:t>
        </w:r>
        <w:r>
          <w:rPr>
            <w:noProof/>
            <w:webHidden/>
          </w:rPr>
          <w:tab/>
        </w:r>
        <w:r>
          <w:rPr>
            <w:noProof/>
            <w:webHidden/>
          </w:rPr>
          <w:fldChar w:fldCharType="begin"/>
        </w:r>
        <w:r>
          <w:rPr>
            <w:noProof/>
            <w:webHidden/>
          </w:rPr>
          <w:instrText xml:space="preserve"> PAGEREF _Toc215121523 \h </w:instrText>
        </w:r>
        <w:r>
          <w:rPr>
            <w:noProof/>
            <w:webHidden/>
          </w:rPr>
        </w:r>
        <w:r>
          <w:rPr>
            <w:noProof/>
            <w:webHidden/>
          </w:rPr>
          <w:fldChar w:fldCharType="separate"/>
        </w:r>
        <w:r>
          <w:rPr>
            <w:noProof/>
            <w:webHidden/>
          </w:rPr>
          <w:t>27</w:t>
        </w:r>
        <w:r>
          <w:rPr>
            <w:noProof/>
            <w:webHidden/>
          </w:rPr>
          <w:fldChar w:fldCharType="end"/>
        </w:r>
      </w:hyperlink>
    </w:p>
    <w:p w14:paraId="202DA70C" w14:textId="51A7FEF9"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24" w:history="1">
        <w:r w:rsidRPr="00BD6D90">
          <w:rPr>
            <w:rStyle w:val="Hyperlink"/>
            <w:noProof/>
          </w:rPr>
          <w:t>4.3.3 Placebo benchmark és Event − Placebo különbség</w:t>
        </w:r>
        <w:r>
          <w:rPr>
            <w:noProof/>
            <w:webHidden/>
          </w:rPr>
          <w:tab/>
        </w:r>
        <w:r>
          <w:rPr>
            <w:noProof/>
            <w:webHidden/>
          </w:rPr>
          <w:fldChar w:fldCharType="begin"/>
        </w:r>
        <w:r>
          <w:rPr>
            <w:noProof/>
            <w:webHidden/>
          </w:rPr>
          <w:instrText xml:space="preserve"> PAGEREF _Toc215121524 \h </w:instrText>
        </w:r>
        <w:r>
          <w:rPr>
            <w:noProof/>
            <w:webHidden/>
          </w:rPr>
        </w:r>
        <w:r>
          <w:rPr>
            <w:noProof/>
            <w:webHidden/>
          </w:rPr>
          <w:fldChar w:fldCharType="separate"/>
        </w:r>
        <w:r>
          <w:rPr>
            <w:noProof/>
            <w:webHidden/>
          </w:rPr>
          <w:t>27</w:t>
        </w:r>
        <w:r>
          <w:rPr>
            <w:noProof/>
            <w:webHidden/>
          </w:rPr>
          <w:fldChar w:fldCharType="end"/>
        </w:r>
      </w:hyperlink>
    </w:p>
    <w:p w14:paraId="126E47B0" w14:textId="13366E14"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25" w:history="1">
        <w:r w:rsidRPr="00BD6D90">
          <w:rPr>
            <w:rStyle w:val="Hyperlink"/>
            <w:noProof/>
          </w:rPr>
          <w:t>4.3.4 Diagnosztikai ellenőrzések</w:t>
        </w:r>
        <w:r>
          <w:rPr>
            <w:noProof/>
            <w:webHidden/>
          </w:rPr>
          <w:tab/>
        </w:r>
        <w:r>
          <w:rPr>
            <w:noProof/>
            <w:webHidden/>
          </w:rPr>
          <w:fldChar w:fldCharType="begin"/>
        </w:r>
        <w:r>
          <w:rPr>
            <w:noProof/>
            <w:webHidden/>
          </w:rPr>
          <w:instrText xml:space="preserve"> PAGEREF _Toc215121525 \h </w:instrText>
        </w:r>
        <w:r>
          <w:rPr>
            <w:noProof/>
            <w:webHidden/>
          </w:rPr>
        </w:r>
        <w:r>
          <w:rPr>
            <w:noProof/>
            <w:webHidden/>
          </w:rPr>
          <w:fldChar w:fldCharType="separate"/>
        </w:r>
        <w:r>
          <w:rPr>
            <w:noProof/>
            <w:webHidden/>
          </w:rPr>
          <w:t>27</w:t>
        </w:r>
        <w:r>
          <w:rPr>
            <w:noProof/>
            <w:webHidden/>
          </w:rPr>
          <w:fldChar w:fldCharType="end"/>
        </w:r>
      </w:hyperlink>
    </w:p>
    <w:p w14:paraId="2BC0D3A0" w14:textId="1CEA7F4D"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26" w:history="1">
        <w:r w:rsidRPr="00BD6D90">
          <w:rPr>
            <w:rStyle w:val="Hyperlink"/>
            <w:noProof/>
          </w:rPr>
          <w:t>4.4 Cross-correlation és Granger-tesztek</w:t>
        </w:r>
        <w:r>
          <w:rPr>
            <w:noProof/>
            <w:webHidden/>
          </w:rPr>
          <w:tab/>
        </w:r>
        <w:r>
          <w:rPr>
            <w:noProof/>
            <w:webHidden/>
          </w:rPr>
          <w:fldChar w:fldCharType="begin"/>
        </w:r>
        <w:r>
          <w:rPr>
            <w:noProof/>
            <w:webHidden/>
          </w:rPr>
          <w:instrText xml:space="preserve"> PAGEREF _Toc215121526 \h </w:instrText>
        </w:r>
        <w:r>
          <w:rPr>
            <w:noProof/>
            <w:webHidden/>
          </w:rPr>
        </w:r>
        <w:r>
          <w:rPr>
            <w:noProof/>
            <w:webHidden/>
          </w:rPr>
          <w:fldChar w:fldCharType="separate"/>
        </w:r>
        <w:r>
          <w:rPr>
            <w:noProof/>
            <w:webHidden/>
          </w:rPr>
          <w:t>28</w:t>
        </w:r>
        <w:r>
          <w:rPr>
            <w:noProof/>
            <w:webHidden/>
          </w:rPr>
          <w:fldChar w:fldCharType="end"/>
        </w:r>
      </w:hyperlink>
    </w:p>
    <w:p w14:paraId="1F836CCE" w14:textId="2022F5BA"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27" w:history="1">
        <w:r w:rsidRPr="00BD6D90">
          <w:rPr>
            <w:rStyle w:val="Hyperlink"/>
            <w:noProof/>
          </w:rPr>
          <w:t>4.4.1 Cross-correlation (CCF) elemzés</w:t>
        </w:r>
        <w:r>
          <w:rPr>
            <w:noProof/>
            <w:webHidden/>
          </w:rPr>
          <w:tab/>
        </w:r>
        <w:r>
          <w:rPr>
            <w:noProof/>
            <w:webHidden/>
          </w:rPr>
          <w:fldChar w:fldCharType="begin"/>
        </w:r>
        <w:r>
          <w:rPr>
            <w:noProof/>
            <w:webHidden/>
          </w:rPr>
          <w:instrText xml:space="preserve"> PAGEREF _Toc215121527 \h </w:instrText>
        </w:r>
        <w:r>
          <w:rPr>
            <w:noProof/>
            <w:webHidden/>
          </w:rPr>
        </w:r>
        <w:r>
          <w:rPr>
            <w:noProof/>
            <w:webHidden/>
          </w:rPr>
          <w:fldChar w:fldCharType="separate"/>
        </w:r>
        <w:r>
          <w:rPr>
            <w:noProof/>
            <w:webHidden/>
          </w:rPr>
          <w:t>28</w:t>
        </w:r>
        <w:r>
          <w:rPr>
            <w:noProof/>
            <w:webHidden/>
          </w:rPr>
          <w:fldChar w:fldCharType="end"/>
        </w:r>
      </w:hyperlink>
    </w:p>
    <w:p w14:paraId="0FF1DFD9" w14:textId="58E7E8DE"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28" w:history="1">
        <w:r w:rsidRPr="00BD6D90">
          <w:rPr>
            <w:rStyle w:val="Hyperlink"/>
            <w:noProof/>
          </w:rPr>
          <w:t>4.4.2 Granger-tesztek a memeszám és hírsentiment között</w:t>
        </w:r>
        <w:r>
          <w:rPr>
            <w:noProof/>
            <w:webHidden/>
          </w:rPr>
          <w:tab/>
        </w:r>
        <w:r>
          <w:rPr>
            <w:noProof/>
            <w:webHidden/>
          </w:rPr>
          <w:fldChar w:fldCharType="begin"/>
        </w:r>
        <w:r>
          <w:rPr>
            <w:noProof/>
            <w:webHidden/>
          </w:rPr>
          <w:instrText xml:space="preserve"> PAGEREF _Toc215121528 \h </w:instrText>
        </w:r>
        <w:r>
          <w:rPr>
            <w:noProof/>
            <w:webHidden/>
          </w:rPr>
        </w:r>
        <w:r>
          <w:rPr>
            <w:noProof/>
            <w:webHidden/>
          </w:rPr>
          <w:fldChar w:fldCharType="separate"/>
        </w:r>
        <w:r>
          <w:rPr>
            <w:noProof/>
            <w:webHidden/>
          </w:rPr>
          <w:t>28</w:t>
        </w:r>
        <w:r>
          <w:rPr>
            <w:noProof/>
            <w:webHidden/>
          </w:rPr>
          <w:fldChar w:fldCharType="end"/>
        </w:r>
      </w:hyperlink>
    </w:p>
    <w:p w14:paraId="4D254679" w14:textId="729CF974"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29" w:history="1">
        <w:r w:rsidRPr="00BD6D90">
          <w:rPr>
            <w:rStyle w:val="Hyperlink"/>
            <w:noProof/>
          </w:rPr>
          <w:t>4.5 Panel regresszió (TWFE)</w:t>
        </w:r>
        <w:r>
          <w:rPr>
            <w:noProof/>
            <w:webHidden/>
          </w:rPr>
          <w:tab/>
        </w:r>
        <w:r>
          <w:rPr>
            <w:noProof/>
            <w:webHidden/>
          </w:rPr>
          <w:fldChar w:fldCharType="begin"/>
        </w:r>
        <w:r>
          <w:rPr>
            <w:noProof/>
            <w:webHidden/>
          </w:rPr>
          <w:instrText xml:space="preserve"> PAGEREF _Toc215121529 \h </w:instrText>
        </w:r>
        <w:r>
          <w:rPr>
            <w:noProof/>
            <w:webHidden/>
          </w:rPr>
        </w:r>
        <w:r>
          <w:rPr>
            <w:noProof/>
            <w:webHidden/>
          </w:rPr>
          <w:fldChar w:fldCharType="separate"/>
        </w:r>
        <w:r>
          <w:rPr>
            <w:noProof/>
            <w:webHidden/>
          </w:rPr>
          <w:t>29</w:t>
        </w:r>
        <w:r>
          <w:rPr>
            <w:noProof/>
            <w:webHidden/>
          </w:rPr>
          <w:fldChar w:fldCharType="end"/>
        </w:r>
      </w:hyperlink>
    </w:p>
    <w:p w14:paraId="2A0D641A" w14:textId="201A58D7"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30" w:history="1">
        <w:r w:rsidRPr="00BD6D90">
          <w:rPr>
            <w:rStyle w:val="Hyperlink"/>
            <w:noProof/>
          </w:rPr>
          <w:t>4.5.1 Modell specifikáció</w:t>
        </w:r>
        <w:r>
          <w:rPr>
            <w:noProof/>
            <w:webHidden/>
          </w:rPr>
          <w:tab/>
        </w:r>
        <w:r>
          <w:rPr>
            <w:noProof/>
            <w:webHidden/>
          </w:rPr>
          <w:fldChar w:fldCharType="begin"/>
        </w:r>
        <w:r>
          <w:rPr>
            <w:noProof/>
            <w:webHidden/>
          </w:rPr>
          <w:instrText xml:space="preserve"> PAGEREF _Toc215121530 \h </w:instrText>
        </w:r>
        <w:r>
          <w:rPr>
            <w:noProof/>
            <w:webHidden/>
          </w:rPr>
        </w:r>
        <w:r>
          <w:rPr>
            <w:noProof/>
            <w:webHidden/>
          </w:rPr>
          <w:fldChar w:fldCharType="separate"/>
        </w:r>
        <w:r>
          <w:rPr>
            <w:noProof/>
            <w:webHidden/>
          </w:rPr>
          <w:t>29</w:t>
        </w:r>
        <w:r>
          <w:rPr>
            <w:noProof/>
            <w:webHidden/>
          </w:rPr>
          <w:fldChar w:fldCharType="end"/>
        </w:r>
      </w:hyperlink>
    </w:p>
    <w:p w14:paraId="5EC6129C" w14:textId="74B0004A"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31" w:history="1">
        <w:r w:rsidRPr="00BD6D90">
          <w:rPr>
            <w:rStyle w:val="Hyperlink"/>
            <w:noProof/>
          </w:rPr>
          <w:t>4.6 Összegzés és következtetések</w:t>
        </w:r>
        <w:r>
          <w:rPr>
            <w:noProof/>
            <w:webHidden/>
          </w:rPr>
          <w:tab/>
        </w:r>
        <w:r>
          <w:rPr>
            <w:noProof/>
            <w:webHidden/>
          </w:rPr>
          <w:fldChar w:fldCharType="begin"/>
        </w:r>
        <w:r>
          <w:rPr>
            <w:noProof/>
            <w:webHidden/>
          </w:rPr>
          <w:instrText xml:space="preserve"> PAGEREF _Toc215121531 \h </w:instrText>
        </w:r>
        <w:r>
          <w:rPr>
            <w:noProof/>
            <w:webHidden/>
          </w:rPr>
        </w:r>
        <w:r>
          <w:rPr>
            <w:noProof/>
            <w:webHidden/>
          </w:rPr>
          <w:fldChar w:fldCharType="separate"/>
        </w:r>
        <w:r>
          <w:rPr>
            <w:noProof/>
            <w:webHidden/>
          </w:rPr>
          <w:t>30</w:t>
        </w:r>
        <w:r>
          <w:rPr>
            <w:noProof/>
            <w:webHidden/>
          </w:rPr>
          <w:fldChar w:fldCharType="end"/>
        </w:r>
      </w:hyperlink>
    </w:p>
    <w:p w14:paraId="6FC4CA5A" w14:textId="13C6A00A" w:rsidR="00CD4D7E" w:rsidRDefault="00CD4D7E">
      <w:pPr>
        <w:pStyle w:val="TOC1"/>
        <w:rPr>
          <w:rFonts w:asciiTheme="minorHAnsi" w:eastAsiaTheme="minorEastAsia" w:hAnsiTheme="minorHAnsi" w:cstheme="minorBidi"/>
          <w:b w:val="0"/>
          <w:noProof/>
          <w:kern w:val="2"/>
          <w:lang w:val="en-HU" w:eastAsia="en-GB"/>
          <w14:ligatures w14:val="standardContextual"/>
        </w:rPr>
      </w:pPr>
      <w:hyperlink w:anchor="_Toc215121532" w:history="1">
        <w:r w:rsidRPr="00BD6D90">
          <w:rPr>
            <w:rStyle w:val="Hyperlink"/>
            <w:noProof/>
          </w:rPr>
          <w:t>Bevezetés</w:t>
        </w:r>
        <w:r>
          <w:rPr>
            <w:noProof/>
            <w:webHidden/>
          </w:rPr>
          <w:tab/>
        </w:r>
        <w:r>
          <w:rPr>
            <w:noProof/>
            <w:webHidden/>
          </w:rPr>
          <w:fldChar w:fldCharType="begin"/>
        </w:r>
        <w:r>
          <w:rPr>
            <w:noProof/>
            <w:webHidden/>
          </w:rPr>
          <w:instrText xml:space="preserve"> PAGEREF _Toc215121532 \h </w:instrText>
        </w:r>
        <w:r>
          <w:rPr>
            <w:noProof/>
            <w:webHidden/>
          </w:rPr>
        </w:r>
        <w:r>
          <w:rPr>
            <w:noProof/>
            <w:webHidden/>
          </w:rPr>
          <w:fldChar w:fldCharType="separate"/>
        </w:r>
        <w:r>
          <w:rPr>
            <w:noProof/>
            <w:webHidden/>
          </w:rPr>
          <w:t>31</w:t>
        </w:r>
        <w:r>
          <w:rPr>
            <w:noProof/>
            <w:webHidden/>
          </w:rPr>
          <w:fldChar w:fldCharType="end"/>
        </w:r>
      </w:hyperlink>
    </w:p>
    <w:p w14:paraId="6B93DD2C" w14:textId="1683037A" w:rsidR="00CD4D7E" w:rsidRDefault="00CD4D7E">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5121533" w:history="1">
        <w:r w:rsidRPr="00BD6D90">
          <w:rPr>
            <w:rStyle w:val="Hyperlink"/>
            <w:noProof/>
          </w:rPr>
          <w:t>Formázási tudnivalók</w:t>
        </w:r>
        <w:r>
          <w:rPr>
            <w:noProof/>
            <w:webHidden/>
          </w:rPr>
          <w:tab/>
        </w:r>
        <w:r>
          <w:rPr>
            <w:noProof/>
            <w:webHidden/>
          </w:rPr>
          <w:fldChar w:fldCharType="begin"/>
        </w:r>
        <w:r>
          <w:rPr>
            <w:noProof/>
            <w:webHidden/>
          </w:rPr>
          <w:instrText xml:space="preserve"> PAGEREF _Toc215121533 \h </w:instrText>
        </w:r>
        <w:r>
          <w:rPr>
            <w:noProof/>
            <w:webHidden/>
          </w:rPr>
        </w:r>
        <w:r>
          <w:rPr>
            <w:noProof/>
            <w:webHidden/>
          </w:rPr>
          <w:fldChar w:fldCharType="separate"/>
        </w:r>
        <w:r>
          <w:rPr>
            <w:noProof/>
            <w:webHidden/>
          </w:rPr>
          <w:t>31</w:t>
        </w:r>
        <w:r>
          <w:rPr>
            <w:noProof/>
            <w:webHidden/>
          </w:rPr>
          <w:fldChar w:fldCharType="end"/>
        </w:r>
      </w:hyperlink>
    </w:p>
    <w:p w14:paraId="2298D234" w14:textId="30FC96B5"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34" w:history="1">
        <w:r w:rsidRPr="00BD6D90">
          <w:rPr>
            <w:rStyle w:val="Hyperlink"/>
            <w:noProof/>
          </w:rPr>
          <w:t>1.1.1 Címsorok</w:t>
        </w:r>
        <w:r>
          <w:rPr>
            <w:noProof/>
            <w:webHidden/>
          </w:rPr>
          <w:tab/>
        </w:r>
        <w:r>
          <w:rPr>
            <w:noProof/>
            <w:webHidden/>
          </w:rPr>
          <w:fldChar w:fldCharType="begin"/>
        </w:r>
        <w:r>
          <w:rPr>
            <w:noProof/>
            <w:webHidden/>
          </w:rPr>
          <w:instrText xml:space="preserve"> PAGEREF _Toc215121534 \h </w:instrText>
        </w:r>
        <w:r>
          <w:rPr>
            <w:noProof/>
            <w:webHidden/>
          </w:rPr>
        </w:r>
        <w:r>
          <w:rPr>
            <w:noProof/>
            <w:webHidden/>
          </w:rPr>
          <w:fldChar w:fldCharType="separate"/>
        </w:r>
        <w:r>
          <w:rPr>
            <w:noProof/>
            <w:webHidden/>
          </w:rPr>
          <w:t>31</w:t>
        </w:r>
        <w:r>
          <w:rPr>
            <w:noProof/>
            <w:webHidden/>
          </w:rPr>
          <w:fldChar w:fldCharType="end"/>
        </w:r>
      </w:hyperlink>
    </w:p>
    <w:p w14:paraId="5BC4DA0C" w14:textId="3F3C5B98"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35" w:history="1">
        <w:r w:rsidRPr="00BD6D90">
          <w:rPr>
            <w:rStyle w:val="Hyperlink"/>
            <w:noProof/>
          </w:rPr>
          <w:t>1.1.2 Képek</w:t>
        </w:r>
        <w:r>
          <w:rPr>
            <w:noProof/>
            <w:webHidden/>
          </w:rPr>
          <w:tab/>
        </w:r>
        <w:r>
          <w:rPr>
            <w:noProof/>
            <w:webHidden/>
          </w:rPr>
          <w:fldChar w:fldCharType="begin"/>
        </w:r>
        <w:r>
          <w:rPr>
            <w:noProof/>
            <w:webHidden/>
          </w:rPr>
          <w:instrText xml:space="preserve"> PAGEREF _Toc215121535 \h </w:instrText>
        </w:r>
        <w:r>
          <w:rPr>
            <w:noProof/>
            <w:webHidden/>
          </w:rPr>
        </w:r>
        <w:r>
          <w:rPr>
            <w:noProof/>
            <w:webHidden/>
          </w:rPr>
          <w:fldChar w:fldCharType="separate"/>
        </w:r>
        <w:r>
          <w:rPr>
            <w:noProof/>
            <w:webHidden/>
          </w:rPr>
          <w:t>31</w:t>
        </w:r>
        <w:r>
          <w:rPr>
            <w:noProof/>
            <w:webHidden/>
          </w:rPr>
          <w:fldChar w:fldCharType="end"/>
        </w:r>
      </w:hyperlink>
    </w:p>
    <w:p w14:paraId="29EDF14D" w14:textId="5B482351"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36" w:history="1">
        <w:r w:rsidRPr="00BD6D90">
          <w:rPr>
            <w:rStyle w:val="Hyperlink"/>
            <w:noProof/>
          </w:rPr>
          <w:t>1.1.3 Kódrészletek</w:t>
        </w:r>
        <w:r>
          <w:rPr>
            <w:noProof/>
            <w:webHidden/>
          </w:rPr>
          <w:tab/>
        </w:r>
        <w:r>
          <w:rPr>
            <w:noProof/>
            <w:webHidden/>
          </w:rPr>
          <w:fldChar w:fldCharType="begin"/>
        </w:r>
        <w:r>
          <w:rPr>
            <w:noProof/>
            <w:webHidden/>
          </w:rPr>
          <w:instrText xml:space="preserve"> PAGEREF _Toc215121536 \h </w:instrText>
        </w:r>
        <w:r>
          <w:rPr>
            <w:noProof/>
            <w:webHidden/>
          </w:rPr>
        </w:r>
        <w:r>
          <w:rPr>
            <w:noProof/>
            <w:webHidden/>
          </w:rPr>
          <w:fldChar w:fldCharType="separate"/>
        </w:r>
        <w:r>
          <w:rPr>
            <w:noProof/>
            <w:webHidden/>
          </w:rPr>
          <w:t>31</w:t>
        </w:r>
        <w:r>
          <w:rPr>
            <w:noProof/>
            <w:webHidden/>
          </w:rPr>
          <w:fldChar w:fldCharType="end"/>
        </w:r>
      </w:hyperlink>
    </w:p>
    <w:p w14:paraId="284EE2E0" w14:textId="37E21072" w:rsidR="00CD4D7E" w:rsidRDefault="00CD4D7E">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5121537" w:history="1">
        <w:r w:rsidRPr="00BD6D90">
          <w:rPr>
            <w:rStyle w:val="Hyperlink"/>
            <w:noProof/>
          </w:rPr>
          <w:t>1.1.4 Irodalomjegyzék</w:t>
        </w:r>
        <w:r>
          <w:rPr>
            <w:noProof/>
            <w:webHidden/>
          </w:rPr>
          <w:tab/>
        </w:r>
        <w:r>
          <w:rPr>
            <w:noProof/>
            <w:webHidden/>
          </w:rPr>
          <w:fldChar w:fldCharType="begin"/>
        </w:r>
        <w:r>
          <w:rPr>
            <w:noProof/>
            <w:webHidden/>
          </w:rPr>
          <w:instrText xml:space="preserve"> PAGEREF _Toc215121537 \h </w:instrText>
        </w:r>
        <w:r>
          <w:rPr>
            <w:noProof/>
            <w:webHidden/>
          </w:rPr>
        </w:r>
        <w:r>
          <w:rPr>
            <w:noProof/>
            <w:webHidden/>
          </w:rPr>
          <w:fldChar w:fldCharType="separate"/>
        </w:r>
        <w:r>
          <w:rPr>
            <w:noProof/>
            <w:webHidden/>
          </w:rPr>
          <w:t>32</w:t>
        </w:r>
        <w:r>
          <w:rPr>
            <w:noProof/>
            <w:webHidden/>
          </w:rPr>
          <w:fldChar w:fldCharType="end"/>
        </w:r>
      </w:hyperlink>
    </w:p>
    <w:p w14:paraId="75628549" w14:textId="1DDE655B" w:rsidR="00CD4D7E" w:rsidRDefault="00CD4D7E">
      <w:pPr>
        <w:pStyle w:val="TOC1"/>
        <w:rPr>
          <w:rFonts w:asciiTheme="minorHAnsi" w:eastAsiaTheme="minorEastAsia" w:hAnsiTheme="minorHAnsi" w:cstheme="minorBidi"/>
          <w:b w:val="0"/>
          <w:noProof/>
          <w:kern w:val="2"/>
          <w:lang w:val="en-HU" w:eastAsia="en-GB"/>
          <w14:ligatures w14:val="standardContextual"/>
        </w:rPr>
      </w:pPr>
      <w:hyperlink w:anchor="_Toc215121538" w:history="1">
        <w:r w:rsidRPr="00BD6D90">
          <w:rPr>
            <w:rStyle w:val="Hyperlink"/>
            <w:noProof/>
          </w:rPr>
          <w:t>Utolsó simítások</w:t>
        </w:r>
        <w:r>
          <w:rPr>
            <w:noProof/>
            <w:webHidden/>
          </w:rPr>
          <w:tab/>
        </w:r>
        <w:r>
          <w:rPr>
            <w:noProof/>
            <w:webHidden/>
          </w:rPr>
          <w:fldChar w:fldCharType="begin"/>
        </w:r>
        <w:r>
          <w:rPr>
            <w:noProof/>
            <w:webHidden/>
          </w:rPr>
          <w:instrText xml:space="preserve"> PAGEREF _Toc215121538 \h </w:instrText>
        </w:r>
        <w:r>
          <w:rPr>
            <w:noProof/>
            <w:webHidden/>
          </w:rPr>
        </w:r>
        <w:r>
          <w:rPr>
            <w:noProof/>
            <w:webHidden/>
          </w:rPr>
          <w:fldChar w:fldCharType="separate"/>
        </w:r>
        <w:r>
          <w:rPr>
            <w:noProof/>
            <w:webHidden/>
          </w:rPr>
          <w:t>33</w:t>
        </w:r>
        <w:r>
          <w:rPr>
            <w:noProof/>
            <w:webHidden/>
          </w:rPr>
          <w:fldChar w:fldCharType="end"/>
        </w:r>
      </w:hyperlink>
    </w:p>
    <w:p w14:paraId="5FA04085" w14:textId="5D0F1425" w:rsidR="00CD4D7E" w:rsidRDefault="00CD4D7E">
      <w:pPr>
        <w:pStyle w:val="TOC1"/>
        <w:rPr>
          <w:rFonts w:asciiTheme="minorHAnsi" w:eastAsiaTheme="minorEastAsia" w:hAnsiTheme="minorHAnsi" w:cstheme="minorBidi"/>
          <w:b w:val="0"/>
          <w:noProof/>
          <w:kern w:val="2"/>
          <w:lang w:val="en-HU" w:eastAsia="en-GB"/>
          <w14:ligatures w14:val="standardContextual"/>
        </w:rPr>
      </w:pPr>
      <w:hyperlink w:anchor="_Toc215121539" w:history="1">
        <w:r w:rsidRPr="00BD6D90">
          <w:rPr>
            <w:rStyle w:val="Hyperlink"/>
            <w:noProof/>
          </w:rPr>
          <w:t>Irodalomjegyzék</w:t>
        </w:r>
        <w:r>
          <w:rPr>
            <w:noProof/>
            <w:webHidden/>
          </w:rPr>
          <w:tab/>
        </w:r>
        <w:r>
          <w:rPr>
            <w:noProof/>
            <w:webHidden/>
          </w:rPr>
          <w:fldChar w:fldCharType="begin"/>
        </w:r>
        <w:r>
          <w:rPr>
            <w:noProof/>
            <w:webHidden/>
          </w:rPr>
          <w:instrText xml:space="preserve"> PAGEREF _Toc215121539 \h </w:instrText>
        </w:r>
        <w:r>
          <w:rPr>
            <w:noProof/>
            <w:webHidden/>
          </w:rPr>
        </w:r>
        <w:r>
          <w:rPr>
            <w:noProof/>
            <w:webHidden/>
          </w:rPr>
          <w:fldChar w:fldCharType="separate"/>
        </w:r>
        <w:r>
          <w:rPr>
            <w:noProof/>
            <w:webHidden/>
          </w:rPr>
          <w:t>34</w:t>
        </w:r>
        <w:r>
          <w:rPr>
            <w:noProof/>
            <w:webHidden/>
          </w:rPr>
          <w:fldChar w:fldCharType="end"/>
        </w:r>
      </w:hyperlink>
    </w:p>
    <w:p w14:paraId="21D82A06" w14:textId="4CF9E2D3" w:rsidR="00CD4D7E" w:rsidRDefault="00CD4D7E">
      <w:pPr>
        <w:pStyle w:val="TOC1"/>
        <w:rPr>
          <w:rFonts w:asciiTheme="minorHAnsi" w:eastAsiaTheme="minorEastAsia" w:hAnsiTheme="minorHAnsi" w:cstheme="minorBidi"/>
          <w:b w:val="0"/>
          <w:noProof/>
          <w:kern w:val="2"/>
          <w:lang w:val="en-HU" w:eastAsia="en-GB"/>
          <w14:ligatures w14:val="standardContextual"/>
        </w:rPr>
      </w:pPr>
      <w:hyperlink w:anchor="_Toc215121540" w:history="1">
        <w:r w:rsidRPr="00BD6D90">
          <w:rPr>
            <w:rStyle w:val="Hyperlink"/>
            <w:noProof/>
          </w:rPr>
          <w:t>Függelék</w:t>
        </w:r>
        <w:r>
          <w:rPr>
            <w:noProof/>
            <w:webHidden/>
          </w:rPr>
          <w:tab/>
        </w:r>
        <w:r>
          <w:rPr>
            <w:noProof/>
            <w:webHidden/>
          </w:rPr>
          <w:fldChar w:fldCharType="begin"/>
        </w:r>
        <w:r>
          <w:rPr>
            <w:noProof/>
            <w:webHidden/>
          </w:rPr>
          <w:instrText xml:space="preserve"> PAGEREF _Toc215121540 \h </w:instrText>
        </w:r>
        <w:r>
          <w:rPr>
            <w:noProof/>
            <w:webHidden/>
          </w:rPr>
        </w:r>
        <w:r>
          <w:rPr>
            <w:noProof/>
            <w:webHidden/>
          </w:rPr>
          <w:fldChar w:fldCharType="separate"/>
        </w:r>
        <w:r>
          <w:rPr>
            <w:noProof/>
            <w:webHidden/>
          </w:rPr>
          <w:t>35</w:t>
        </w:r>
        <w:r>
          <w:rPr>
            <w:noProof/>
            <w:webHidden/>
          </w:rPr>
          <w:fldChar w:fldCharType="end"/>
        </w:r>
      </w:hyperlink>
    </w:p>
    <w:p w14:paraId="01B0DC16" w14:textId="7CD0FDBF" w:rsidR="00730B3C" w:rsidRDefault="00730B3C">
      <w:r>
        <w:rPr>
          <w:b/>
          <w:bCs/>
        </w:rPr>
        <w:fldChar w:fldCharType="end"/>
      </w:r>
    </w:p>
    <w:p w14:paraId="78F7E073" w14:textId="77777777" w:rsidR="0063585C" w:rsidRPr="00B50CAA" w:rsidRDefault="0063585C" w:rsidP="00773BA1">
      <w:pPr>
        <w:pStyle w:val="Caption"/>
      </w:pPr>
    </w:p>
    <w:p w14:paraId="586A9F47" w14:textId="77777777" w:rsidR="00681E99" w:rsidRPr="00B50CAA" w:rsidRDefault="00681E99" w:rsidP="00854BDC">
      <w:pPr>
        <w:pStyle w:val="Nyilatkozatcm"/>
      </w:pPr>
      <w:r w:rsidRPr="00B50CAA">
        <w:lastRenderedPageBreak/>
        <w:t>Hallgatói nyilatkozat</w:t>
      </w:r>
    </w:p>
    <w:p w14:paraId="0D6D4F2C" w14:textId="1E85790D" w:rsidR="00681E99" w:rsidRDefault="00681E99" w:rsidP="005E01E0">
      <w:pPr>
        <w:pStyle w:val="Nyilatkozatszveg"/>
      </w:pPr>
      <w:r w:rsidRPr="00B50CAA">
        <w:t xml:space="preserve">Alulírott </w:t>
      </w:r>
      <w:r w:rsidRPr="00B50CAA">
        <w:rPr>
          <w:b/>
          <w:bCs/>
        </w:rPr>
        <w:fldChar w:fldCharType="begin"/>
      </w:r>
      <w:r w:rsidRPr="00B50CAA">
        <w:rPr>
          <w:b/>
          <w:bCs/>
        </w:rPr>
        <w:instrText xml:space="preserve"> AUTHOR  \* MERGEFORMAT </w:instrText>
      </w:r>
      <w:r w:rsidRPr="00B50CAA">
        <w:rPr>
          <w:b/>
          <w:bCs/>
        </w:rPr>
        <w:fldChar w:fldCharType="separate"/>
      </w:r>
      <w:r w:rsidR="00CD4D7E">
        <w:rPr>
          <w:b/>
          <w:bCs/>
          <w:noProof/>
        </w:rPr>
        <w:t>Szabó Benedek Ferenc</w:t>
      </w:r>
      <w:r w:rsidRPr="00B50CAA">
        <w:rPr>
          <w:b/>
          <w:bCs/>
        </w:rPr>
        <w:fldChar w:fldCharType="end"/>
      </w:r>
      <w:r w:rsidR="00A90051">
        <w:rPr>
          <w:b/>
          <w:bCs/>
        </w:rPr>
        <w:t>Ferenc</w:t>
      </w:r>
      <w:r w:rsidRPr="00B50CAA">
        <w:t xml:space="preserve">, szigorló hallgató kijelentem, hogy ezt a </w:t>
      </w:r>
      <w:r>
        <w:t>szakdolgozatot</w:t>
      </w:r>
      <w:r w:rsidR="00A90051">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 xml:space="preserve">Hozzájárulok, hogy a jelen munkám alapadatait (szerző(k), cím, angol és magyar nyelvű tartalmi kivonat, készítés éve, konzulens(ek)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6CC65465" w:rsidR="00681E99" w:rsidRPr="00B50CAA" w:rsidRDefault="00681E99" w:rsidP="00681E99">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CD4D7E">
        <w:rPr>
          <w:noProof/>
        </w:rPr>
        <w:t>2025. 11. 27.</w:t>
      </w:r>
      <w:r w:rsidRPr="00B50CAA">
        <w:fldChar w:fldCharType="end"/>
      </w:r>
    </w:p>
    <w:p w14:paraId="5128D61A" w14:textId="77777777" w:rsidR="00681E99" w:rsidRDefault="005E01E0" w:rsidP="00854BDC">
      <w:pPr>
        <w:pStyle w:val="Nyilatkozatalrs"/>
      </w:pPr>
      <w:r>
        <w:tab/>
      </w:r>
      <w:r w:rsidR="00854BDC">
        <w:t>...</w:t>
      </w:r>
      <w:r>
        <w:t>…………………………………………….</w:t>
      </w:r>
    </w:p>
    <w:p w14:paraId="26AA76B1" w14:textId="219F8BD2" w:rsidR="005E01E0" w:rsidRDefault="005E01E0" w:rsidP="00854BDC">
      <w:pPr>
        <w:pStyle w:val="Nyilatkozatalrs"/>
      </w:pPr>
      <w:r>
        <w:tab/>
      </w:r>
      <w:fldSimple w:instr=" AUTHOR   \* MERGEFORMAT ">
        <w:r w:rsidR="00CD4D7E">
          <w:t>Szabó Benedek Ferenc</w:t>
        </w:r>
      </w:fldSimple>
      <w:r w:rsidR="00A90051">
        <w:t xml:space="preserve"> Benedek Ferenc</w:t>
      </w:r>
    </w:p>
    <w:p w14:paraId="74983692" w14:textId="77777777"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9"/>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15121499"/>
      <w:r w:rsidRPr="00B50CAA">
        <w:lastRenderedPageBreak/>
        <w:t>Összefoglaló</w:t>
      </w:r>
      <w:bookmarkEnd w:id="0"/>
    </w:p>
    <w:p w14:paraId="30220D3B" w14:textId="3C738C2F" w:rsidR="00A90051" w:rsidRDefault="00A90051" w:rsidP="00A90051">
      <w:r>
        <w:t>A mémek a digitális kommunikáció és a márkák online megjelenésének meghatározó elemei. A dolgozat célja, hogy bemutassa, miként jelennek meg a vezető nemzetközi márkák a közösségi médiában terjedő mémekben, és hogyan azonosíthatók ezek a mintázatok mesterséges intelligencia segítségével.</w:t>
      </w:r>
    </w:p>
    <w:p w14:paraId="4B4354B9" w14:textId="2ADCDDFE" w:rsidR="00A90051" w:rsidRDefault="00A90051" w:rsidP="00A90051">
      <w:r>
        <w:t>A hallgató feladata egy AI-alapú képfeldolgozó és szövegfelismerő (OCR) elemző rendszer fejlesztése, amely képes a mémek vizuális és szöveges elemeinek automatikus felismerésére és kategorizálására. A rendszer több komponensből épül fel: multi-label képosztályozó modell, OCR modul, valamint egy elemző pipeline, amely integrálja az adatfeldolgozási lépéseket.</w:t>
      </w:r>
    </w:p>
    <w:p w14:paraId="77793949" w14:textId="763D10F1" w:rsidR="00A90051" w:rsidRDefault="00A90051" w:rsidP="00A90051">
      <w:r>
        <w:t>Az adathalmaz web scraping és nyílt adatforrások felhasználásával épül fel. A kutatás során a hallgató elvégzi a modellek betanítását, tesztelését és optimalizálását, majd marketing-szempontú trendanalízist készít. A cél a márkák mémekben való megjelenésének kategorizálása és a vizuális trendek feltárása.</w:t>
      </w:r>
    </w:p>
    <w:p w14:paraId="0097AD85" w14:textId="77777777" w:rsidR="00A90051" w:rsidRDefault="00A90051" w:rsidP="00A90051">
      <w:r>
        <w:t>* Tekintse át a képfeldolgozás, multi-label osztályozás és OCR technológiák szakirodalmát, valamint a mémek kommunikációs és marketing vonatkozásait.</w:t>
      </w:r>
    </w:p>
    <w:p w14:paraId="55E86E81" w14:textId="77777777" w:rsidR="00A90051" w:rsidRDefault="00A90051" w:rsidP="00A90051">
      <w:r>
        <w:t>* Tervezze meg és valósítsa meg az adatgyűjtési és előfeldolgozási folyamatot (pl. web scraping, adattisztítás, címkézés).</w:t>
      </w:r>
    </w:p>
    <w:p w14:paraId="50E424A1" w14:textId="77777777" w:rsidR="00A90051" w:rsidRDefault="00A90051" w:rsidP="00A90051">
      <w:r>
        <w:t>* Készítse el és integrálja a multi-label képosztályozó és OCR modelleket egy egységes elemző pipeline-ba.</w:t>
      </w:r>
    </w:p>
    <w:p w14:paraId="5B5E0AA8" w14:textId="77777777" w:rsidR="00A90051" w:rsidRDefault="00A90051" w:rsidP="00A90051">
      <w:r>
        <w:t>* Elemezze és értékelje a modellek teljesítményét különböző kiválasztott metrikák alapján.</w:t>
      </w:r>
    </w:p>
    <w:p w14:paraId="2845CDB2" w14:textId="41CBA486" w:rsidR="00D23BFC" w:rsidRPr="00D23BFC" w:rsidRDefault="00A90051" w:rsidP="00A90051">
      <w:r>
        <w:t>* Elemezze a kinyert adatokat marketing- és kommunikációs szempontból, és mutassa be a márkák mémekben való megjelenésének jellegzetes trendjeit.</w:t>
      </w:r>
    </w:p>
    <w:p w14:paraId="18F0F7B7" w14:textId="77777777" w:rsidR="0063585C" w:rsidRDefault="0063585C" w:rsidP="00816BCB">
      <w:pPr>
        <w:pStyle w:val="Fejezetcimszmozsnlkl"/>
      </w:pPr>
      <w:bookmarkStart w:id="1" w:name="_Toc215121500"/>
      <w:r w:rsidRPr="00B50CAA">
        <w:lastRenderedPageBreak/>
        <w:t>Abstract</w:t>
      </w:r>
      <w:bookmarkEnd w:id="1"/>
    </w:p>
    <w:p w14:paraId="74F27104" w14:textId="77777777" w:rsidR="00A90051" w:rsidRPr="00A90051" w:rsidRDefault="00A90051" w:rsidP="00A90051">
      <w:r w:rsidRPr="00A90051">
        <w:t>Memes are defining elements of digital communication and the online presence of brands. The aim of this thesis is to demonstrate how leading international brands appear in memes circulating on social media, and how these patterns can be identified using artificial intelligence.</w:t>
      </w:r>
    </w:p>
    <w:p w14:paraId="13E68BC2" w14:textId="77777777" w:rsidR="00A90051" w:rsidRPr="00A90051" w:rsidRDefault="00A90051" w:rsidP="00A90051">
      <w:r w:rsidRPr="00A90051">
        <w:t>The student’s task is to develop an AI-based image processing and optical character recognition (OCR) analysis system capable of automatically detecting and categorizing the visual and textual elements of memes. The system consists of several components: a multi-label image classification model, an OCR module, and an analytical pipeline that integrates the data processing steps.</w:t>
      </w:r>
    </w:p>
    <w:p w14:paraId="0E8C5B22" w14:textId="77777777" w:rsidR="00A90051" w:rsidRPr="00A90051" w:rsidRDefault="00A90051" w:rsidP="00A90051">
      <w:r w:rsidRPr="00A90051">
        <w:t>The dataset is constructed using web scraping and open data sources. During the research, the student will train, test, and optimize the models, and then perform a marketing-oriented trend analysis. The goal is to categorize how brands appear in memes and to uncover visual trends.</w:t>
      </w:r>
    </w:p>
    <w:p w14:paraId="3990F008" w14:textId="77777777" w:rsidR="00A90051" w:rsidRPr="00A90051" w:rsidRDefault="00A90051" w:rsidP="00A90051">
      <w:pPr>
        <w:numPr>
          <w:ilvl w:val="0"/>
          <w:numId w:val="23"/>
        </w:numPr>
      </w:pPr>
      <w:r w:rsidRPr="00A90051">
        <w:t>Review the literature on image processing, multi-label classification, and OCR technologies, as well as the communication and marketing aspects of memes.</w:t>
      </w:r>
    </w:p>
    <w:p w14:paraId="08554418" w14:textId="77777777" w:rsidR="00A90051" w:rsidRPr="00A90051" w:rsidRDefault="00A90051" w:rsidP="00A90051">
      <w:pPr>
        <w:numPr>
          <w:ilvl w:val="0"/>
          <w:numId w:val="23"/>
        </w:numPr>
      </w:pPr>
      <w:r w:rsidRPr="00A90051">
        <w:t>Design and implement the data collection and preprocessing workflow (e.g., web scraping, data cleaning, labeling).</w:t>
      </w:r>
    </w:p>
    <w:p w14:paraId="4A21F062" w14:textId="77777777" w:rsidR="00A90051" w:rsidRPr="00A90051" w:rsidRDefault="00A90051" w:rsidP="00A90051">
      <w:pPr>
        <w:numPr>
          <w:ilvl w:val="0"/>
          <w:numId w:val="23"/>
        </w:numPr>
      </w:pPr>
      <w:r w:rsidRPr="00A90051">
        <w:t>Develop and integrate the multi-label image classification and OCR models into a unified analytical pipeline.</w:t>
      </w:r>
    </w:p>
    <w:p w14:paraId="130FCB20" w14:textId="77777777" w:rsidR="00A90051" w:rsidRPr="00A90051" w:rsidRDefault="00A90051" w:rsidP="00A90051">
      <w:pPr>
        <w:numPr>
          <w:ilvl w:val="0"/>
          <w:numId w:val="23"/>
        </w:numPr>
      </w:pPr>
      <w:r w:rsidRPr="00A90051">
        <w:t>Analyze and evaluate the performance of the models based on selected metrics.</w:t>
      </w:r>
    </w:p>
    <w:p w14:paraId="6F5BD6FC" w14:textId="77FFD185" w:rsidR="0046259F" w:rsidRDefault="00A90051" w:rsidP="00A90051">
      <w:pPr>
        <w:numPr>
          <w:ilvl w:val="0"/>
          <w:numId w:val="23"/>
        </w:numPr>
      </w:pPr>
      <w:r w:rsidRPr="00A90051">
        <w:t>Analyze the extracted data from marketing and communication perspectives, and present the characteristic trends of brand appearances in memes.</w:t>
      </w:r>
    </w:p>
    <w:p w14:paraId="2C15C50B" w14:textId="77777777" w:rsidR="0046259F" w:rsidRDefault="0046259F">
      <w:pPr>
        <w:spacing w:after="0" w:line="240" w:lineRule="auto"/>
        <w:ind w:firstLine="0"/>
        <w:jc w:val="left"/>
      </w:pPr>
      <w:r>
        <w:br w:type="page"/>
      </w:r>
    </w:p>
    <w:p w14:paraId="62FE4A92" w14:textId="7F1A1838" w:rsidR="0046259F" w:rsidRPr="00487F85" w:rsidRDefault="0046259F" w:rsidP="0046259F">
      <w:pPr>
        <w:pStyle w:val="Heading2"/>
      </w:pPr>
      <w:bookmarkStart w:id="2" w:name="_Toc215121501"/>
      <w:r w:rsidRPr="00487F85">
        <w:lastRenderedPageBreak/>
        <w:t>Motiváció és cél</w:t>
      </w:r>
      <w:bookmarkEnd w:id="2"/>
    </w:p>
    <w:p w14:paraId="507FA844" w14:textId="5968559F" w:rsidR="0046259F" w:rsidRPr="00487F85" w:rsidRDefault="0046259F" w:rsidP="0046259F">
      <w:r w:rsidRPr="00487F85">
        <w:t>Richard Dawkins biológus alkotta meg a múlt században a "mém" fogalmát</w:t>
      </w:r>
      <w:r w:rsidRPr="00487F85">
        <w:rPr>
          <w:vertAlign w:val="superscript"/>
        </w:rPr>
        <w:t>1</w:t>
      </w:r>
      <w:r w:rsidRPr="00487F85">
        <w:t>, miszerint a mémeket a gének kulturális megfelelői</w:t>
      </w:r>
      <w:r w:rsidR="004E1A01">
        <w:t xml:space="preserve"> </w:t>
      </w:r>
      <w:r w:rsidR="004E1A01" w:rsidRPr="004E1A01">
        <w:t>olyan információegységek, amelyek megragadnak az emberi elmében és terjednek a társadalomban.</w:t>
      </w:r>
    </w:p>
    <w:p w14:paraId="4C6721C1" w14:textId="136D94B0" w:rsidR="0046259F" w:rsidRPr="00487F85" w:rsidRDefault="0046259F" w:rsidP="0046259F">
      <w:r w:rsidRPr="00487F85">
        <w:t>A mémek gyakorlatilag viccek, képek, videók, szlogenek vagy bármilyen más tartalom, ami gyorsan terjed az interneten vagy a valós életben. A Z-generáció hatalmas információtöbbletet kapott a kezébe, és ebben</w:t>
      </w:r>
      <w:r w:rsidR="004E1A01">
        <w:t xml:space="preserve"> a</w:t>
      </w:r>
      <w:r w:rsidRPr="00487F85">
        <w:t xml:space="preserve"> káoszban az információátadás egyik legfontosabb eszközévé vált a mém. </w:t>
      </w:r>
    </w:p>
    <w:p w14:paraId="2B86B5EB" w14:textId="6ED75987" w:rsidR="0046259F" w:rsidRPr="00487F85" w:rsidRDefault="0046259F" w:rsidP="0046259F">
      <w:r w:rsidRPr="00487F85">
        <w:t xml:space="preserve">Egy márka szempontjából nézve a mém a kollektív véleménynyilvánítás egyik legreprezentatívabb formájává vált: olyan eszköz, amelyen keresztül a márka képet kaphat saját megítéléséről, valamint versenytársairól is. Ez a felismerés képezi a jelen kutatás alapját: célom megvizsgálni, hogy a világ legismertebb márkái hogyan jelennek meg a mémekben. </w:t>
      </w:r>
      <w:r w:rsidR="00463995" w:rsidRPr="00463995">
        <w:t>Például olyan szempontokat vizsgálok, mint az adott márkáról szóló mémek hangulata, illetve annak potenciális összefüggése a márka piaci értékével.</w:t>
      </w:r>
      <w:r w:rsidR="00463995">
        <w:t xml:space="preserve"> </w:t>
      </w:r>
      <w:r w:rsidRPr="00487F85">
        <w:t xml:space="preserve">Egy ilyen jellegű elemzés azonban kizárólag megbízható adatokra támaszkodva lehet érvényes. </w:t>
      </w:r>
    </w:p>
    <w:p w14:paraId="69FDB2D0" w14:textId="77777777" w:rsidR="0046259F" w:rsidRPr="00487F85" w:rsidRDefault="0046259F" w:rsidP="0046259F">
      <w:r w:rsidRPr="00487F85">
        <w:t>Ehhez először is pontosan meg kell határozni, mit értünk marketingcélú mém alatt. Mivel maga a "mém" fogalma is folyamatosan változik, és nehezen körülhatárolható, elengedhetetlen, hogy a kutatás szempontjából releváns definíciót saját magunk alkossuk meg.</w:t>
      </w:r>
    </w:p>
    <w:p w14:paraId="44C1C97A" w14:textId="038DE054" w:rsidR="0046259F" w:rsidRPr="00487F85" w:rsidRDefault="0046259F" w:rsidP="0046259F">
      <w:r w:rsidRPr="00487F85">
        <w:t xml:space="preserve">Jelen dolgozat a mémek vizuális aspektusára fókuszál, és azon belül is a képalapú tartalmakra szűkíti a vizsgálatot. </w:t>
      </w:r>
      <w:r w:rsidR="00463995" w:rsidRPr="00463995">
        <w:t>A kutatás keretében marketing mémnek azokat a képi tartalmakat tekintem, amelyekben egy márka explicit módon megjelenik — például logó, márkanév vagy a márkához egyértelműen kapcsolható vizuális vagy verbális elem formájában. Fontos megjegyezni, hogy a márkák maguk is készíthetnek és terjeszthetnek mémeket, azonban jelen dolgozat elsősorban a felhasználók által készített, organikusan terjedő márkavonatkozású mémek vizsgálatára fókuszál.</w:t>
      </w:r>
    </w:p>
    <w:p w14:paraId="595B2715" w14:textId="6EB46E36" w:rsidR="0046259F" w:rsidRPr="00487F85" w:rsidRDefault="0046259F" w:rsidP="00463995">
      <w:r w:rsidRPr="00487F85">
        <w:t xml:space="preserve"> </w:t>
      </w:r>
      <w:r w:rsidR="00463995">
        <w:t>A márkák azonosításához egy feldolgozási folyamatot alakítottam ki, amely két fő komponensből áll: (1) egy számítógépes látási modellből, amely a logók felismerésére szolgál, valamint (2) egy OCR-modulból, amely a mémeken megjelenő márkaneveket detektálja.</w:t>
      </w:r>
    </w:p>
    <w:p w14:paraId="18F741B3" w14:textId="6EEC21A5" w:rsidR="0046259F" w:rsidRPr="00487F85" w:rsidRDefault="0046259F" w:rsidP="0046259F">
      <w:pPr>
        <w:pStyle w:val="Heading2"/>
      </w:pPr>
      <w:r w:rsidRPr="00487F85">
        <w:lastRenderedPageBreak/>
        <w:t xml:space="preserve"> </w:t>
      </w:r>
      <w:bookmarkStart w:id="3" w:name="_Toc215121502"/>
      <w:r w:rsidRPr="00487F85">
        <w:t>Irodalmi háttér</w:t>
      </w:r>
      <w:bookmarkEnd w:id="3"/>
    </w:p>
    <w:p w14:paraId="60A0272C" w14:textId="77777777" w:rsidR="0046259F" w:rsidRPr="00487F85" w:rsidRDefault="0046259F" w:rsidP="0046259F">
      <w:r w:rsidRPr="00487F85">
        <w:t>A kutatás ötlete a HSDSLab kutatócsoportból származik, ahol Dr. Molontay Roland szakmai vezetése mellett Murgás Levente úttörő munkássága révén került be a mémek témája a műegyetemre. Murgás szakdolgozatában (2023), majd később publikált tudományos cikkében</w:t>
      </w:r>
      <w:r w:rsidRPr="00487F85">
        <w:rPr>
          <w:vertAlign w:val="superscript"/>
        </w:rPr>
        <w:t xml:space="preserve">2 </w:t>
      </w:r>
      <w:r w:rsidRPr="00487F85">
        <w:t xml:space="preserve"> (2024) specifikusan a mém sablonok rendszerezésével és kategorizálásával foglalkozott, amely értékes elméleti alapot szolgáltatott jelen kutatás kibontakozásához.</w:t>
      </w:r>
    </w:p>
    <w:p w14:paraId="224044E1" w14:textId="77777777" w:rsidR="00463995" w:rsidRDefault="0046259F" w:rsidP="0046259F">
      <w:r w:rsidRPr="00487F85">
        <w:t xml:space="preserve">A nemzetközi szakirodalomban a mémek marketing- és kommunikációs szerepének vizsgálata már viszonylag kiterjedt. </w:t>
      </w:r>
      <w:r w:rsidR="00463995" w:rsidRPr="00463995">
        <w:t>Teng, Lo és Lee (2021) empirikus kutatásukban kimutatták, hogy a mémekben megjelenő humor, érzelmi intenzitás, a márkával való interakció mértéke, valamint a mém által sugallt presztízs egyaránt jelentős hatást gyakorol a fogyasztók márka-image-ről alkotott percepciójára. E négy tényező azért is különösen releváns jelen dolgozat szempontjából, mert mindegyik jól vizsgálható a kép–szöveg alapú mémekben, ahol a vizuális és verbális elemek együtt alakítják a mém jelentését és befogadói hatását.</w:t>
      </w:r>
    </w:p>
    <w:p w14:paraId="7B0BB732" w14:textId="00AB3C29" w:rsidR="0046259F" w:rsidRPr="00487F85" w:rsidRDefault="0046259F" w:rsidP="0046259F">
      <w:r w:rsidRPr="00487F85">
        <w:t>Malodia (2022) kutatásában a mémek nyelvi jellemzőire összpontosított, és azt találta, hogy a magas ikonicitású mémek – melyek jól strukturált, egyértelmű nyelvezetet alkalmaznak</w:t>
      </w:r>
      <w:r w:rsidR="00463995">
        <w:t>,</w:t>
      </w:r>
      <w:r w:rsidRPr="00487F85">
        <w:t xml:space="preserve"> nagyobb hatással vannak a befogadókra. </w:t>
      </w:r>
    </w:p>
    <w:p w14:paraId="0B7FEECE" w14:textId="77777777" w:rsidR="0046259F" w:rsidRPr="00487F85" w:rsidRDefault="0046259F" w:rsidP="0046259F">
      <w:r w:rsidRPr="00487F85">
        <w:t xml:space="preserve">Brubaker és munkatársai (2018) tanulmányukban azt vizsgálták, hogyan használják a vállalatok a mémeket a felhasználókkal való kapcsolatépítés eszközeként. Elemzésük alapjául felhasználók által készített mémek szolgáltak nagy nemzetközi márkáról, amelyeket az Imgur mémgenerátorából gyűjtöttek, és a KnowYourMeme adatbázis alapján validáltak. Arra jutottak, hogy az egyszerű nyelvezet, a visszafogott szlenghasználat, valamint a feltételes vagy önironikus tartalom magasabb ikonicitással jár együtt, ami elősegíti a közönséggel való hatékonyabb kapcsolatteremtést. </w:t>
      </w:r>
    </w:p>
    <w:p w14:paraId="45F90F34" w14:textId="77777777" w:rsidR="0046259F" w:rsidRPr="00487F85" w:rsidRDefault="0046259F" w:rsidP="0046259F">
      <w:r w:rsidRPr="00487F85">
        <w:t xml:space="preserve">Sharma (2018) szintén arra mutatott rá, hogy a mémek elősegíthetik az aktív, kétirányú kommunikációt a vállalatok és a közönség között. </w:t>
      </w:r>
    </w:p>
    <w:p w14:paraId="7EC92AD5" w14:textId="77777777" w:rsidR="0046259F" w:rsidRPr="00487F85" w:rsidRDefault="0046259F" w:rsidP="0046259F">
      <w:r w:rsidRPr="00487F85">
        <w:t>Chuah és szerzőtársai (2020) olyan platformokról gyűjtöttek mémeket, mint a Facebook, Twitter, Google, Yahoo, 9Gag és Reddit, és a malajziai fiatalok körében vizsgálták, hogyan lehet kreatív mémadaptációkkal új márkakommunikációs lehetőségeket kialakítani a közösségi médiában.</w:t>
      </w:r>
    </w:p>
    <w:p w14:paraId="067D31A2" w14:textId="77777777" w:rsidR="0046259F" w:rsidRPr="00487F85" w:rsidRDefault="0046259F" w:rsidP="0046259F">
      <w:r w:rsidRPr="00487F85">
        <w:lastRenderedPageBreak/>
        <w:t xml:space="preserve">González (2023) kutatásából kiderült, hogy a tartalommal kapcsolatos tényezők jelentősen befolyásolják a mémek virálissá válását, míg a fogyasztói és médiatényezők növelik a megoszthatóságot, amelyek pozitív korrelációban állnak a márkafelidézéssel és az elköteleződéssel. Meer elemzése a mémek szándékára fókuszált, és megállapította, hogy azok többnyire pozitív céllal készülnek, de ha negatívak is, azok gyakran árakkal vagy társadalmi osztályokkal kapcsolatos kritikát közvetítenek. Ugyanakkor ezek a mémek is a felhasználók őszinte véleményét tükrözik, melyek értékes visszajelzést nyújthatnak a márkák számára. </w:t>
      </w:r>
    </w:p>
    <w:p w14:paraId="0BE5B7E5" w14:textId="77777777" w:rsidR="0046259F" w:rsidRPr="00487F85" w:rsidRDefault="0046259F" w:rsidP="0046259F">
      <w:r w:rsidRPr="00487F85">
        <w:t>Összességében elmondható, hogy a márkázott mémek nemcsak elősegíthetik a fogyasztói elköteleződést, hanem képesek befolyásolni a márkáról alkotott percepciót is, sőt vásárlási szándékot is kiválthatnak.</w:t>
      </w:r>
    </w:p>
    <w:p w14:paraId="06CC8DD5" w14:textId="6A899C97" w:rsidR="0046259F" w:rsidRPr="00487F85" w:rsidRDefault="0046259F" w:rsidP="0046259F">
      <w:pPr>
        <w:pStyle w:val="Heading2"/>
        <w:ind w:left="360"/>
      </w:pPr>
      <w:r w:rsidRPr="00487F85">
        <w:t xml:space="preserve"> </w:t>
      </w:r>
      <w:bookmarkStart w:id="4" w:name="_Toc215121503"/>
      <w:r w:rsidRPr="00487F85">
        <w:t>Elméleti háttér</w:t>
      </w:r>
      <w:bookmarkEnd w:id="4"/>
    </w:p>
    <w:p w14:paraId="7069DC59" w14:textId="77777777" w:rsidR="0046259F" w:rsidRPr="00487F85" w:rsidRDefault="0046259F" w:rsidP="0046259F">
      <w:r w:rsidRPr="00487F85">
        <w:t xml:space="preserve">A kutatás eredményeinek értelmezéséhez elengedhetetlen a mesterséges intelligencia alapfogalmainak tisztázása, különösen azért, mert az elvégzett munkám jelentős része ezen ismeretek elsajátítására épült.  Ehhez nagy lökést adott a Andrij Burkov The </w:t>
      </w:r>
      <w:r w:rsidRPr="00487F85">
        <w:rPr>
          <w:i/>
          <w:iCs/>
        </w:rPr>
        <w:t xml:space="preserve">Hundred page Machine Learning Book </w:t>
      </w:r>
      <w:r w:rsidRPr="00487F85">
        <w:t>c.</w:t>
      </w:r>
      <w:r>
        <w:t xml:space="preserve"> k</w:t>
      </w:r>
      <w:r w:rsidRPr="00487F85">
        <w:t>önyve</w:t>
      </w:r>
      <w:r>
        <w:rPr>
          <w:vertAlign w:val="superscript"/>
        </w:rPr>
        <w:t>3</w:t>
      </w:r>
      <w:r w:rsidRPr="00487F85">
        <w:t>.</w:t>
      </w:r>
    </w:p>
    <w:p w14:paraId="28373679" w14:textId="77777777" w:rsidR="0046259F" w:rsidRDefault="0046259F" w:rsidP="0046259F">
      <w:r w:rsidRPr="00487F85">
        <w:t>Feltételezem, hogy az olvasó tisztában van a mesterséges neurális hálózatok általános működésével, így a bevezetésben a konvolúciós neurális hálózatokkal (CNN-ekkel) kezdem. A CNN-ek olyan mélytanulási architektúrák, amelyek elsősorban képfeldolgozási feladatokra lettek kifejlesztve, és különösen alkalmasak vizuális mintázatok felismerésére.  Az egyes rétegek konvolúciós műveleteket végeznek a bemeneti képen, a tanulható súlyokkal rendelkező szűrők (kernelek) segítségével. A szűrők végig pásztázz</w:t>
      </w:r>
      <w:r>
        <w:t>á</w:t>
      </w:r>
      <w:r w:rsidRPr="00487F85">
        <w:t>k a képet, és lokális jellemzőket emelnek ki, például éleket, textúrákat vagy összetettebb alakzatokat. A feldolgozás során az alacsony szintű vizuális információ fokozatosan magasabb szintű reprezentációvá alakul, hasonlóan ahhoz, ahogyan az emberi látórendszer is egyre összetettebb jellemzőket ismer fel.  A CNN-ek az elmúlt évtizedben meghatározó szerepet játszottak a számítógépes látás területén, és a legtöbb képalapú gépi tanulási feladat, például az objektu</w:t>
      </w:r>
      <w:r>
        <w:t>m</w:t>
      </w:r>
      <w:r w:rsidRPr="00487F85">
        <w:t>felismerés, önvezető rendszerek ilyen architektúrákra épülnek</w:t>
      </w:r>
      <w:r>
        <w:rPr>
          <w:vertAlign w:val="superscript"/>
        </w:rPr>
        <w:t>4</w:t>
      </w:r>
      <w:r w:rsidRPr="00487F85">
        <w:t>. Ezért az  általam fejlesztett logófelismerő modell szintén egy konvolúciós neurális hálózaton alapuló megközelítést alkalmaz.</w:t>
      </w:r>
    </w:p>
    <w:p w14:paraId="555858FC" w14:textId="77777777" w:rsidR="00773BA1" w:rsidRDefault="00773BA1" w:rsidP="00773BA1">
      <w:pPr>
        <w:keepNext/>
      </w:pPr>
      <w:r w:rsidRPr="00487F85">
        <w:rPr>
          <w:noProof/>
        </w:rPr>
        <w:lastRenderedPageBreak/>
        <w:drawing>
          <wp:inline distT="0" distB="0" distL="0" distR="0" wp14:anchorId="6C77E84C" wp14:editId="4F17AA3D">
            <wp:extent cx="4707173" cy="1591198"/>
            <wp:effectExtent l="0" t="0" r="0" b="9525"/>
            <wp:docPr id="1076766936" name="Kép 1" descr="A képen szöveg, sor, Betűtípus,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6936" name="Kép 1" descr="A képen szöveg, sor, Betűtípus, diagram látható&#10;&#10;Előfordulhat, hogy a mesterséges intelligencia által létrehozott tartalom helytel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7173" cy="1591198"/>
                    </a:xfrm>
                    <a:prstGeom prst="rect">
                      <a:avLst/>
                    </a:prstGeom>
                    <a:noFill/>
                    <a:ln>
                      <a:noFill/>
                    </a:ln>
                  </pic:spPr>
                </pic:pic>
              </a:graphicData>
            </a:graphic>
          </wp:inline>
        </w:drawing>
      </w:r>
    </w:p>
    <w:p w14:paraId="4F520DEF" w14:textId="50EBB9BB" w:rsidR="00773BA1" w:rsidRPr="00487F85" w:rsidRDefault="00773BA1" w:rsidP="00773BA1">
      <w:pPr>
        <w:pStyle w:val="Caption"/>
      </w:pPr>
      <w:r w:rsidRPr="00300777">
        <w:rPr>
          <w:noProof/>
        </w:rPr>
        <w:t xml:space="preserve">1. </w:t>
      </w:r>
      <w:r>
        <w:rPr>
          <w:noProof/>
        </w:rPr>
        <w:t xml:space="preserve">1. </w:t>
      </w:r>
      <w:r w:rsidRPr="00300777">
        <w:rPr>
          <w:noProof/>
        </w:rPr>
        <w:t>ábra: CNN rétegek növelésével járó teljesítmény romlás</w:t>
      </w:r>
      <w:r w:rsidRPr="00773BA1">
        <w:rPr>
          <w:noProof/>
          <w:vertAlign w:val="superscript"/>
        </w:rPr>
        <w:t>5</w:t>
      </w:r>
    </w:p>
    <w:p w14:paraId="69318869" w14:textId="1AC1B82F" w:rsidR="0046259F" w:rsidRPr="00487F85" w:rsidRDefault="0046259F" w:rsidP="0046259F">
      <w:r w:rsidRPr="00487F85">
        <w:t>Viszont ennek a naiv megközelítése magában hordozza az eltűnő gradiens problémáját, amikor is a visszaterjesztés során a gradiens értékek olyan kicsivé válnak a korai rétegekben, hogy a súlyok alig vagy egyáltalán nem frissülnek. Így, ahogy a rétegek számának növelésével jelentősen megnehezül a súlyok frissítése, ami akadályozza a hatékony tanulási folyamatot</w:t>
      </w:r>
      <w:r w:rsidR="00773BA1">
        <w:t xml:space="preserve">, </w:t>
      </w:r>
      <w:r w:rsidR="00773BA1" w:rsidRPr="00773BA1">
        <w:t>ezt szemlélteti a</w:t>
      </w:r>
      <w:r w:rsidR="00773BA1">
        <w:t xml:space="preserve">z 1.1-es </w:t>
      </w:r>
      <w:r w:rsidR="00773BA1" w:rsidRPr="00773BA1">
        <w:t>ábra</w:t>
      </w:r>
      <w:r w:rsidRPr="00487F85">
        <w:t>. Ennek kiküszöbölésére az egyik legelterjedtebb CNN-alapú architektúra a ResNet (Residual Network), amely úgynevezett maradékblokkokat (residual blocks) alkalmaz. Ezekben a blokkokban a konvolúciós rétegek továbbra is elvégzik a jellemzőkinyerést, de a maradékösszeköttetések (skip connections) lehetővé teszik, hogy az eredeti bemenet hozzáadódjon a konvolúciós rétegek kimenetéhez. Így a hálózat nem az eredeti leképezést (H(x)), hanem a maradék leképezést (F(x) = H(x) - x) tanulja meg, ami megkönnyíti a gradiens áramlását a visszaterjesztés során.</w:t>
      </w:r>
    </w:p>
    <w:p w14:paraId="2C4B16C9" w14:textId="77777777" w:rsidR="0046259F" w:rsidRPr="00487F85" w:rsidRDefault="0046259F" w:rsidP="0046259F">
      <w:r w:rsidRPr="00487F85">
        <w:t>Modellek tanításához szükséges megadni bizonyos paraméterek</w:t>
      </w:r>
      <w:r>
        <w:t>et</w:t>
      </w:r>
      <w:r w:rsidRPr="00487F85">
        <w:t>, amelyeket nem magától kell megtanulnia. Ezek a hiperparaméterek, mint például a tanulási ráta és az, hogy a modell milyen méretű kötegekben tanuljon az adaton. Ezek legoptimálisabb értékeinek megtalálásához különböző optimalizációs algoritmusok léteznek, amelyeknek egy értéktartományt kell megadni parméterenként. Kutatásomban a Bayesi Optimalizációt alkalmaztam, amely szemben a kimerítő rácskeresési vagy véletlenszerű keresési módszerekkel, a Bayes-tétel alapelveit felhasználva építi és frissíti a célfüggvény valószínűségi modelljét. Ez a megközelítés kihasználja a térbeli korrelációt, vagyis azt, hogy a hasonló hiperparaméter-értékek gyakran hasonló teljesítményt eredményeznek</w:t>
      </w:r>
      <w:r>
        <w:t>. Így</w:t>
      </w:r>
      <w:r w:rsidRPr="00487F85">
        <w:t xml:space="preserve"> egyensúlyt teremt</w:t>
      </w:r>
      <w:r>
        <w:t>ve</w:t>
      </w:r>
      <w:r w:rsidRPr="00487F85">
        <w:t xml:space="preserve"> a már ígéretesnek talált területek kiaknázása és az új területek felderítése között</w:t>
      </w:r>
      <w:r>
        <w:rPr>
          <w:vertAlign w:val="superscript"/>
        </w:rPr>
        <w:t>6</w:t>
      </w:r>
      <w:r w:rsidRPr="00487F85">
        <w:t>.</w:t>
      </w:r>
    </w:p>
    <w:p w14:paraId="57B5F369" w14:textId="77777777" w:rsidR="0046259F" w:rsidRPr="00487F85" w:rsidRDefault="0046259F" w:rsidP="0046259F">
      <w:r w:rsidRPr="00487F85">
        <w:t xml:space="preserve">Kutatásom során modelljeimet F1-értékre optimalizáltam, ami a gépi tanulási modellek teljesítményének egyik leggyakrabban használt mérőszáma, mivel egyesíti a </w:t>
      </w:r>
      <w:r w:rsidRPr="00487F85">
        <w:lastRenderedPageBreak/>
        <w:t>precizitást [</w:t>
      </w:r>
      <w:r w:rsidRPr="002206DE">
        <w:rPr>
          <w:i/>
          <w:iCs/>
        </w:rPr>
        <w:t>eq.1</w:t>
      </w:r>
      <w:r w:rsidRPr="00487F85">
        <w:t>] és a felidézést [</w:t>
      </w:r>
      <w:r w:rsidRPr="002206DE">
        <w:rPr>
          <w:i/>
          <w:iCs/>
        </w:rPr>
        <w:t>eq.2</w:t>
      </w:r>
      <w:r w:rsidRPr="00487F85">
        <w:t>]. Egyensúlyt teremt a hamis pozitív (jelen esetben téves márkafelismerés) és hamis negatív (márkafelismerés hiánya) eredmények között</w:t>
      </w:r>
      <w:r w:rsidRPr="00487F85">
        <w:rPr>
          <w:i/>
          <w:iCs/>
        </w:rPr>
        <w:t>[eq.3]</w:t>
      </w:r>
      <w:r w:rsidRPr="00487F85">
        <w:t>.</w:t>
      </w:r>
    </w:p>
    <w:p w14:paraId="7A47ED8A" w14:textId="77777777" w:rsidR="0046259F" w:rsidRPr="005C7FA9" w:rsidRDefault="0046259F" w:rsidP="0046259F">
      <w:pPr>
        <w:pStyle w:val="BodyText"/>
        <w:spacing w:before="120"/>
        <w:ind w:right="998" w:firstLine="1440"/>
        <w:rPr>
          <w:i/>
        </w:rPr>
      </w:pPr>
      <m:oMath>
        <m:r>
          <w:rPr>
            <w:rFonts w:ascii="Cambria Math" w:hAnsi="Cambria Math"/>
          </w:rPr>
          <m:t>Pontosság=</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TP+FP</m:t>
                </m:r>
              </m:den>
            </m:f>
          </m:e>
        </m:box>
        <m:r>
          <w:rPr>
            <w:rFonts w:ascii="Cambria Math" w:hAnsi="Cambria Math"/>
          </w:rPr>
          <m:t xml:space="preserve">    [eq.1]</m:t>
        </m:r>
      </m:oMath>
      <w:r>
        <w:rPr>
          <w:i/>
        </w:rPr>
        <w:t xml:space="preserve"> </w:t>
      </w:r>
      <m:oMath>
        <m:r>
          <w:rPr>
            <w:rFonts w:ascii="Cambria Math" w:hAnsi="Cambria Math"/>
          </w:rPr>
          <m:t>Felidézés=</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TP+FN</m:t>
                </m:r>
              </m:den>
            </m:f>
          </m:e>
        </m:box>
        <m:r>
          <w:rPr>
            <w:rFonts w:ascii="Cambria Math" w:hAnsi="Cambria Math"/>
          </w:rPr>
          <m:t xml:space="preserve">    [eq.2]</m:t>
        </m:r>
        <m:r>
          <m:rPr>
            <m:sty m:val="p"/>
          </m:rPr>
          <w:br/>
        </m:r>
      </m:oMath>
    </w:p>
    <w:p w14:paraId="3470C4A4" w14:textId="77777777" w:rsidR="0046259F" w:rsidRPr="00487F85" w:rsidRDefault="0046259F" w:rsidP="0046259F">
      <w:pPr>
        <w:pStyle w:val="BodyText"/>
        <w:ind w:firstLine="749"/>
      </w:pPr>
      <m:oMathPara>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érték</m:t>
              </m:r>
            </m:sub>
          </m:sSub>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2*Pontosság*Felidézés</m:t>
                  </m:r>
                </m:num>
                <m:den>
                  <m:r>
                    <w:rPr>
                      <w:rFonts w:ascii="Cambria Math" w:hAnsi="Cambria Math"/>
                    </w:rPr>
                    <m:t>Pontosság+Felidézés</m:t>
                  </m:r>
                </m:den>
              </m:f>
            </m:e>
          </m:box>
          <m:r>
            <w:rPr>
              <w:rFonts w:ascii="Cambria Math" w:hAnsi="Cambria Math"/>
            </w:rPr>
            <m:t xml:space="preserve">   [eq.3]</m:t>
          </m:r>
        </m:oMath>
      </m:oMathPara>
    </w:p>
    <w:p w14:paraId="653484A5" w14:textId="7F86C969" w:rsidR="0046259F" w:rsidRPr="00487F85" w:rsidRDefault="0046259F" w:rsidP="0046259F">
      <w:r w:rsidRPr="00487F85">
        <w:t>A finomhangolás</w:t>
      </w:r>
      <w:r w:rsidR="00773BA1">
        <w:t xml:space="preserve"> (transfer learning)</w:t>
      </w:r>
      <w:r w:rsidRPr="00487F85">
        <w:t xml:space="preserve"> az átviteli tanulás egyik kulcsfontosságú technikája, amely jelentősen felgyorsítja a mélytanulási modellek fejlesztését.</w:t>
      </w:r>
      <w:r>
        <w:t xml:space="preserve"> </w:t>
      </w:r>
      <w:r w:rsidRPr="00487F85">
        <w:t>Az eljárás során egy már előzetesen, hatalmas adathalmazon betanított modellt veszünk alapul, majd ezt igazítjuk speciális feladatunkhoz. A finomhangolás különböző szinteken történhet, beleértve a modell utolsó rétegeinek újratanítását, miközben „befagyasztjuk” az alacsonyabb szintű jellemzőfelismerő képességeket.</w:t>
      </w:r>
    </w:p>
    <w:p w14:paraId="2AD18935" w14:textId="77777777" w:rsidR="0046259F" w:rsidRPr="00487F85" w:rsidRDefault="0046259F" w:rsidP="0046259F">
      <w:r w:rsidRPr="00487F85">
        <w:t>A PyTorch</w:t>
      </w:r>
      <w:r>
        <w:rPr>
          <w:vertAlign w:val="superscript"/>
        </w:rPr>
        <w:t>7</w:t>
      </w:r>
      <w:r w:rsidRPr="00487F85">
        <w:t xml:space="preserve"> a modern mély tanulási kutatások egyik legfontos</w:t>
      </w:r>
      <w:r>
        <w:t>a</w:t>
      </w:r>
      <w:r w:rsidRPr="00487F85">
        <w:t>bb keretrendszere, amely dinamikus számítási gráfokkal és intuitív Python-alapú szintaxissal rendelkezik. A mémkutatásban való alkalmazásának előnyei közé tartozik a natív képtámogatás, hiszen Torchvision modulja speciálisan képadatok kezelésére optimalizált, valamint a rugalmas modellépítési lehetőségek, amelyek segítségével egyszerűen létrehozhatunk egyedi architektúrákat. A keretrendszer videókártya-gyorsítást kínál és kiterjedt ökoszisztémával rendelkezik, beleértve előre betanított modellek és bővítmények széles választékát. A PyTorch Lightning</w:t>
      </w:r>
      <w:r>
        <w:rPr>
          <w:vertAlign w:val="superscript"/>
        </w:rPr>
        <w:t>8</w:t>
      </w:r>
      <w:r w:rsidRPr="00487F85">
        <w:t xml:space="preserve"> ezt a funkcionalitást strukturáltabb formában nyújtja, elkülönítve az adatfeldolgozást, a modellarchitektúrát, tanítási logikát és a tanítási infrastruktúrát. Ez az elkülönítés tisztább kódot eredményez és megkönnyíti a gyors kísérletezést olyan beépített szolgáltatásokkal, mint a</w:t>
      </w:r>
      <w:r>
        <w:t>z</w:t>
      </w:r>
      <w:r w:rsidRPr="00487F85">
        <w:t xml:space="preserve"> </w:t>
      </w:r>
      <w:r>
        <w:t>állapotmentés</w:t>
      </w:r>
      <w:r w:rsidRPr="00487F85">
        <w:t>, vagy az egy köteges próbatanítás.</w:t>
      </w:r>
    </w:p>
    <w:p w14:paraId="438972DF" w14:textId="1AD665DB" w:rsidR="0046259F" w:rsidRDefault="00917FA9" w:rsidP="00251987">
      <w:pPr>
        <w:pStyle w:val="Heading1"/>
      </w:pPr>
      <w:bookmarkStart w:id="5" w:name="_Toc215121504"/>
      <w:r>
        <w:lastRenderedPageBreak/>
        <w:t xml:space="preserve">2. </w:t>
      </w:r>
      <w:r w:rsidRPr="00251987">
        <w:t>Adatszerzés</w:t>
      </w:r>
      <w:bookmarkEnd w:id="5"/>
    </w:p>
    <w:p w14:paraId="309ECD5C" w14:textId="602D36F6" w:rsidR="00D909F0" w:rsidRPr="00D909F0" w:rsidRDefault="00D909F0" w:rsidP="00D909F0">
      <w:pPr>
        <w:ind w:firstLine="0"/>
      </w:pPr>
      <w:r w:rsidRPr="00D909F0">
        <w:t>A kutatásban két, egymástól funkcionálisan elkülönülő feladat jelenik meg:</w:t>
      </w:r>
      <w:r w:rsidRPr="00D909F0">
        <w:br/>
        <w:t>(1) a logók és márkanevek vizuális vagy szöveges detektálása, amely klasszikus képosztályozási és OCR-probléma, valamint (2) a marketingcélú mémek azonosítása, amely tartalmi értelmezést és kontextusfüggő elemzést igényel.</w:t>
      </w:r>
    </w:p>
    <w:p w14:paraId="0B08ACD5" w14:textId="7F418BDF" w:rsidR="0046259F" w:rsidRPr="00487F85" w:rsidRDefault="00717E8A" w:rsidP="00717E8A">
      <w:pPr>
        <w:pStyle w:val="Heading2"/>
      </w:pPr>
      <w:bookmarkStart w:id="6" w:name="_Toc215121505"/>
      <w:r>
        <w:t>2.1</w:t>
      </w:r>
      <w:r w:rsidR="0046259F" w:rsidRPr="00487F85">
        <w:t xml:space="preserve"> Márkák megszerzése és kiválasztásának módszertana</w:t>
      </w:r>
      <w:bookmarkEnd w:id="6"/>
    </w:p>
    <w:p w14:paraId="66DB165B" w14:textId="77777777" w:rsidR="0046259F" w:rsidRPr="00487F85" w:rsidRDefault="0046259F" w:rsidP="0046259F">
      <w:r w:rsidRPr="00487F85">
        <w:t>A kutatásomhoz szükséges márkák névsorát az Interbrand nevű weboldalról gyűjtöttem össze</w:t>
      </w:r>
      <w:r>
        <w:rPr>
          <w:vertAlign w:val="superscript"/>
        </w:rPr>
        <w:t>9</w:t>
      </w:r>
      <w:r w:rsidRPr="00487F85">
        <w:t>, amely egy rendszeresen frissülő, dinamikus toplista formájában tartja számon a világ száz legsikeresebb márkáját. Az így összeállított listát a beszámoló függelékében teljes terjedelmében elhelyeztem, lehetővé téve az adatok későbbi ellenőrizhetőségét és reprodukálhatóságát.</w:t>
      </w:r>
    </w:p>
    <w:p w14:paraId="7DF59CFD" w14:textId="77777777" w:rsidR="0046259F" w:rsidRDefault="0046259F" w:rsidP="0046259F">
      <w:r w:rsidRPr="00487F85">
        <w:t xml:space="preserve">Az adatgyűjtési folyamat során azonban szembesültem egy jelentős módszertani problémával, nevezetesen azzal, hogy bizonyos márkakategóriák esetében rendkívül korlátozott mennyiségű mém-tartalom áll rendelkezésre. Konkrét példával élve: pénzügyi intézmények (bankok, biztosítók) és tanácsadó cégek sokkal kisebb arányban jelennek meg a közösségi tartalmakban és internetes mémekben, mint például az autómárkák vagy információtechnológiai vállalatok. A kutatás megbízhatóságának és az osztályozó modell hatékonyságának növelése érdekében tudatos döntést hoztam arról, hogy ezeket a kevésbé reprezentált márkatípusokat eltávolítom a vizsgálati listából, ezáltal biztosítva a jövőbeli osztályozó algoritmus számára, hogy kiegyensúlyozottabb adathalmazon tanulhasson. Az optimalizálási folyamat eredményeként a vizsgálandó márkák végleges számát </w:t>
      </w:r>
      <w:r>
        <w:t>80-ban</w:t>
      </w:r>
      <w:r w:rsidRPr="00487F85">
        <w:t xml:space="preserve"> határoztam meg.</w:t>
      </w:r>
    </w:p>
    <w:p w14:paraId="22E84D43" w14:textId="2CC3EE8F" w:rsidR="006B5F4C" w:rsidRDefault="006B5F4C" w:rsidP="0046259F">
      <w:r w:rsidRPr="006B5F4C">
        <w:t xml:space="preserve">A végleges módszertani döntés során a konvolúciós neurális hálózatok (pl. ResNet-50) finomhangolása mellett megvizsgáltam a modern vizuális–nyelvi modellek teljesítményét is. A CLIP (Contrastive Language–Image Pretraining) modell – amelyet Radford és munkatársai (2021) mutattak be – nagy méretű, képek és szövegek párosításán tanított multimodális architektúra, amely képes a vizuális tartalmakat természetes nyelvi fogalmak mentén értelmezni. A tesztelések során a CLIP zero-shot beállításban is megbízhatóbb eredményeket adott a márkák vizuális felismerésére, mint a saját, finomhangolt ResNet-modell, ami összhangban áll a szakirodalommal, miszerint a CLIP előtanított reprezentációi számos képfelismerési feladaton versenyképesek vagy jobb </w:t>
      </w:r>
      <w:r w:rsidRPr="006B5F4C">
        <w:lastRenderedPageBreak/>
        <w:t>teljesítményt nyújtanak hagyományosan tanított CNN-eknél. Ezért a feldolgozási folyamatban a CLIP-modellt alkalmaztam a képek vizuális reprezentációinak kinyerésére és a márkák zero-shot osztályozására.</w:t>
      </w:r>
    </w:p>
    <w:p w14:paraId="5EFD6AC4" w14:textId="0A2DC55D" w:rsidR="006B5F4C" w:rsidRPr="00487F85" w:rsidRDefault="006B5F4C" w:rsidP="0046259F">
      <w:r w:rsidRPr="006B5F4C">
        <w:t xml:space="preserve">A vizuális klaszterezési és logófelismerési feladatok esetében tehát a CLIP zero-shot megközelítése bizonyult a leghatékonyabb módszernek, így ebben a részfeladatban nem alkalmaztam nagyméretű nyelvi modelleket. Ugyanakkor a kutatás egy másik komponensében – a képeken megjelenő szövegek értelmezésénél – szükségessé vált a szavak kontextusfüggő jelentésének eldöntése. Egyes kifejezések (pl. </w:t>
      </w:r>
      <w:r w:rsidRPr="006B5F4C">
        <w:rPr>
          <w:i/>
          <w:iCs/>
        </w:rPr>
        <w:t>Apple</w:t>
      </w:r>
      <w:r w:rsidRPr="006B5F4C">
        <w:t xml:space="preserve">, </w:t>
      </w:r>
      <w:r w:rsidRPr="006B5F4C">
        <w:rPr>
          <w:i/>
          <w:iCs/>
        </w:rPr>
        <w:t>Target</w:t>
      </w:r>
      <w:r w:rsidRPr="006B5F4C">
        <w:t xml:space="preserve">, </w:t>
      </w:r>
      <w:r w:rsidRPr="006B5F4C">
        <w:rPr>
          <w:i/>
          <w:iCs/>
        </w:rPr>
        <w:t>Shell</w:t>
      </w:r>
      <w:r w:rsidRPr="006B5F4C">
        <w:t>) többértelműek, és a pusztán karakterfelismerésen alapuló módszerek nem képesek önmagukban eldönteni, hogy a szó egy márkára vagy általános fogalomra utal. Ennek kezelésére a Groq platformon futó nagyméretű nyelvi modellt alkalmaztam, amely képes a szöveg környezetét figyelembe véve a megfelelő diszambiguációra. A szakirodalom alapján a multimodális és kontextusérzékeny LLM-ek különösen hatékonyak a többértelmű vizuális-nyelvi elemek feloldásában (pl. Liu et al., 2023), így a modell használata ebben a részfeladatban jól illeszkedik a módszertani keretbe.</w:t>
      </w:r>
    </w:p>
    <w:p w14:paraId="52948062" w14:textId="77777777" w:rsidR="0046259F" w:rsidRDefault="0046259F" w:rsidP="00717E8A">
      <w:pPr>
        <w:pStyle w:val="Heading2"/>
        <w:jc w:val="left"/>
      </w:pPr>
      <w:bookmarkStart w:id="7" w:name="_Toc215121506"/>
      <w:r w:rsidRPr="00487F85">
        <w:t>2.2. Adathalmaz összeállításának folyamata és kihívásai</w:t>
      </w:r>
      <w:bookmarkEnd w:id="7"/>
    </w:p>
    <w:p w14:paraId="07406D50" w14:textId="16E7865C" w:rsidR="002973C4" w:rsidRPr="002973C4" w:rsidRDefault="002973C4" w:rsidP="002973C4">
      <w:pPr>
        <w:pStyle w:val="Heading2"/>
      </w:pPr>
      <w:bookmarkStart w:id="8" w:name="_Toc215121507"/>
      <w:r w:rsidRPr="002973C4">
        <w:t>2.2.1 Meme-adatok gyűjtése</w:t>
      </w:r>
      <w:bookmarkEnd w:id="8"/>
    </w:p>
    <w:p w14:paraId="260E0DCA" w14:textId="77777777" w:rsidR="0046259F" w:rsidRPr="00487F85" w:rsidRDefault="0046259F" w:rsidP="0046259F">
      <w:r w:rsidRPr="00487F85">
        <w:t xml:space="preserve">A kutatáshoz szükséges adathalmaz létrehozása túlnyomórészt önálló munkát igényelt, mivel a specifikus követelményeknek megfelelő, előre összeállított adatbázisok korlátozottan álltak rendelkezésre. </w:t>
      </w:r>
    </w:p>
    <w:p w14:paraId="513FB9BD" w14:textId="0AB54B6B" w:rsidR="00717E8A" w:rsidRDefault="0046259F" w:rsidP="00717E8A">
      <w:r w:rsidRPr="00487F85">
        <w:t>A logófelismerő modell betanításához és teszteléséhez olyan képi anyagra volt szükségem, amelyek egyértelműen és jól azonosíthatóan tartalmazzák a vizsgálatba bevont márkák logóit. A szakirodalom és elérhető források áttekintése során feltérképeztem a potenciálisan felhasználható, már létező adathalmazokat, többek között a Huggingface platformon is keresve. Ennek eredményeképpen fedeztem fel az Augsburgi Egyetem Mélytanulási és Gépi látás tanszékének releváns adathalmazát</w:t>
      </w:r>
      <w:r>
        <w:rPr>
          <w:vertAlign w:val="superscript"/>
        </w:rPr>
        <w:t>10</w:t>
      </w:r>
      <w:r w:rsidRPr="00487F85">
        <w:t xml:space="preserve">, amely megközelítőleg az általam meghatározott osztályok egynegyedét lefedte. </w:t>
      </w:r>
      <w:r w:rsidR="003E0E50">
        <w:t>Az e</w:t>
      </w:r>
      <w:r w:rsidR="003E0E50" w:rsidRPr="003E0E50">
        <w:t xml:space="preserve">gyetem kutatócsoportja tudományos együttműködés keretében hozzáférést biztosított </w:t>
      </w:r>
      <w:r w:rsidR="003E0E50">
        <w:t>az</w:t>
      </w:r>
      <w:r w:rsidR="00A940D4" w:rsidRPr="00A940D4">
        <w:t xml:space="preserve"> adatállomány</w:t>
      </w:r>
      <w:r w:rsidR="003E0E50">
        <w:t>hoz</w:t>
      </w:r>
      <w:r w:rsidR="00A940D4" w:rsidRPr="00A940D4">
        <w:t>.</w:t>
      </w:r>
    </w:p>
    <w:p w14:paraId="5A16ECDC" w14:textId="77777777" w:rsidR="00717E8A" w:rsidRDefault="00717E8A" w:rsidP="00717E8A">
      <w:r w:rsidRPr="00717E8A">
        <w:t xml:space="preserve">Tekintettel arra, hogy a kutatás metodológiája márkánként hozzávetőleg száz logókép feldolgozását írta elő, az így megszerzett alapadatbázist megtisztítottam a </w:t>
      </w:r>
      <w:r w:rsidRPr="00717E8A">
        <w:lastRenderedPageBreak/>
        <w:t>duplikátumoktól, eltávolítottam a nem releváns vagy rossz minőségű képeket, valamint egységesítettem a felbontást és a fájlrendszer-struktúrát.</w:t>
      </w:r>
    </w:p>
    <w:p w14:paraId="089C6369" w14:textId="77777777" w:rsidR="00717E8A" w:rsidRDefault="00717E8A" w:rsidP="00717E8A">
      <w:r w:rsidRPr="00717E8A">
        <w:t>A még hiányzó logóképek pótlásához webscraping technikákat alkalmaztam a BeautifulSoup és a Selenium Python könyvtárak használatával. A scraping keresések során a márkák hivatalos neveit, köznyelvi elnevezéseit, gyakran használt rövidítéseit és OCR-variánsait alkalmaztam kulcsszóként. A BeautifulSoup a HTML-struktúrák gyors feldolgozását és a releváns médiaelemek kinyerését tette lehetővé, míg a Selenium az interaktív vagy dinamikusan betöltődő tartalmak feltérképezését biztosította. A két technológia kombinált alkalmazása révén strukturált és célzott módon gyűjthető volt nagy mennyiségű logókép a Bing és Pinterest platformokról.</w:t>
      </w:r>
    </w:p>
    <w:p w14:paraId="504974EC" w14:textId="77777777" w:rsidR="00717E8A" w:rsidRDefault="00717E8A" w:rsidP="00717E8A">
      <w:r w:rsidRPr="00717E8A">
        <w:t>Az előzetes modellezési eredmények alapján a kizárólag statikus, izolált logókra épülő tanítóadat nem bizonyult elegendőnek a modell megfelelő általánosítóképességének kialakításához. Ezért kiegészítő mintaként olyan képi adatokat is bevontam, amelyek a logókat valós környezetben, természetes kontextusban ábrázolják.</w:t>
      </w:r>
    </w:p>
    <w:p w14:paraId="6E484F37" w14:textId="77777777" w:rsidR="00717E8A" w:rsidRDefault="00717E8A" w:rsidP="00717E8A">
      <w:r w:rsidRPr="00717E8A">
        <w:t>A kontextuális minták összegyűjtéséhez a Reddit közösségi platform archívumát használtam fel a Pushshift adatgyűjtő rendszer közvetítésével, amely hozzáférést biztosít mintegy negyvenezer nagy subreddit teljes, két évtizedre visszanyúló tartalmához. A torrentezhető formában elérhető dataset lehetővé teszi a nagy mennyiségű adat hatékony szűrését, így célzottan tölthetők le a releváns bejegyzések.</w:t>
      </w:r>
    </w:p>
    <w:p w14:paraId="4D9C2085" w14:textId="77777777" w:rsidR="00D909F0" w:rsidRDefault="00717E8A" w:rsidP="00D909F0">
      <w:r w:rsidRPr="00717E8A">
        <w:t>A mémek beszerzése külön folyamatként valósult meg, elkülönítve a logók gyűjtésétől. A vizsgálathoz a legnagyobb mémorientált közösségi terek — r/memes, r/meme és r/dankmemes — szolgáltak mintavételi forrásként. A szelektív adatkinyeréshez az ArcticShift néven ismert Pushshift-variánst alkalmaztam, amely nagy pontossággal képes szűrni a márkaneveket tartalmazó bejegyzéseket. Az így létrehozott tízezer elemű, strukturált adatbázis márkánként 125 olyan képi példát tartalmaz, amelyek az adott márka logóját valós környezetben jelenítik meg.</w:t>
      </w:r>
      <w:r>
        <w:t xml:space="preserve"> </w:t>
      </w:r>
    </w:p>
    <w:p w14:paraId="08C153E8" w14:textId="5F4E1C08" w:rsidR="002973C4" w:rsidRDefault="002973C4" w:rsidP="002973C4">
      <w:pPr>
        <w:pStyle w:val="Heading2"/>
      </w:pPr>
      <w:bookmarkStart w:id="9" w:name="_Toc215121508"/>
      <w:r w:rsidRPr="002973C4">
        <w:t>2.2.2 New York Times cikkhalmaz beszerzése</w:t>
      </w:r>
      <w:r>
        <w:t xml:space="preserve"> TODO</w:t>
      </w:r>
      <w:bookmarkEnd w:id="9"/>
    </w:p>
    <w:p w14:paraId="30A54953" w14:textId="6881A3C1" w:rsidR="002973C4" w:rsidRDefault="002973C4" w:rsidP="002973C4">
      <w:pPr>
        <w:pStyle w:val="Heading2"/>
      </w:pPr>
      <w:bookmarkStart w:id="10" w:name="_Toc215121509"/>
      <w:r w:rsidRPr="002973C4">
        <w:t>2.2.3 Aliasok és szinonimák hozzáadása</w:t>
      </w:r>
      <w:bookmarkEnd w:id="10"/>
    </w:p>
    <w:p w14:paraId="482622B3" w14:textId="3ECBFD31" w:rsidR="00615BDC" w:rsidRDefault="00615BDC" w:rsidP="00615BDC">
      <w:r>
        <w:t xml:space="preserve">A márkanevek és a hozzájuk kapcsolódó kulcsszavak teljeskörű összegyűjtése elengedhetetlen a pontos adatgyűjtéshez és az elemzéshez. Az alaplistát a vizsgált </w:t>
      </w:r>
      <w:r>
        <w:lastRenderedPageBreak/>
        <w:t>márkanevekből állítottam össze, majd a Google Trends adatai alapján bővítettem a leggyakrabban keresett, márkákhoz kapcsolható kifejezésekkel.</w:t>
      </w:r>
    </w:p>
    <w:p w14:paraId="06BFE91C" w14:textId="32BD25BB" w:rsidR="00615BDC" w:rsidRDefault="00615BDC" w:rsidP="00615BDC">
      <w:r>
        <w:t>Az elemzés során előfordulhat, hogy a cikkek vagy mémek nem az alapmárkanevet használják, hanem rövidítéseket, elgépeléseket, szóközhibákat vagy alternatív elnevezéseket alkalmaznak. Ennek kezelése érdekében a listát OCR-robust szinonimákkal és alternatív írásmódokkal bővítettem, így a képi és szöveges adatok feldolgozása során csökkenthető az adatvesztés.</w:t>
      </w:r>
    </w:p>
    <w:p w14:paraId="44C6164E" w14:textId="1D5D441D" w:rsidR="00615BDC" w:rsidRDefault="00615BDC" w:rsidP="00615BDC">
      <w:r>
        <w:t>A lista nemcsak az OCR pipeline számára bizonyult kulcsfontosságúnak, hanem a New York Times cikkhalmaz lekérdezésénél is. Az alternatív elnevezések és szinonimák lehetővé tették, hogy a keresés során a cikkek szélesebb körét érjük el, így a sentiment-elemzéshez szükséges adathalmaz teljesebb és reprezentatívabb legyen.</w:t>
      </w:r>
    </w:p>
    <w:p w14:paraId="36FD8029" w14:textId="1E0AC376" w:rsidR="002973C4" w:rsidRDefault="00615BDC" w:rsidP="00615BDC">
      <w:r>
        <w:t>A teljes márka- és aliaslista a Függelékben található.</w:t>
      </w:r>
    </w:p>
    <w:p w14:paraId="592EF1B6" w14:textId="77777777" w:rsidR="00615BDC" w:rsidRPr="002973C4" w:rsidRDefault="00615BDC" w:rsidP="00615BDC"/>
    <w:p w14:paraId="6A42D730" w14:textId="737018A8" w:rsidR="0046259F" w:rsidRPr="00487F85" w:rsidRDefault="00717E8A" w:rsidP="00717E8A">
      <w:pPr>
        <w:pStyle w:val="Heading1"/>
      </w:pPr>
      <w:bookmarkStart w:id="11" w:name="_Toc215121510"/>
      <w:r>
        <w:lastRenderedPageBreak/>
        <w:t>3.</w:t>
      </w:r>
      <w:r w:rsidR="0046259F" w:rsidRPr="00487F85">
        <w:t xml:space="preserve"> Osztályozó modell fejlesztése</w:t>
      </w:r>
      <w:bookmarkEnd w:id="11"/>
    </w:p>
    <w:p w14:paraId="21464D3E" w14:textId="38630A50" w:rsidR="0046259F" w:rsidRPr="00487F85" w:rsidRDefault="00717E8A" w:rsidP="0046259F">
      <w:pPr>
        <w:pStyle w:val="Heading2"/>
        <w:numPr>
          <w:ilvl w:val="1"/>
          <w:numId w:val="0"/>
        </w:numPr>
        <w:jc w:val="left"/>
        <w:rPr>
          <w:kern w:val="2"/>
        </w:rPr>
      </w:pPr>
      <w:bookmarkStart w:id="12" w:name="_Toc215121511"/>
      <w:r>
        <w:t>3.1</w:t>
      </w:r>
      <w:r w:rsidR="0046259F" w:rsidRPr="00487F85">
        <w:t xml:space="preserve"> Kísérletek</w:t>
      </w:r>
      <w:bookmarkEnd w:id="12"/>
      <w:r w:rsidR="0046259F" w:rsidRPr="00487F85">
        <w:t xml:space="preserve"> </w:t>
      </w:r>
    </w:p>
    <w:p w14:paraId="210E0038" w14:textId="01C1BDBB" w:rsidR="0046259F" w:rsidRPr="00487F85" w:rsidRDefault="00773BA1" w:rsidP="0046259F">
      <w:r w:rsidRPr="00487F85">
        <w:rPr>
          <w:noProof/>
        </w:rPr>
        <mc:AlternateContent>
          <mc:Choice Requires="wps">
            <w:drawing>
              <wp:anchor distT="0" distB="0" distL="114300" distR="114300" simplePos="0" relativeHeight="251662848" behindDoc="0" locked="0" layoutInCell="1" allowOverlap="1" wp14:anchorId="4DF901D8" wp14:editId="5ADA76F6">
                <wp:simplePos x="0" y="0"/>
                <wp:positionH relativeFrom="column">
                  <wp:posOffset>431670</wp:posOffset>
                </wp:positionH>
                <wp:positionV relativeFrom="paragraph">
                  <wp:posOffset>3533140</wp:posOffset>
                </wp:positionV>
                <wp:extent cx="4694555" cy="146050"/>
                <wp:effectExtent l="0" t="0" r="0" b="6350"/>
                <wp:wrapTopAndBottom/>
                <wp:docPr id="1485507266" name="Text Box 1"/>
                <wp:cNvGraphicFramePr/>
                <a:graphic xmlns:a="http://schemas.openxmlformats.org/drawingml/2006/main">
                  <a:graphicData uri="http://schemas.microsoft.com/office/word/2010/wordprocessingShape">
                    <wps:wsp>
                      <wps:cNvSpPr txBox="1"/>
                      <wps:spPr>
                        <a:xfrm>
                          <a:off x="0" y="0"/>
                          <a:ext cx="4694555" cy="146050"/>
                        </a:xfrm>
                        <a:prstGeom prst="rect">
                          <a:avLst/>
                        </a:prstGeom>
                        <a:solidFill>
                          <a:prstClr val="white"/>
                        </a:solidFill>
                        <a:ln>
                          <a:noFill/>
                        </a:ln>
                      </wps:spPr>
                      <wps:txbx>
                        <w:txbxContent>
                          <w:p w14:paraId="0191DA43" w14:textId="77777777" w:rsidR="0046259F" w:rsidRPr="00B423B2" w:rsidRDefault="0046259F" w:rsidP="00773BA1">
                            <w:pPr>
                              <w:pStyle w:val="Caption"/>
                              <w:rPr>
                                <w:noProof/>
                              </w:rPr>
                            </w:pPr>
                            <w:r w:rsidRPr="00487F85">
                              <w:rPr>
                                <w:noProof/>
                              </w:rPr>
                              <w:t xml:space="preserve">ábra </w:t>
                            </w:r>
                            <w:r>
                              <w:rPr>
                                <w:noProof/>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DF901D8" id="Text Box 1" o:spid="_x0000_s1027" type="#_x0000_t202" style="position:absolute;left:0;text-align:left;margin-left:34pt;margin-top:278.2pt;width:369.65pt;height:1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" stroked="f">
                <v:textbox style="mso-fit-shape-to-text:t" inset="0,0,0,0">
                  <w:txbxContent>
                    <w:p w14:paraId="0191DA43" w14:textId="77777777" w:rsidR="0046259F" w:rsidRPr="00B423B2" w:rsidRDefault="0046259F" w:rsidP="00773BA1">
                      <w:pPr>
                        <w:pStyle w:val="Caption"/>
                        <w:rPr>
                          <w:noProof/>
                        </w:rPr>
                      </w:pPr>
                      <w:r w:rsidRPr="00487F85">
                        <w:rPr>
                          <w:noProof/>
                        </w:rPr>
                        <w:t xml:space="preserve">ábra </w:t>
                      </w:r>
                      <w:r>
                        <w:rPr>
                          <w:noProof/>
                        </w:rPr>
                        <w:t>2</w:t>
                      </w:r>
                    </w:p>
                  </w:txbxContent>
                </v:textbox>
                <w10:wrap type="topAndBottom"/>
              </v:shape>
            </w:pict>
          </mc:Fallback>
        </mc:AlternateContent>
      </w:r>
      <w:r w:rsidRPr="00487F85">
        <w:rPr>
          <w:noProof/>
        </w:rPr>
        <w:drawing>
          <wp:anchor distT="0" distB="0" distL="114300" distR="114300" simplePos="0" relativeHeight="251661824" behindDoc="0" locked="0" layoutInCell="1" allowOverlap="1" wp14:anchorId="7E3FE76D" wp14:editId="5852EE6D">
            <wp:simplePos x="0" y="0"/>
            <wp:positionH relativeFrom="margin">
              <wp:posOffset>426545</wp:posOffset>
            </wp:positionH>
            <wp:positionV relativeFrom="paragraph">
              <wp:posOffset>2090055</wp:posOffset>
            </wp:positionV>
            <wp:extent cx="4700016" cy="1444752"/>
            <wp:effectExtent l="0" t="0" r="5715" b="3175"/>
            <wp:wrapTopAndBottom/>
            <wp:docPr id="7084542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4215" name="Picture 1" descr="A graph with number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0016" cy="1444752"/>
                    </a:xfrm>
                    <a:prstGeom prst="rect">
                      <a:avLst/>
                    </a:prstGeom>
                  </pic:spPr>
                </pic:pic>
              </a:graphicData>
            </a:graphic>
            <wp14:sizeRelH relativeFrom="page">
              <wp14:pctWidth>0</wp14:pctWidth>
            </wp14:sizeRelH>
            <wp14:sizeRelV relativeFrom="page">
              <wp14:pctHeight>0</wp14:pctHeight>
            </wp14:sizeRelV>
          </wp:anchor>
        </w:drawing>
      </w:r>
      <w:r w:rsidR="0046259F" w:rsidRPr="00487F85">
        <w:t>Az elsőként alkalmazott megközelítés a YOLOv8 nevű objektumdetekciós modell volt. Ez modell széles körben elterjedt a robotika és más ipari alkalmazások területén, elsősorban hatékonyságának és felhasználóbarát implementációjának köszönhetően. A YOLO egy olyan neurális hálózat, amely egy lépésben képes elvégezni az objektumok lokalizálását és osztályozását, különösen előnyös olyan feladatok esetén, ahol egy képen több eltérő objektum található. Jelen esetben azonban a vizsgált probléma képosztályozási jellegű, ahol jellemzően egyetlen domináns objektum, például egy logó szerepel a képen.</w:t>
      </w:r>
      <w:r>
        <w:t xml:space="preserve"> </w:t>
      </w:r>
      <w:r w:rsidRPr="00773BA1">
        <w:t>A logók gyakran jól elkülöníthető vizuális elemek a képeken, mivel tipikusan magas kontrasztúak, szabályos geometriai struktúrával rendelkeznek, és sok esetben központi pozícióban jelennek meg. Ugyanakkor ez nem minden esetben igaz, ezért a modell kialakításakor számolni kellett a kisebb, részben takart vagy vizuálisan kevésbé hangsúlyos logókkal is.</w:t>
      </w:r>
      <w:r w:rsidR="0046259F" w:rsidRPr="00487F85">
        <w:t xml:space="preserve"> Ennek megfelelően a YOLO alkalmazása túlzottan összetettnek bizonyult, emellett a blackbox-jellegű megvalósítása nem tette lehetővé a szükséges mértékű testreszabás</w:t>
      </w:r>
      <w:r w:rsidR="0046259F">
        <w:t>t</w:t>
      </w:r>
      <w:r w:rsidR="0046259F" w:rsidRPr="00487F85">
        <w:t>. A feladat szempontjából egy hagyományos konvolúciós neurális hálózat, például a ResNet, hatékonyabb és célszerűbb választásnak bizonyult.</w:t>
      </w:r>
    </w:p>
    <w:p w14:paraId="312B1CC4" w14:textId="77777777" w:rsidR="0046259F" w:rsidRPr="00487F85" w:rsidRDefault="0046259F" w:rsidP="0046259F">
      <w:r w:rsidRPr="00487F85">
        <w:t xml:space="preserve">A fejlesztés kezdeti szakaszában egy hagyományos, előtanított ResNet50 hálózattal dolgoztam, amelyet az ImageNet adathalmazon tanítottak be. Az eredményeket a </w:t>
      </w:r>
      <w:r>
        <w:t>második</w:t>
      </w:r>
      <w:r w:rsidRPr="00487F85">
        <w:t xml:space="preserve"> ábra mutatja.</w:t>
      </w:r>
    </w:p>
    <w:p w14:paraId="5DFB5C6D" w14:textId="77777777" w:rsidR="0046259F" w:rsidRPr="00487F85" w:rsidRDefault="0046259F" w:rsidP="0046259F">
      <w:r w:rsidRPr="00487F85">
        <w:t>Kísérleti jelleggel egy SE (Squeeze-and-Excitation, azaz összenyomás és kiemelés) blokkal egészítettem ki. Ez az egység a csatornák közötti fontossági viszonyokat dinamikusan újrasúlyozza, így javítja a jellemzők kiemelésének hatékonyságát. A módosítás észrevehető teljesítményjavulást eredményezett.</w:t>
      </w:r>
    </w:p>
    <w:p w14:paraId="0F15978B" w14:textId="77777777" w:rsidR="0046259F" w:rsidRPr="00487F85" w:rsidRDefault="0046259F" w:rsidP="0046259F">
      <w:r w:rsidRPr="00487F85">
        <w:lastRenderedPageBreak/>
        <w:t>A további fejlesztés során különböző transzformer-alapú architektúrákat is kipróbáltam, például a ViT, CvT és Swin modelleket. Ezek integrálása és tesztelése a HuggingFace és timm könyvtárak segítségével zökkenőmentesen kivitelezhető volt. A kísérletek azonban azt mutatták, hogy ezek a modellek legfeljebb az SE blokkal bővített ResNet teljesítményét érték el.</w:t>
      </w:r>
    </w:p>
    <w:p w14:paraId="4A637015" w14:textId="77777777" w:rsidR="0046259F" w:rsidRPr="00487F85" w:rsidRDefault="0046259F" w:rsidP="0046259F">
      <w:r w:rsidRPr="00487F85">
        <w:t>Eredetileg a klasszifikációs blokkba egy dropout réteget is beépítettem a túltanulás mérséklésére, amely a tanítás során véletlenszerűen deaktivált bizonyos neuronokat. A lemorzsolódás mértékét hiperparaméter-optimalizációval határoztam meg a teljesítmény maximalizálása érdekében. Később azonban egy oktatói észrevétel nyomán eltávolítottam ezt a réteget, mivel az AdamW optimalizálóba épített L2 regularizációval együtt alkalmazva a modell hajlamos volt túlzottan általánosítani. Ez a tanítási és tesztelési teljesítmény közötti eltérés növekedésében is megmutatkozott.</w:t>
      </w:r>
    </w:p>
    <w:p w14:paraId="63CFC57F" w14:textId="7A2729BB" w:rsidR="0046259F" w:rsidRPr="00487F85" w:rsidRDefault="0046259F" w:rsidP="00717E8A">
      <w:pPr>
        <w:pStyle w:val="Heading2"/>
        <w:jc w:val="left"/>
      </w:pPr>
      <w:bookmarkStart w:id="13" w:name="_Toc215121512"/>
      <w:r w:rsidRPr="00487F85">
        <w:t>3.2 Elkészült modell bemutatása</w:t>
      </w:r>
      <w:bookmarkEnd w:id="13"/>
    </w:p>
    <w:p w14:paraId="34D87A3F" w14:textId="77777777" w:rsidR="0046259F" w:rsidRPr="00487F85" w:rsidRDefault="0046259F" w:rsidP="0046259F">
      <w:r>
        <w:t>Tekintettel a</w:t>
      </w:r>
      <w:r w:rsidRPr="00487F85">
        <w:t xml:space="preserve"> figyelemmechanizmusok pozitív hatásai</w:t>
      </w:r>
      <w:r>
        <w:t>ra</w:t>
      </w:r>
      <w:r w:rsidRPr="00487F85">
        <w:t xml:space="preserve"> a modell gerinceként végül egy ezer osztályt tartalmazó Imagenet-en előtanított SEResNet152D alkalmazása mellett döntöttem, amely már gyárilag tartalmaz SE blokkokat minden rétegében mellett. A korábban manuálisan beépített, felsőbb rétegbe illesztett SE modult is megtartottam, ezzel tovább erősítve a hálózat azon képességét, hogy a feladathoz leginkább releváns jellemzőket kiemelje.</w:t>
      </w:r>
    </w:p>
    <w:p w14:paraId="6FD685F2" w14:textId="00C3C96A" w:rsidR="0046259F" w:rsidRPr="00487F85" w:rsidRDefault="0046259F" w:rsidP="0046259F">
      <w:r w:rsidRPr="00487F85">
        <w:t xml:space="preserve">Ez az eljárás nemcsak a térbeli összefüggések hatékonyabb kiaknázását teszi lehetővé, hanem a jellemzők közötti kapcsolatok figyelembevételét is. Kutatások kimutatták, hogy az SE blokkok számos feladaton javítják a teljesítményt, meglévő modellekhez is könnyen hozzáadhatók, és például egy nemzetközi képfelismerési versenyen is segítettek a győztes megoldás kidolgozásában, jelentősen csökkentve a </w:t>
      </w:r>
      <w:r w:rsidRPr="00487F85">
        <w:lastRenderedPageBreak/>
        <w:t>hibaarányt a korábbi állapothoz képest</w:t>
      </w:r>
      <w:r w:rsidRPr="00487F85">
        <w:rPr>
          <w:vertAlign w:val="superscript"/>
        </w:rPr>
        <w:t>1</w:t>
      </w:r>
      <w:r>
        <w:rPr>
          <w:vertAlign w:val="superscript"/>
        </w:rPr>
        <w:t>6</w:t>
      </w:r>
      <w:r w:rsidRPr="00487F85">
        <w:t>.</w:t>
      </w:r>
      <w:r w:rsidRPr="00487F85">
        <w:fldChar w:fldCharType="begin"/>
      </w:r>
      <w:r w:rsidRPr="00487F85">
        <w:instrText xml:space="preserve"> INCLUDEPICTURE "https://www.researchgate.net/profile/Wangmeng-Zuo/publication/336361781/figure/fig1/AS:811931749326849@1570591022759/Comparison-of-various-attention-modules-ie-SENet-Hu-Shen-and-Sun-2018-CBAM-Woo.png" \* MERGEFORMATINET </w:instrText>
      </w:r>
      <w:r w:rsidRPr="00487F85">
        <w:fldChar w:fldCharType="separate"/>
      </w:r>
      <w:r w:rsidR="00353EF7">
        <w:rPr>
          <w:noProof/>
        </w:rPr>
        <w:pict w14:anchorId="4A5CE8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6pt;height:276pt;mso-width-percent:0;mso-height-percent:0;mso-width-percent:0;mso-height-percent:0">
            <v:imagedata r:id="rId12" r:href="rId13"/>
          </v:shape>
        </w:pict>
      </w:r>
      <w:r w:rsidRPr="00487F85">
        <w:fldChar w:fldCharType="end"/>
      </w:r>
    </w:p>
    <w:p w14:paraId="13DD848F" w14:textId="1299ED61" w:rsidR="0046259F" w:rsidRPr="00487F85" w:rsidRDefault="0046259F" w:rsidP="00717E8A">
      <w:pPr>
        <w:pStyle w:val="Heading2"/>
        <w:jc w:val="left"/>
      </w:pPr>
      <w:bookmarkStart w:id="14" w:name="_Toc215121513"/>
      <w:r w:rsidRPr="00487F85">
        <w:t>3.2.1 Modellbeli módosítások</w:t>
      </w:r>
      <w:bookmarkEnd w:id="14"/>
    </w:p>
    <w:p w14:paraId="34332E4D" w14:textId="77777777" w:rsidR="0046259F" w:rsidRPr="00487F85" w:rsidRDefault="0046259F" w:rsidP="0046259F">
      <w:r w:rsidRPr="00487F85">
        <w:t>A végső modell alapját tehát egy ImageNet-en előtanított SEResNet152D</w:t>
      </w:r>
      <w:r>
        <w:rPr>
          <w:vertAlign w:val="superscript"/>
        </w:rPr>
        <w:t>17</w:t>
      </w:r>
      <w:r w:rsidRPr="00487F85">
        <w:t xml:space="preserve"> hálózat képezi, amelyet jelentősen átalakítottam a többcímkés képosztályozási feladat igényei szerint. Az eredeti osztályozó réteget eltávolítottam, és egy több kimeneti neuront tartalmazó blokkot illesztettem a helyére, amely lehetővé teszi, hogy a hálózat egy képen több címkét is egyszerre felismerjen. A kimeneti neuronok száma a címkék számával egyezik meg (80 darab), és mindegyik sigmoid aktivációt alkalmaz, amely bináris döntést hoz arról, hogy az adott kategória jelen van-e a képen.</w:t>
      </w:r>
    </w:p>
    <w:p w14:paraId="2A841D56" w14:textId="77777777" w:rsidR="0046259F" w:rsidRPr="00487F85" w:rsidRDefault="0046259F" w:rsidP="0046259F">
      <w:r w:rsidRPr="00487F85">
        <w:t xml:space="preserve">A tanítás során a </w:t>
      </w:r>
      <w:r>
        <w:t>gerinc</w:t>
      </w:r>
      <w:r w:rsidRPr="00487F85">
        <w:t xml:space="preserve"> súlyait befagyasztottam, hogy az ImageNet-en megtanult jellemzők stabilan megmaradjanak. Az osztályozás előtti szakaszba beillesztett SE blokk tovább erősítette a fontos jellemzők kiemelését, míg a lineáris réteg után alkalmazott ReLU aktiváció lehetővé tette a nemlineáris döntési határok megtanulását. Mindezek ellenére az osztályozó blokk egyszerűsége biztosította a stabil és hatékony tanulást.</w:t>
      </w:r>
    </w:p>
    <w:p w14:paraId="29662C28" w14:textId="118F763B" w:rsidR="0046259F" w:rsidRPr="00487F85" w:rsidRDefault="0046259F" w:rsidP="00717E8A">
      <w:pPr>
        <w:pStyle w:val="Heading2"/>
        <w:jc w:val="left"/>
      </w:pPr>
      <w:bookmarkStart w:id="15" w:name="_Toc215121514"/>
      <w:r w:rsidRPr="00487F85">
        <w:t>3.2.2 Adatbeli módosítások</w:t>
      </w:r>
      <w:bookmarkEnd w:id="15"/>
    </w:p>
    <w:p w14:paraId="4FB8D20C" w14:textId="77777777" w:rsidR="0046259F" w:rsidRPr="00487F85" w:rsidRDefault="0046259F" w:rsidP="0046259F">
      <w:r w:rsidRPr="00487F85">
        <w:t xml:space="preserve">Mivel a ResNet architektúra előre meghatározott, fix bemeneti mérettel dolgozik, a tanítás megkezdése előtt minden képet egységesen 224×224 pixel méretűre skáláztam. </w:t>
      </w:r>
      <w:r w:rsidRPr="00487F85">
        <w:lastRenderedPageBreak/>
        <w:t>Ez a lépés elengedhetetlen volt ahhoz, hogy a képek kompatibilisek legyenek a hálózat belső struktúrájával és a már megtanult jellemzők feldolgozásával.</w:t>
      </w:r>
    </w:p>
    <w:p w14:paraId="005EF632" w14:textId="4537EB75" w:rsidR="0046259F" w:rsidRPr="00487F85" w:rsidRDefault="0046259F" w:rsidP="0046259F">
      <w:r w:rsidRPr="00487F85">
        <w:t xml:space="preserve">A képek normalizálását az ImageNet adathalmazon történő előtanítás során használt csatornánkénti átlag- és szórásértékek alkalmazásával végeztem el. Ez biztosította, hogy a bemeneti adatok statisztikai jellemzői illeszkedjenek az előtanított modell elvárásaihoz, és így maximalizálható legyen </w:t>
      </w:r>
      <w:r w:rsidR="00773BA1">
        <w:t xml:space="preserve">a </w:t>
      </w:r>
      <w:r w:rsidRPr="00487F85">
        <w:t>transfer learning hatékonysága.</w:t>
      </w:r>
    </w:p>
    <w:p w14:paraId="56179BDA" w14:textId="65907E2A" w:rsidR="0046259F" w:rsidRPr="00487F85" w:rsidRDefault="0046259F" w:rsidP="00717E8A">
      <w:pPr>
        <w:pStyle w:val="Heading2"/>
        <w:jc w:val="left"/>
      </w:pPr>
      <w:bookmarkStart w:id="16" w:name="_Toc215121515"/>
      <w:r w:rsidRPr="00487F85">
        <w:t>3.2.3 Tanítási technikák</w:t>
      </w:r>
      <w:bookmarkEnd w:id="16"/>
    </w:p>
    <w:p w14:paraId="62C2E32B" w14:textId="77777777" w:rsidR="0046259F" w:rsidRPr="00487F85" w:rsidRDefault="0046259F" w:rsidP="0046259F">
      <w:r w:rsidRPr="00487F85">
        <w:t>A modell tanítása során több olyan technikát alkalmaztam, amelyek célja a tanulási folyamat hatékonyságának növelése, valamint a túltanulás kockázatának csökkentése volt. Mivel a mély neurális hálózatok különösen érzékenyek a hiperparaméterek beállítására, a tanítási stratégia kialakításakor elsődleges szempont volt az általánosítási képesség és a tanulási kapacitás közötti optimális egyensúly elérése.</w:t>
      </w:r>
    </w:p>
    <w:p w14:paraId="6991E334" w14:textId="77777777" w:rsidR="0046259F" w:rsidRPr="00487F85" w:rsidRDefault="0046259F" w:rsidP="0046259F">
      <w:r w:rsidRPr="00487F85">
        <w:t>A tanítási folyamat fontos eleme volt a tanulási ráta megfelelő beállítása, amely meghatározza a hálózat súlyainak frissítési sebességét. Ezt a hiperparamétert Bayes-i optimalizáció segítségével hangoltam. A tanulási ráta értékének helyes megválasztása különösen kritikus, mivel túl nagy érték esetén a tanulás instabillá válhat, míg túl alacsony értéknél a konvergencia lelassul, és a modell nem képes elérni a megfelelő teljesítményt.</w:t>
      </w:r>
    </w:p>
    <w:p w14:paraId="1CC62207" w14:textId="77777777" w:rsidR="0046259F" w:rsidRPr="00487F85" w:rsidRDefault="0046259F" w:rsidP="0046259F">
      <w:r w:rsidRPr="00487F85">
        <w:t>A batch méret, vagyis az egy súlyfrissítési lépés során feldolgozott minták száma szintén optimalizálásra került. Ez a paraméter jelentősen befolyásolja mind a gradiensbecslés pontosságát, mind a tanulás sebességét. A nagyobb batch méret stabilabb becslést eredményezhet, de gyakran gyengébb általánosítást eredményez, míg a kisebb batch méret zajosabb, de segíthet elkerülni a lokális minimumokat és javíthatja az általános teljesítményt.</w:t>
      </w:r>
    </w:p>
    <w:p w14:paraId="78141BBD" w14:textId="77777777" w:rsidR="0046259F" w:rsidRPr="00487F85" w:rsidRDefault="0046259F" w:rsidP="0046259F">
      <w:r w:rsidRPr="00487F85">
        <w:t>A túltanulás elleni védekezés érdekében L2 regularizációt is alkalmaztam. Ez az eljárás, amelyet súlybüntetésként (weight decay) is ismerünk, a nagy súlyértékeket bünteti, így hozzájárul a hálózat egyszerűbb, jobban általánosítható reprezentációinak kialakításához.</w:t>
      </w:r>
    </w:p>
    <w:p w14:paraId="36792084" w14:textId="77777777" w:rsidR="0046259F" w:rsidRPr="00487F85" w:rsidRDefault="0046259F" w:rsidP="0046259F">
      <w:r w:rsidRPr="00487F85">
        <w:t xml:space="preserve">A tanulási ráta kezelésére dinamikus ütemezőt vezettem be, amely automatikusan módosítja az értékét a tanulás előrehaladtával. Konkrétan a ReduceLROnPlateau ütemezőt alkalmaztam, amely figyeli a validációs veszteséget, és annak stagnálása esetén csökkenti a tanulási rátát. Ez a technika különösen a tanulási folyamat későbbi </w:t>
      </w:r>
      <w:r w:rsidRPr="00487F85">
        <w:lastRenderedPageBreak/>
        <w:t>szakaszaiban bizonyult hasznosnak, amikor a modell már közelít az optimumhoz, és kisebb lépésekben kell finomhangolni a súlyokat.</w:t>
      </w:r>
    </w:p>
    <w:p w14:paraId="5FE12F5C" w14:textId="77777777" w:rsidR="0046259F" w:rsidRPr="00487F85" w:rsidRDefault="0046259F" w:rsidP="0046259F">
      <w:r w:rsidRPr="00487F85">
        <w:t>Az alkalmazott stratégia szerint a tanítás elején egy viszonylag nagy tanulási rátával indítottam, hogy a hálózat gyorsan feltérképezhesse a súlytér nagyobb régióit. Amint a validációs teljesítmény stagnálni kezdett, a tanulási ráta lépcsőzetesen csökkent, általában egy előre meghatározott tényezővel (például 0,1-szeresére). Ez a folyamat többször is ismétlődhetett a tanítás során, lehetővé téve a modell finomhangolását.</w:t>
      </w:r>
    </w:p>
    <w:p w14:paraId="5CE2BA3B" w14:textId="77777777" w:rsidR="0046259F" w:rsidRPr="00487F85" w:rsidRDefault="0046259F" w:rsidP="0046259F">
      <w:r w:rsidRPr="00487F85">
        <w:t>A túlilleszkedés további mérséklése érdekében korai leállítást (early stopping) is alkalmaztam. Ennek során a validációs veszteséget folyamatosan monitoroztam, és amennyiben az nem mutatott javulást egy előre meghatározott számú epizódon keresztül, a tanítást megszakítottam. A módszer egy türelmi időszak (patience) paraméterre épült, amely meghatározta, hány epizódnyi stagnálást tolerálunk. Emellett egy minimális javulási küszöböt is definiáltam, hogy kizárjam a sztochasztikus fluktuációk jelentéktelen hatását.</w:t>
      </w:r>
    </w:p>
    <w:p w14:paraId="010F5329" w14:textId="77777777" w:rsidR="0046259F" w:rsidRPr="00487F85" w:rsidRDefault="0046259F" w:rsidP="0046259F">
      <w:r w:rsidRPr="00487F85">
        <w:t>A tanítás végén mindig azt a modellállapotot mentettem el, amely a legjobb validációs eredményt produkálta, nem pedig az utolsó epizód eredményét. Ez biztosította, hogy a végső modell valóban a legjobb teljesítményű példány legyen a tanítás során.</w:t>
      </w:r>
    </w:p>
    <w:p w14:paraId="43F60AAF" w14:textId="77777777" w:rsidR="0046259F" w:rsidRPr="00487F85" w:rsidRDefault="0046259F" w:rsidP="0046259F">
      <w:r w:rsidRPr="00487F85">
        <w:t>Összességében az alkalmazott tanítási technikák kombinációja jelentős mértékben hozzájárult ahhoz, hogy a modell hatékonyan tanuljon, miközben megőrizte általánosító képességét.</w:t>
      </w:r>
    </w:p>
    <w:p w14:paraId="5104BDA8" w14:textId="37B3BBF8" w:rsidR="0046259F" w:rsidRPr="00487F85" w:rsidRDefault="0046259F" w:rsidP="00717E8A">
      <w:pPr>
        <w:pStyle w:val="Heading2"/>
      </w:pPr>
      <w:bookmarkStart w:id="17" w:name="_Toc215121516"/>
      <w:r w:rsidRPr="00487F85">
        <w:t>3.2.4. Veszteségfüggvény és keresztvalidáció</w:t>
      </w:r>
      <w:bookmarkEnd w:id="17"/>
    </w:p>
    <w:p w14:paraId="3DECB26B" w14:textId="77777777" w:rsidR="0046259F" w:rsidRPr="00487F85" w:rsidRDefault="0046259F" w:rsidP="0046259F">
      <w:r w:rsidRPr="00487F85">
        <w:t>A többcímkés osztályozási probléma jellege megköveteli a megfelelő veszteségfüggvény kiválasztását. A hagyományos osztályozási feladatoknál gyakran használt keresztentrópia (cross-entropy) függvény egyszerű formája nem alkalmazható közvetlenül, mivel az feltételezi, hogy minden bemenethez pontosan egy osztálycímke tartozik. Ezzel szemben jelen esetben egy képhez több címke is tartozhat egyszerre.</w:t>
      </w:r>
    </w:p>
    <w:p w14:paraId="3C858B49" w14:textId="77777777" w:rsidR="0046259F" w:rsidRPr="00487F85" w:rsidRDefault="0046259F" w:rsidP="0046259F">
      <w:r w:rsidRPr="00487F85">
        <w:t xml:space="preserve">A probléma természetéből adódóan a tanítási és validációs veszteség mérésére a bináris keresztentrópia (binary cross-entropy) függvényt választottam. Ez a függvény a sigmoid aktivációval együtt működve minden egyes lehetséges címkét külön-külön, bináris osztályozási problémaként kezel. Minden kimenet esetében megadja, hogy az adott címke jelen van-e (egy) vagy sem (nulla), függetlenül a többi címkétől. A bináris </w:t>
      </w:r>
      <w:r w:rsidRPr="00487F85">
        <w:lastRenderedPageBreak/>
        <w:t>keresztentrópia különösen alkalmas erre a feladatra, mivel külön-külön optimalizálja minden címke valószínűségi előrejelzését.</w:t>
      </w:r>
    </w:p>
    <w:p w14:paraId="6A3D563E" w14:textId="77777777" w:rsidR="0046259F" w:rsidRPr="00487F85" w:rsidRDefault="0046259F" w:rsidP="0046259F">
      <w:r w:rsidRPr="00487F85">
        <w:t>A gyakorlatban a PyTorch keretrendszerben implementált BCEWithLogitsLoss függvényt használtam, amely kombinálja a sigmoid aktivációt és a bináris keresztentrópiát. Ez numerikusan stabilabb, mint a két művelet külön alkalmazása, és lehetőséget ad pozitív súlyozásra is, ami hasznos lehet kiegyensúlyozatlan osztályeloszlás esetén. A veszteségfüggvény az összes címkére együttesen számolt hiba átlagát adja meg, így egyetlen skalár értéket kapunk, amelyet minimalizálni kell az optimalizálás során.</w:t>
      </w:r>
    </w:p>
    <w:p w14:paraId="4E2289D9" w14:textId="77777777" w:rsidR="0046259F" w:rsidRPr="00487F85" w:rsidRDefault="0046259F" w:rsidP="0046259F">
      <w:r w:rsidRPr="00487F85">
        <w:t>A modell megbízható értékelése és a túltanulás elkerülése érdekében K-szoros keresztvalidációs módszert alkalmaztam, K = 5 értékkel. A keresztvalidáció során az adathalmazt öt egyenlő részre osztottam, majd a modellt ötször tanítottam úgy, hogy minden alkalommal másik részt használtam validációs halmazként, és a fennmaradó négyet tanításra. Ez a megközelítés lehetővé teszi a modell teljesítményének robusztusabb becslését, különösen korlátozott méretű adathalmaz esetén.</w:t>
      </w:r>
    </w:p>
    <w:p w14:paraId="1E0F374E" w14:textId="77777777" w:rsidR="0046259F" w:rsidRPr="00487F85" w:rsidRDefault="0046259F" w:rsidP="0046259F">
      <w:r w:rsidRPr="00487F85">
        <w:t>A K-szoros keresztvalidáció különösen fontos szerepet kapott a jelen kutatásban, mivel a rendelkezésre álló címkézett adatok mennyisége viszonylag korlátozott volt a feladat komplexitásához képest. Az egyes foldokon (hajtásokon) végzett tanítás és értékelés során nyert eredmények összességükben értékes információval szolgáltak a modell stabilitásáról és általánosítási képességéről.</w:t>
      </w:r>
    </w:p>
    <w:p w14:paraId="48C96D46" w14:textId="77777777" w:rsidR="0046259F" w:rsidRPr="00487F85" w:rsidRDefault="0046259F" w:rsidP="0046259F">
      <w:r w:rsidRPr="00487F85">
        <w:t xml:space="preserve">A validációs stratégia részeként </w:t>
      </w:r>
      <w:r>
        <w:t>rétegelt (stratified)</w:t>
      </w:r>
      <w:r w:rsidRPr="00487F85">
        <w:t xml:space="preserve"> mintavételezést alkalmaztam annak érdekében, hogy a címkék eloszlása minden foldban a lehető leginkább tükrözze az eredeti adathalmaz arányait. Ez különösen indokolt volt, mivel egyes címkék ritkábban fordultak elő, mint mások. A </w:t>
      </w:r>
      <w:r>
        <w:t>rétegelés</w:t>
      </w:r>
      <w:r w:rsidRPr="00487F85">
        <w:t xml:space="preserve"> hozzájárult a keresztvalidációs eredmények varianciájának csökkentéséhez, és biztosította a foldok reprezentativitását.</w:t>
      </w:r>
    </w:p>
    <w:p w14:paraId="7C89740B" w14:textId="77777777" w:rsidR="002973C4" w:rsidRDefault="0046259F" w:rsidP="002973C4">
      <w:r w:rsidRPr="00487F85">
        <w:t>A keresztvalidáció során nemcsak az F1-értéket, hanem más releváns metrikákat is figyelemmel kísértem, mint például a precizitást (precision) és a felidézést (recall). Ezen mutatók együttes elemzése átfogóbb képet adott a modell teljesítményéről különböző szempontokból. Az így nyert információk megbízható alapot nyújtottak a modell további finomhangolásához, valamint a potenciális jövőbeli fejlesztési irányok kijelöléséhez.</w:t>
      </w:r>
      <w:r w:rsidR="002973C4" w:rsidRPr="002973C4">
        <w:t xml:space="preserve"> </w:t>
      </w:r>
    </w:p>
    <w:p w14:paraId="60C1AFD8" w14:textId="260A847D" w:rsidR="002973C4" w:rsidRDefault="002973C4" w:rsidP="002973C4">
      <w:r>
        <w:t xml:space="preserve">A többcímkés képosztályozási feladat miatt a modell tanításához a BCEWithLogitsLoss veszteségfüggvényt alkalmaztam. Ez a függvény a sigmoid </w:t>
      </w:r>
      <w:r>
        <w:lastRenderedPageBreak/>
        <w:t>aktivációt és a bináris keresztentrópiát együttesen kezeli, így stabil tanulást biztosít multi-label osztályozás esetén.</w:t>
      </w:r>
    </w:p>
    <w:p w14:paraId="7A870C75" w14:textId="77777777" w:rsidR="00CD4D7E" w:rsidRDefault="002973C4" w:rsidP="00CD4D7E">
      <w:r>
        <w:t>A modellek teljesítményének értékeléséhez több metrikát használtam, köztük:</w:t>
      </w:r>
      <w:r w:rsidRPr="003E0E50">
        <w:t xml:space="preserve"> </w:t>
      </w:r>
      <w:r>
        <w:t>precizitás,felidézés,F1-score. Ezek a metrikák lehetővé teszik a hamis pozitív és hamis negatív detekciók egyensúlyának vizsgálatát, ami különösen fontos a márkafelismerési feladatban.</w:t>
      </w:r>
    </w:p>
    <w:p w14:paraId="76270CF2" w14:textId="30B4098B" w:rsidR="0046259F" w:rsidRPr="00487F85" w:rsidRDefault="0046259F" w:rsidP="00CD4D7E">
      <w:r w:rsidRPr="00487F85">
        <w:t>A legjobb eredményt elérő modell eredmények fold</w:t>
      </w:r>
      <w:r w:rsidR="00CD4D7E">
        <w:t>-</w:t>
      </w:r>
      <w:r w:rsidRPr="00487F85">
        <w:t>onként az 1. táblázatban látható.</w:t>
      </w:r>
    </w:p>
    <w:tbl>
      <w:tblPr>
        <w:tblStyle w:val="TableGrid"/>
        <w:tblW w:w="0" w:type="auto"/>
        <w:tblLook w:val="04A0" w:firstRow="1" w:lastRow="0" w:firstColumn="1" w:lastColumn="0" w:noHBand="0" w:noVBand="1"/>
      </w:tblPr>
      <w:tblGrid>
        <w:gridCol w:w="1590"/>
        <w:gridCol w:w="1954"/>
        <w:gridCol w:w="1984"/>
        <w:gridCol w:w="1653"/>
        <w:gridCol w:w="1293"/>
      </w:tblGrid>
      <w:tr w:rsidR="0046259F" w:rsidRPr="00487F85" w14:paraId="53CD770A" w14:textId="77777777" w:rsidTr="0033316C">
        <w:tc>
          <w:tcPr>
            <w:tcW w:w="1925" w:type="dxa"/>
            <w:tcBorders>
              <w:top w:val="single" w:sz="12" w:space="0" w:color="auto"/>
              <w:left w:val="single" w:sz="12" w:space="0" w:color="auto"/>
              <w:bottom w:val="single" w:sz="12" w:space="0" w:color="auto"/>
            </w:tcBorders>
          </w:tcPr>
          <w:p w14:paraId="53288478" w14:textId="77777777" w:rsidR="0046259F" w:rsidRPr="00487F85" w:rsidRDefault="0046259F" w:rsidP="0033316C">
            <w:pPr>
              <w:pStyle w:val="BodyText"/>
            </w:pPr>
            <w:r w:rsidRPr="00487F85">
              <w:t>Fold név</w:t>
            </w:r>
          </w:p>
        </w:tc>
        <w:tc>
          <w:tcPr>
            <w:tcW w:w="2210" w:type="dxa"/>
            <w:tcBorders>
              <w:top w:val="single" w:sz="12" w:space="0" w:color="auto"/>
              <w:bottom w:val="single" w:sz="12" w:space="0" w:color="auto"/>
            </w:tcBorders>
          </w:tcPr>
          <w:p w14:paraId="546EC071" w14:textId="77777777" w:rsidR="0046259F" w:rsidRPr="00487F85" w:rsidRDefault="0046259F" w:rsidP="0033316C">
            <w:pPr>
              <w:pStyle w:val="BodyText"/>
            </w:pPr>
            <w:r w:rsidRPr="00487F85">
              <w:t>Validációs veszteség</w:t>
            </w:r>
          </w:p>
        </w:tc>
        <w:tc>
          <w:tcPr>
            <w:tcW w:w="2250" w:type="dxa"/>
            <w:tcBorders>
              <w:top w:val="single" w:sz="12" w:space="0" w:color="auto"/>
              <w:bottom w:val="single" w:sz="12" w:space="0" w:color="auto"/>
            </w:tcBorders>
          </w:tcPr>
          <w:p w14:paraId="37D98884" w14:textId="77777777" w:rsidR="0046259F" w:rsidRPr="00487F85" w:rsidRDefault="0046259F" w:rsidP="0033316C">
            <w:pPr>
              <w:pStyle w:val="BodyText"/>
            </w:pPr>
            <w:r w:rsidRPr="00487F85">
              <w:t>Validációs pontosság</w:t>
            </w:r>
          </w:p>
        </w:tc>
        <w:tc>
          <w:tcPr>
            <w:tcW w:w="1800" w:type="dxa"/>
            <w:tcBorders>
              <w:top w:val="single" w:sz="12" w:space="0" w:color="auto"/>
              <w:bottom w:val="single" w:sz="12" w:space="0" w:color="auto"/>
            </w:tcBorders>
          </w:tcPr>
          <w:p w14:paraId="2F570526" w14:textId="77777777" w:rsidR="0046259F" w:rsidRPr="00487F85" w:rsidRDefault="0046259F" w:rsidP="0033316C">
            <w:pPr>
              <w:pStyle w:val="BodyText"/>
            </w:pPr>
            <w:r w:rsidRPr="00487F85">
              <w:t>Validációs F1</w:t>
            </w:r>
          </w:p>
        </w:tc>
        <w:tc>
          <w:tcPr>
            <w:tcW w:w="1443" w:type="dxa"/>
            <w:tcBorders>
              <w:top w:val="single" w:sz="12" w:space="0" w:color="auto"/>
              <w:bottom w:val="single" w:sz="12" w:space="0" w:color="auto"/>
              <w:right w:val="single" w:sz="12" w:space="0" w:color="auto"/>
            </w:tcBorders>
          </w:tcPr>
          <w:p w14:paraId="386D4A70" w14:textId="77777777" w:rsidR="0046259F" w:rsidRPr="00487F85" w:rsidRDefault="0046259F" w:rsidP="0033316C">
            <w:pPr>
              <w:pStyle w:val="BodyText"/>
            </w:pPr>
            <w:r w:rsidRPr="00487F85">
              <w:t>Teszt F1</w:t>
            </w:r>
          </w:p>
        </w:tc>
      </w:tr>
      <w:tr w:rsidR="0046259F" w:rsidRPr="00487F85" w14:paraId="3A1E8DA1" w14:textId="77777777" w:rsidTr="0033316C">
        <w:tc>
          <w:tcPr>
            <w:tcW w:w="1925" w:type="dxa"/>
            <w:tcBorders>
              <w:top w:val="single" w:sz="12" w:space="0" w:color="auto"/>
              <w:left w:val="single" w:sz="12" w:space="0" w:color="auto"/>
            </w:tcBorders>
          </w:tcPr>
          <w:p w14:paraId="0C5C97FF" w14:textId="77777777" w:rsidR="0046259F" w:rsidRPr="00487F85" w:rsidRDefault="0046259F" w:rsidP="0033316C">
            <w:pPr>
              <w:pStyle w:val="BodyText"/>
            </w:pPr>
            <w:r w:rsidRPr="00487F85">
              <w:t>Fold 4</w:t>
            </w:r>
          </w:p>
        </w:tc>
        <w:tc>
          <w:tcPr>
            <w:tcW w:w="2210" w:type="dxa"/>
            <w:tcBorders>
              <w:top w:val="single" w:sz="12" w:space="0" w:color="auto"/>
            </w:tcBorders>
          </w:tcPr>
          <w:p w14:paraId="573FD18D" w14:textId="77777777" w:rsidR="0046259F" w:rsidRPr="00487F85" w:rsidRDefault="0046259F" w:rsidP="0033316C">
            <w:pPr>
              <w:pStyle w:val="BodyText"/>
            </w:pPr>
            <w:r w:rsidRPr="00487F85">
              <w:t>0.0284</w:t>
            </w:r>
          </w:p>
        </w:tc>
        <w:tc>
          <w:tcPr>
            <w:tcW w:w="2250" w:type="dxa"/>
            <w:tcBorders>
              <w:top w:val="single" w:sz="12" w:space="0" w:color="auto"/>
            </w:tcBorders>
          </w:tcPr>
          <w:p w14:paraId="4656E5BD" w14:textId="77777777" w:rsidR="0046259F" w:rsidRPr="00487F85" w:rsidRDefault="0046259F" w:rsidP="0033316C">
            <w:pPr>
              <w:pStyle w:val="BodyText"/>
            </w:pPr>
            <w:r w:rsidRPr="00487F85">
              <w:t>0.9924</w:t>
            </w:r>
          </w:p>
        </w:tc>
        <w:tc>
          <w:tcPr>
            <w:tcW w:w="1800" w:type="dxa"/>
            <w:tcBorders>
              <w:top w:val="single" w:sz="12" w:space="0" w:color="auto"/>
            </w:tcBorders>
          </w:tcPr>
          <w:p w14:paraId="0EB8637F" w14:textId="77777777" w:rsidR="0046259F" w:rsidRPr="00487F85" w:rsidRDefault="0046259F" w:rsidP="0033316C">
            <w:pPr>
              <w:pStyle w:val="BodyText"/>
            </w:pPr>
            <w:r w:rsidRPr="00487F85">
              <w:t>0.6632</w:t>
            </w:r>
          </w:p>
        </w:tc>
        <w:tc>
          <w:tcPr>
            <w:tcW w:w="1443" w:type="dxa"/>
            <w:tcBorders>
              <w:top w:val="single" w:sz="12" w:space="0" w:color="auto"/>
              <w:right w:val="single" w:sz="12" w:space="0" w:color="auto"/>
            </w:tcBorders>
          </w:tcPr>
          <w:p w14:paraId="52CDBED3" w14:textId="77777777" w:rsidR="0046259F" w:rsidRPr="00487F85" w:rsidRDefault="0046259F" w:rsidP="0033316C">
            <w:pPr>
              <w:pStyle w:val="BodyText"/>
            </w:pPr>
            <w:r w:rsidRPr="00487F85">
              <w:t>0.6628</w:t>
            </w:r>
          </w:p>
        </w:tc>
      </w:tr>
      <w:tr w:rsidR="0046259F" w:rsidRPr="00487F85" w14:paraId="5D6961C0" w14:textId="77777777" w:rsidTr="0033316C">
        <w:tc>
          <w:tcPr>
            <w:tcW w:w="1925" w:type="dxa"/>
            <w:tcBorders>
              <w:left w:val="single" w:sz="12" w:space="0" w:color="auto"/>
            </w:tcBorders>
          </w:tcPr>
          <w:p w14:paraId="412C1F52" w14:textId="77777777" w:rsidR="0046259F" w:rsidRPr="00487F85" w:rsidRDefault="0046259F" w:rsidP="0033316C">
            <w:pPr>
              <w:pStyle w:val="BodyText"/>
            </w:pPr>
            <w:r w:rsidRPr="00487F85">
              <w:t>Fold 3</w:t>
            </w:r>
          </w:p>
        </w:tc>
        <w:tc>
          <w:tcPr>
            <w:tcW w:w="2210" w:type="dxa"/>
          </w:tcPr>
          <w:p w14:paraId="54BA71B7" w14:textId="77777777" w:rsidR="0046259F" w:rsidRPr="00487F85" w:rsidRDefault="0046259F" w:rsidP="0033316C">
            <w:pPr>
              <w:pStyle w:val="BodyText"/>
            </w:pPr>
            <w:r w:rsidRPr="00487F85">
              <w:t>0.0293</w:t>
            </w:r>
          </w:p>
        </w:tc>
        <w:tc>
          <w:tcPr>
            <w:tcW w:w="2250" w:type="dxa"/>
          </w:tcPr>
          <w:p w14:paraId="0FA96D06" w14:textId="77777777" w:rsidR="0046259F" w:rsidRPr="00487F85" w:rsidRDefault="0046259F" w:rsidP="0033316C">
            <w:pPr>
              <w:pStyle w:val="BodyText"/>
            </w:pPr>
            <w:r w:rsidRPr="00487F85">
              <w:t>0.9926</w:t>
            </w:r>
          </w:p>
        </w:tc>
        <w:tc>
          <w:tcPr>
            <w:tcW w:w="1800" w:type="dxa"/>
          </w:tcPr>
          <w:p w14:paraId="71C83619" w14:textId="77777777" w:rsidR="0046259F" w:rsidRPr="00487F85" w:rsidRDefault="0046259F" w:rsidP="0033316C">
            <w:pPr>
              <w:pStyle w:val="BodyText"/>
            </w:pPr>
            <w:r w:rsidRPr="00487F85">
              <w:t>0.6542</w:t>
            </w:r>
          </w:p>
        </w:tc>
        <w:tc>
          <w:tcPr>
            <w:tcW w:w="1443" w:type="dxa"/>
            <w:tcBorders>
              <w:right w:val="single" w:sz="12" w:space="0" w:color="auto"/>
            </w:tcBorders>
          </w:tcPr>
          <w:p w14:paraId="28D062C1" w14:textId="77777777" w:rsidR="0046259F" w:rsidRPr="00487F85" w:rsidRDefault="0046259F" w:rsidP="0033316C">
            <w:pPr>
              <w:pStyle w:val="BodyText"/>
            </w:pPr>
            <w:r w:rsidRPr="00487F85">
              <w:t>0.6609</w:t>
            </w:r>
          </w:p>
        </w:tc>
      </w:tr>
      <w:tr w:rsidR="0046259F" w:rsidRPr="00487F85" w14:paraId="3CC9AAC8" w14:textId="77777777" w:rsidTr="0033316C">
        <w:tc>
          <w:tcPr>
            <w:tcW w:w="1925" w:type="dxa"/>
            <w:tcBorders>
              <w:left w:val="single" w:sz="12" w:space="0" w:color="auto"/>
            </w:tcBorders>
          </w:tcPr>
          <w:p w14:paraId="2ED7E236" w14:textId="77777777" w:rsidR="0046259F" w:rsidRPr="00487F85" w:rsidRDefault="0046259F" w:rsidP="0033316C">
            <w:pPr>
              <w:pStyle w:val="BodyText"/>
            </w:pPr>
            <w:r w:rsidRPr="00487F85">
              <w:t>Fold 2</w:t>
            </w:r>
          </w:p>
        </w:tc>
        <w:tc>
          <w:tcPr>
            <w:tcW w:w="2210" w:type="dxa"/>
          </w:tcPr>
          <w:p w14:paraId="2B0DF4D4" w14:textId="77777777" w:rsidR="0046259F" w:rsidRPr="00487F85" w:rsidRDefault="0046259F" w:rsidP="0033316C">
            <w:pPr>
              <w:pStyle w:val="BodyText"/>
            </w:pPr>
            <w:r w:rsidRPr="00487F85">
              <w:t>0.031</w:t>
            </w:r>
          </w:p>
        </w:tc>
        <w:tc>
          <w:tcPr>
            <w:tcW w:w="2250" w:type="dxa"/>
          </w:tcPr>
          <w:p w14:paraId="5176403B" w14:textId="77777777" w:rsidR="0046259F" w:rsidRPr="00487F85" w:rsidRDefault="0046259F" w:rsidP="0033316C">
            <w:pPr>
              <w:pStyle w:val="BodyText"/>
            </w:pPr>
            <w:r w:rsidRPr="00487F85">
              <w:t>9.9925</w:t>
            </w:r>
          </w:p>
        </w:tc>
        <w:tc>
          <w:tcPr>
            <w:tcW w:w="1800" w:type="dxa"/>
          </w:tcPr>
          <w:p w14:paraId="408B01C2" w14:textId="77777777" w:rsidR="0046259F" w:rsidRPr="00487F85" w:rsidRDefault="0046259F" w:rsidP="0033316C">
            <w:pPr>
              <w:pStyle w:val="BodyText"/>
            </w:pPr>
            <w:r w:rsidRPr="00487F85">
              <w:t>0.663</w:t>
            </w:r>
          </w:p>
        </w:tc>
        <w:tc>
          <w:tcPr>
            <w:tcW w:w="1443" w:type="dxa"/>
            <w:tcBorders>
              <w:right w:val="single" w:sz="12" w:space="0" w:color="auto"/>
            </w:tcBorders>
          </w:tcPr>
          <w:p w14:paraId="2FCF3FA7" w14:textId="77777777" w:rsidR="0046259F" w:rsidRPr="00487F85" w:rsidRDefault="0046259F" w:rsidP="0033316C">
            <w:pPr>
              <w:pStyle w:val="BodyText"/>
            </w:pPr>
            <w:r w:rsidRPr="00487F85">
              <w:t>0.6815</w:t>
            </w:r>
          </w:p>
        </w:tc>
      </w:tr>
      <w:tr w:rsidR="0046259F" w:rsidRPr="00487F85" w14:paraId="0C2B0CF9" w14:textId="77777777" w:rsidTr="0033316C">
        <w:tc>
          <w:tcPr>
            <w:tcW w:w="1925" w:type="dxa"/>
            <w:tcBorders>
              <w:left w:val="single" w:sz="12" w:space="0" w:color="auto"/>
            </w:tcBorders>
          </w:tcPr>
          <w:p w14:paraId="1FA98E94" w14:textId="77777777" w:rsidR="0046259F" w:rsidRPr="00487F85" w:rsidRDefault="0046259F" w:rsidP="0033316C">
            <w:pPr>
              <w:pStyle w:val="BodyText"/>
            </w:pPr>
            <w:r w:rsidRPr="00487F85">
              <w:t>Fold 1</w:t>
            </w:r>
          </w:p>
        </w:tc>
        <w:tc>
          <w:tcPr>
            <w:tcW w:w="2210" w:type="dxa"/>
          </w:tcPr>
          <w:p w14:paraId="46CF8806" w14:textId="77777777" w:rsidR="0046259F" w:rsidRPr="00487F85" w:rsidRDefault="0046259F" w:rsidP="0033316C">
            <w:pPr>
              <w:pStyle w:val="BodyText"/>
            </w:pPr>
            <w:r w:rsidRPr="00487F85">
              <w:t>0.0314</w:t>
            </w:r>
          </w:p>
        </w:tc>
        <w:tc>
          <w:tcPr>
            <w:tcW w:w="2250" w:type="dxa"/>
          </w:tcPr>
          <w:p w14:paraId="22A23A3A" w14:textId="77777777" w:rsidR="0046259F" w:rsidRPr="00487F85" w:rsidRDefault="0046259F" w:rsidP="0033316C">
            <w:pPr>
              <w:pStyle w:val="BodyText"/>
            </w:pPr>
            <w:r w:rsidRPr="00487F85">
              <w:t>0.9925</w:t>
            </w:r>
          </w:p>
        </w:tc>
        <w:tc>
          <w:tcPr>
            <w:tcW w:w="1800" w:type="dxa"/>
          </w:tcPr>
          <w:p w14:paraId="44A09A10" w14:textId="77777777" w:rsidR="0046259F" w:rsidRPr="00487F85" w:rsidRDefault="0046259F" w:rsidP="0033316C">
            <w:pPr>
              <w:pStyle w:val="BodyText"/>
            </w:pPr>
            <w:r w:rsidRPr="00487F85">
              <w:t>0.6552</w:t>
            </w:r>
          </w:p>
        </w:tc>
        <w:tc>
          <w:tcPr>
            <w:tcW w:w="1443" w:type="dxa"/>
            <w:tcBorders>
              <w:right w:val="single" w:sz="12" w:space="0" w:color="auto"/>
            </w:tcBorders>
          </w:tcPr>
          <w:p w14:paraId="60432D3B" w14:textId="77777777" w:rsidR="0046259F" w:rsidRPr="00487F85" w:rsidRDefault="0046259F" w:rsidP="0033316C">
            <w:pPr>
              <w:pStyle w:val="BodyText"/>
            </w:pPr>
            <w:r w:rsidRPr="00487F85">
              <w:t>0.6736</w:t>
            </w:r>
          </w:p>
        </w:tc>
      </w:tr>
      <w:tr w:rsidR="0046259F" w:rsidRPr="00487F85" w14:paraId="41A8EEA4" w14:textId="77777777" w:rsidTr="0033316C">
        <w:tc>
          <w:tcPr>
            <w:tcW w:w="1925" w:type="dxa"/>
            <w:tcBorders>
              <w:left w:val="single" w:sz="12" w:space="0" w:color="auto"/>
              <w:bottom w:val="single" w:sz="12" w:space="0" w:color="auto"/>
            </w:tcBorders>
          </w:tcPr>
          <w:p w14:paraId="6A9D6C72" w14:textId="77777777" w:rsidR="0046259F" w:rsidRPr="00487F85" w:rsidRDefault="0046259F" w:rsidP="0033316C">
            <w:pPr>
              <w:pStyle w:val="BodyText"/>
            </w:pPr>
            <w:r w:rsidRPr="00487F85">
              <w:t>Fold 0</w:t>
            </w:r>
          </w:p>
        </w:tc>
        <w:tc>
          <w:tcPr>
            <w:tcW w:w="2210" w:type="dxa"/>
            <w:tcBorders>
              <w:bottom w:val="single" w:sz="12" w:space="0" w:color="auto"/>
            </w:tcBorders>
          </w:tcPr>
          <w:p w14:paraId="34562FE6" w14:textId="77777777" w:rsidR="0046259F" w:rsidRPr="00487F85" w:rsidRDefault="0046259F" w:rsidP="0033316C">
            <w:pPr>
              <w:pStyle w:val="BodyText"/>
            </w:pPr>
            <w:r w:rsidRPr="00487F85">
              <w:t>0.0288</w:t>
            </w:r>
          </w:p>
        </w:tc>
        <w:tc>
          <w:tcPr>
            <w:tcW w:w="2250" w:type="dxa"/>
            <w:tcBorders>
              <w:bottom w:val="single" w:sz="12" w:space="0" w:color="auto"/>
            </w:tcBorders>
          </w:tcPr>
          <w:p w14:paraId="69786644" w14:textId="77777777" w:rsidR="0046259F" w:rsidRPr="00487F85" w:rsidRDefault="0046259F" w:rsidP="0033316C">
            <w:pPr>
              <w:pStyle w:val="BodyText"/>
            </w:pPr>
            <w:r w:rsidRPr="00487F85">
              <w:t>0.9924</w:t>
            </w:r>
          </w:p>
        </w:tc>
        <w:tc>
          <w:tcPr>
            <w:tcW w:w="1800" w:type="dxa"/>
            <w:tcBorders>
              <w:bottom w:val="single" w:sz="12" w:space="0" w:color="auto"/>
            </w:tcBorders>
          </w:tcPr>
          <w:p w14:paraId="4AF82521" w14:textId="77777777" w:rsidR="0046259F" w:rsidRPr="00487F85" w:rsidRDefault="0046259F" w:rsidP="0033316C">
            <w:pPr>
              <w:pStyle w:val="BodyText"/>
            </w:pPr>
            <w:r w:rsidRPr="00487F85">
              <w:t>0.6606</w:t>
            </w:r>
          </w:p>
        </w:tc>
        <w:tc>
          <w:tcPr>
            <w:tcW w:w="1443" w:type="dxa"/>
            <w:tcBorders>
              <w:bottom w:val="single" w:sz="12" w:space="0" w:color="auto"/>
              <w:right w:val="single" w:sz="12" w:space="0" w:color="auto"/>
            </w:tcBorders>
          </w:tcPr>
          <w:p w14:paraId="2CB54871" w14:textId="77777777" w:rsidR="0046259F" w:rsidRPr="00487F85" w:rsidRDefault="0046259F" w:rsidP="0033316C">
            <w:pPr>
              <w:pStyle w:val="BodyText"/>
            </w:pPr>
            <w:r w:rsidRPr="00487F85">
              <w:t>0.6466</w:t>
            </w:r>
          </w:p>
        </w:tc>
      </w:tr>
    </w:tbl>
    <w:p w14:paraId="08D7F062" w14:textId="77777777" w:rsidR="0046259F" w:rsidRPr="00487F85" w:rsidRDefault="0046259F" w:rsidP="0046259F">
      <w:pPr>
        <w:pStyle w:val="BodyText"/>
        <w:widowControl w:val="0"/>
        <w:numPr>
          <w:ilvl w:val="0"/>
          <w:numId w:val="24"/>
        </w:numPr>
        <w:suppressAutoHyphens/>
        <w:spacing w:before="120" w:line="240" w:lineRule="auto"/>
        <w:ind w:left="1066"/>
        <w:jc w:val="center"/>
      </w:pPr>
      <w:r w:rsidRPr="00487F85">
        <w:t>Táblázat: Végső modell eredményei</w:t>
      </w:r>
    </w:p>
    <w:p w14:paraId="5F2D9B2B" w14:textId="1323792C" w:rsidR="0046259F" w:rsidRPr="00487F85" w:rsidRDefault="0046259F" w:rsidP="0046259F">
      <w:pPr>
        <w:pStyle w:val="Heading2"/>
        <w:jc w:val="left"/>
      </w:pPr>
      <w:r w:rsidRPr="00487F85">
        <w:br/>
      </w:r>
      <w:bookmarkStart w:id="18" w:name="_Toc215121517"/>
      <w:r w:rsidR="00717E8A">
        <w:t>3</w:t>
      </w:r>
      <w:r w:rsidRPr="00487F85">
        <w:t>.</w:t>
      </w:r>
      <w:r w:rsidR="00717E8A">
        <w:t>3</w:t>
      </w:r>
      <w:r w:rsidRPr="00487F85">
        <w:t>. Karakterfelismerő modell fejlesztése</w:t>
      </w:r>
      <w:bookmarkEnd w:id="18"/>
    </w:p>
    <w:p w14:paraId="6E67A718" w14:textId="0C5D8424" w:rsidR="002973C4" w:rsidRDefault="002973C4" w:rsidP="002973C4">
      <w:r>
        <w:t>A pipeline második kulcsfontosságú komponense a karakterfelismerő rendszer, amely a képeken szöveg formájában megjelenő márkaneveket és a hozzájuk kapcsolódó kifejezéseket hivatott detektálni.</w:t>
      </w:r>
    </w:p>
    <w:p w14:paraId="33805CFC" w14:textId="1F75DA31" w:rsidR="002973C4" w:rsidRPr="002973C4" w:rsidRDefault="002973C4" w:rsidP="002973C4">
      <w:pPr>
        <w:rPr>
          <w:vertAlign w:val="superscript"/>
        </w:rPr>
      </w:pPr>
      <w:r>
        <w:t xml:space="preserve">A képeken szereplő szöveg detektálására a keras-ocr könyvtárat alkalmaztam, amely képes a képi szövegelemek lokalizálására és felismerésére. A keras-ocr által visszaadott szövegrészletek azonban nem garantáltan olvasási sorrendben jelennek meg, </w:t>
      </w:r>
      <w:r>
        <w:lastRenderedPageBreak/>
        <w:t>ezért a további feldolgozás érdekében ezeket először függőlegesen klasztereztem, majd az egyes sorokon belül vízszintesen rendeztem, biztosítva a természetes olvasási sorrendet.</w:t>
      </w:r>
      <w:r>
        <w:rPr>
          <w:vertAlign w:val="superscript"/>
        </w:rPr>
        <w:t>18</w:t>
      </w:r>
    </w:p>
    <w:p w14:paraId="56B4D5D1" w14:textId="5D05AB2B" w:rsidR="002973C4" w:rsidRDefault="002973C4" w:rsidP="002973C4">
      <w:r>
        <w:t>Az így kapott szöveget egy szabályalapú rendszer segítségével összevetettem az előzetesen, a 2.2.3 alfejezetben létrehozott márka- és aliaslistával. Amennyiben egyezés volt, a képet a megfelelő márkához rendeltem.</w:t>
      </w:r>
    </w:p>
    <w:p w14:paraId="48380615" w14:textId="727BA45D" w:rsidR="0046259F" w:rsidRPr="00487F85" w:rsidRDefault="002973C4" w:rsidP="002973C4">
      <w:r>
        <w:t>Az olyan esetek kezelésére, ahol a detektált szöveg többértelmű (pl. a „Apple” szó lehet gyümölcs vagy márkanév), egy nagy nyelvi modellt (LLM) vontam be. A Groq platformon futó LLM kontextusfüggően képes megítélni, hogy a szó valóban az adott márkára utal-e a mém szövegkörnyezetében. Ez a lépés többcímkés osztályozásként is értelmezhető, mivel egyetlen képen több márka is jelen lehet.</w:t>
      </w:r>
      <w:r w:rsidR="0046259F" w:rsidRPr="00487F85">
        <w:t>Az olyan esetek kezelésére, ahol a detektált szöveg többértelmű (pl. a „Apple” szó lehet gyümölcs vagy márkanév), nagy nyelvi modellt (LLM) vontam be. A Groq platformon futó LLM kontextusfüggően képes megítélni, hogy a szó valóban az adott márkára utal-e a mém szövegkörnyezetében. Ez a lépés szintén többcímkés osztályozásként értelmezhető, mivel egyetlen képen több márka is jelen lehet.</w:t>
      </w:r>
    </w:p>
    <w:p w14:paraId="3258EB6F" w14:textId="77777777" w:rsidR="00615BDC" w:rsidRDefault="00615BDC" w:rsidP="00615BDC">
      <w:pPr>
        <w:pStyle w:val="Heading1"/>
      </w:pPr>
      <w:bookmarkStart w:id="19" w:name="_Toc332797397"/>
      <w:bookmarkStart w:id="20" w:name="_Toc215121518"/>
      <w:r w:rsidRPr="00615BDC">
        <w:lastRenderedPageBreak/>
        <w:t>4. Eredmények és elemzés</w:t>
      </w:r>
      <w:bookmarkEnd w:id="20"/>
    </w:p>
    <w:p w14:paraId="3C0A4825" w14:textId="77777777" w:rsidR="00615BDC" w:rsidRPr="00615BDC" w:rsidRDefault="00615BDC" w:rsidP="00615BDC">
      <w:pPr>
        <w:pStyle w:val="Heading2"/>
      </w:pPr>
      <w:bookmarkStart w:id="21" w:name="_Toc215121519"/>
      <w:r w:rsidRPr="00615BDC">
        <w:t>4.1 Adatok előkészítése az elemzéshez</w:t>
      </w:r>
      <w:bookmarkEnd w:id="21"/>
    </w:p>
    <w:p w14:paraId="717E9213" w14:textId="77777777" w:rsidR="00615BDC" w:rsidRPr="00615BDC" w:rsidRDefault="00615BDC" w:rsidP="00615BDC">
      <w:pPr>
        <w:numPr>
          <w:ilvl w:val="0"/>
          <w:numId w:val="27"/>
        </w:numPr>
      </w:pPr>
      <w:r w:rsidRPr="00615BDC">
        <w:t>4.1.1 Meme-adatok aggregálása és normalizálása (z-score, log1p, clipping)</w:t>
      </w:r>
    </w:p>
    <w:p w14:paraId="521B1FB9" w14:textId="77777777" w:rsidR="00E37ECF" w:rsidRDefault="00615BDC" w:rsidP="00E37ECF">
      <w:pPr>
        <w:numPr>
          <w:ilvl w:val="0"/>
          <w:numId w:val="27"/>
        </w:numPr>
      </w:pPr>
      <w:r w:rsidRPr="00615BDC">
        <w:t>4.1.2 Cikkalapú sentiment előfeldolgozás (márka/alias alapú mondatok)</w:t>
      </w:r>
    </w:p>
    <w:p w14:paraId="6F50A4E5" w14:textId="44E06709" w:rsidR="00E37ECF" w:rsidRPr="00615BDC" w:rsidRDefault="00E37ECF" w:rsidP="00B423B2">
      <w:r w:rsidRPr="00615BDC">
        <w:t>A cikkekből történő sentiment számítás során csak azokat a mondatokat vettem figyelembe, amelyek tartalmazzák az adott márkát vagy az előzetesen összeállított aliaslistában szereplő alternatív elnevezéseket. Ez biztosítja, hogy a sentiment-értékek valóban a vizsgált márkára vonatkozzanak, és ne torzítsák az elemzést a cikk többi, nem releváns részlete</w:t>
      </w:r>
      <w:r w:rsidR="00B423B2">
        <w:t>.</w:t>
      </w:r>
      <w:r w:rsidR="006E4199">
        <w:t xml:space="preserve"> </w:t>
      </w:r>
    </w:p>
    <w:p w14:paraId="42D21B8F" w14:textId="77777777" w:rsidR="00615BDC" w:rsidRPr="00615BDC" w:rsidRDefault="00615BDC" w:rsidP="00615BDC">
      <w:pPr>
        <w:numPr>
          <w:ilvl w:val="0"/>
          <w:numId w:val="27"/>
        </w:numPr>
      </w:pPr>
      <w:r w:rsidRPr="00615BDC">
        <w:t>4.1.3 Engagement mutatók előkészítése</w:t>
      </w:r>
    </w:p>
    <w:p w14:paraId="11780ABA" w14:textId="77777777" w:rsidR="00615BDC" w:rsidRPr="00615BDC" w:rsidRDefault="00615BDC" w:rsidP="00615BDC">
      <w:pPr>
        <w:pStyle w:val="Heading2"/>
      </w:pPr>
      <w:bookmarkStart w:id="22" w:name="_Toc215121520"/>
      <w:r w:rsidRPr="00615BDC">
        <w:t>4.2 Leíró statisztikák és vizualizációk</w:t>
      </w:r>
      <w:bookmarkEnd w:id="22"/>
    </w:p>
    <w:p w14:paraId="454049E0" w14:textId="77777777" w:rsidR="00615BDC" w:rsidRPr="00615BDC" w:rsidRDefault="00615BDC" w:rsidP="00615BDC">
      <w:pPr>
        <w:numPr>
          <w:ilvl w:val="0"/>
          <w:numId w:val="28"/>
        </w:numPr>
      </w:pPr>
      <w:r w:rsidRPr="00615BDC">
        <w:t>4.2.1 Heti memeszám és hírsentiment idődiagramok</w:t>
      </w:r>
    </w:p>
    <w:p w14:paraId="4E5EFB14" w14:textId="77777777" w:rsidR="00615BDC" w:rsidRPr="00615BDC" w:rsidRDefault="00615BDC" w:rsidP="00615BDC">
      <w:pPr>
        <w:numPr>
          <w:ilvl w:val="0"/>
          <w:numId w:val="28"/>
        </w:numPr>
      </w:pPr>
      <w:r w:rsidRPr="00615BDC">
        <w:t>4.2.2 Korrelációs mátrix</w:t>
      </w:r>
    </w:p>
    <w:p w14:paraId="2CD30CE7" w14:textId="77777777" w:rsidR="00615BDC" w:rsidRPr="00615BDC" w:rsidRDefault="00615BDC" w:rsidP="00615BDC">
      <w:pPr>
        <w:numPr>
          <w:ilvl w:val="0"/>
          <w:numId w:val="28"/>
        </w:numPr>
      </w:pPr>
      <w:r w:rsidRPr="00615BDC">
        <w:t>4.2.3 Scatterplotok</w:t>
      </w:r>
    </w:p>
    <w:p w14:paraId="37A2BD34" w14:textId="77777777" w:rsidR="00615BDC" w:rsidRPr="00615BDC" w:rsidRDefault="00615BDC" w:rsidP="00615BDC">
      <w:pPr>
        <w:numPr>
          <w:ilvl w:val="1"/>
          <w:numId w:val="28"/>
        </w:numPr>
      </w:pPr>
      <w:r w:rsidRPr="00615BDC">
        <w:t>NYT_sentiment vs mean_meme_sentiment</w:t>
      </w:r>
    </w:p>
    <w:p w14:paraId="79415213" w14:textId="77777777" w:rsidR="00615BDC" w:rsidRPr="00615BDC" w:rsidRDefault="00615BDC" w:rsidP="00615BDC">
      <w:pPr>
        <w:numPr>
          <w:ilvl w:val="1"/>
          <w:numId w:val="28"/>
        </w:numPr>
      </w:pPr>
      <w:r w:rsidRPr="00615BDC">
        <w:t>NYT_mention vs num_memes / log1p_meme_volume</w:t>
      </w:r>
    </w:p>
    <w:p w14:paraId="59F6891A" w14:textId="77777777" w:rsidR="00615BDC" w:rsidRPr="00615BDC" w:rsidRDefault="00615BDC" w:rsidP="00615BDC">
      <w:pPr>
        <w:pStyle w:val="Heading2"/>
      </w:pPr>
      <w:bookmarkStart w:id="23" w:name="_Toc215121521"/>
      <w:r w:rsidRPr="00615BDC">
        <w:t>4.3 Event-study elemzések</w:t>
      </w:r>
      <w:bookmarkEnd w:id="23"/>
    </w:p>
    <w:p w14:paraId="3A180867" w14:textId="6ADB7B53" w:rsidR="007266DE" w:rsidRDefault="00615BDC" w:rsidP="007266DE">
      <w:pPr>
        <w:pStyle w:val="Heading3"/>
        <w:numPr>
          <w:ilvl w:val="0"/>
          <w:numId w:val="0"/>
        </w:numPr>
      </w:pPr>
      <w:bookmarkStart w:id="24" w:name="_Toc215121522"/>
      <w:r w:rsidRPr="00615BDC">
        <w:t>4.3.1 Eseményhetek azonosítása</w:t>
      </w:r>
      <w:bookmarkEnd w:id="24"/>
      <w:r w:rsidRPr="00615BDC">
        <w:t xml:space="preserve"> </w:t>
      </w:r>
    </w:p>
    <w:p w14:paraId="1E497B3C" w14:textId="68575B43" w:rsidR="007266DE" w:rsidRPr="00615BDC" w:rsidRDefault="007266DE" w:rsidP="007266DE">
      <w:r w:rsidRPr="007266DE">
        <w:t xml:space="preserve">Az esemény-vizsgálat alapját a vállalatonként képzett hírtónuseloszlás adja. Minden vállalatra külön meghatározásra kerül a mean_pos és a mean_neg mutató eloszlása, majd ezek felső tíz százaléka alapján azonosíthatók a pozitív, illetve negatív hírsokknak tekintett hetek. Pozitív eseménynek minősül minden olyan hét, amelyben a pozitív hangnemet mérő mutató a vállalat saját eloszlásának kilencvenedik percentilise fölé kerül, míg negatív eseményt a negatív tónus hasonlóan extrém értékei jelentenek. Az események körül minden vállalat esetében szimmetrikus, háromhetes ablak kerül felépítésre, amely a héten mért hírsokkot a megelőző és a követő három hét kontextusába helyezi. Az események azonosítása vállalaton belül történik, így a definíció nem a </w:t>
      </w:r>
      <w:r w:rsidRPr="007266DE">
        <w:lastRenderedPageBreak/>
        <w:t>globális piacstruktúrát, hanem a vállalatspecifikus hírintenzitás rendkívüli kilengéseit ragadja meg.</w:t>
      </w:r>
    </w:p>
    <w:p w14:paraId="4D990403" w14:textId="77777777" w:rsidR="00615BDC" w:rsidRDefault="00615BDC" w:rsidP="007266DE">
      <w:pPr>
        <w:pStyle w:val="Heading3"/>
        <w:numPr>
          <w:ilvl w:val="0"/>
          <w:numId w:val="0"/>
        </w:numPr>
      </w:pPr>
      <w:bookmarkStart w:id="25" w:name="_Toc215121523"/>
      <w:r w:rsidRPr="00615BDC">
        <w:t>4.3.2 Confidence interval (CI) vizualizációk</w:t>
      </w:r>
      <w:bookmarkEnd w:id="25"/>
    </w:p>
    <w:p w14:paraId="37E77236" w14:textId="35CA4D52" w:rsidR="007266DE" w:rsidRPr="00615BDC" w:rsidRDefault="007266DE" w:rsidP="007266DE">
      <w:r w:rsidRPr="007266DE">
        <w:t>Az eseményablak minden τ értékére kiszámításra kerül a kiválasztott kimeneti változó, majd az események között átlagolással jön létre az átlagos reakciógörbe. A kimeneti változó fő konstrukciója a vállalaton belüli, NaN-érzékeny z-score normalizálás, amely a mémek heti volumenét a ténylegesen megfigyelt hetek átlagához és szórásához viszonyítja. Azokon a heteken, ahol a mémvolumen nulla, de sentimentadat nem áll rendelkezésre, a megfigyelés hiányzóként kerül kezelésre annak érdekében, hogy a z-score csak a valós aktivitási epizódokat tükrözze. A normalizált kimenet értékeihez minden τ pontban pointwise 95%-os konfidenciaintervallum tartozik, amely az átlag és a standard hiba alapján kerül meghatározásra. Ez a megoldás nem korrigál az időbeli autokorrelációra vagy a többszörös tesztelésből fakadó torzításokra, mivel elsődleges célja a mintázatok szemléltetése.</w:t>
      </w:r>
    </w:p>
    <w:p w14:paraId="023BCCC6" w14:textId="77777777" w:rsidR="00615BDC" w:rsidRDefault="00615BDC" w:rsidP="007266DE">
      <w:pPr>
        <w:pStyle w:val="Heading3"/>
        <w:numPr>
          <w:ilvl w:val="0"/>
          <w:numId w:val="0"/>
        </w:numPr>
      </w:pPr>
      <w:bookmarkStart w:id="26" w:name="_Toc215121524"/>
      <w:r w:rsidRPr="00615BDC">
        <w:t>4.3.3 Placebo benchmark és Event − Placebo különbség</w:t>
      </w:r>
      <w:bookmarkEnd w:id="26"/>
    </w:p>
    <w:p w14:paraId="03FFEA0B" w14:textId="19C4F39D" w:rsidR="007266DE" w:rsidRPr="007266DE" w:rsidRDefault="007266DE" w:rsidP="007266DE">
      <w:r w:rsidRPr="007266DE">
        <w:t>A becslés érvényességének ellenőrzéséhez placebo-alapú összehasonlítás is készül. Minden tónus szerinti eseményhez kiválasztásra kerül egy ugyanolyan vállalathoz tartozó, ±3 héten kívül eső hét, amely a New York Times-említések intenzitása alapján párosítható az eseménnyel. A placebo azonos vállalaton belül kerül kiválasztásra, így a vállalatspecifikus ciklusok és trendek kontroll alatt maradnak. Az eseményablak ugyanúgy felépül a placebohéthez, majd az eseményhez és a placebohoz tartozó átlagos reakcióknak a τ értékek szerinti különbsége kerül értékelésre. Az Event − Placebo különbségek lehetővé teszik a hírintenzitás általános hatásának leválasztását a hangnemspecifikus reakciókról, és kulcsszerepet játszanak annak megállapításában, hogy a megfigyelt mintázatok valóban a tónus kiugró változásához kapcsolódnak-e, nem pedig pusztán a médiamegjelenés gyakoriságához.</w:t>
      </w:r>
    </w:p>
    <w:p w14:paraId="4B2B67B3" w14:textId="4519A95D" w:rsidR="00615BDC" w:rsidRDefault="00615BDC" w:rsidP="007266DE">
      <w:pPr>
        <w:pStyle w:val="Heading3"/>
        <w:numPr>
          <w:ilvl w:val="0"/>
          <w:numId w:val="0"/>
        </w:numPr>
      </w:pPr>
      <w:bookmarkStart w:id="27" w:name="_Toc215121525"/>
      <w:r w:rsidRPr="00615BDC">
        <w:t xml:space="preserve">4.3.4 </w:t>
      </w:r>
      <w:r w:rsidR="007266DE">
        <w:t>Diagnosztikai</w:t>
      </w:r>
      <w:r w:rsidRPr="00615BDC">
        <w:t xml:space="preserve"> </w:t>
      </w:r>
      <w:r w:rsidR="007266DE">
        <w:t>ellenőrzések</w:t>
      </w:r>
      <w:bookmarkEnd w:id="27"/>
    </w:p>
    <w:p w14:paraId="60AD5496" w14:textId="6E40447B" w:rsidR="007266DE" w:rsidRPr="007266DE" w:rsidRDefault="007266DE" w:rsidP="007266DE">
      <w:r w:rsidRPr="007266DE">
        <w:t xml:space="preserve">A módszertani stabilitás vizsgálatához több diagnosztikai ellenőrzés is készül. Az eseményablakok átfedésének megelőzésére alternatív specifikáció kényszeríti ki, hogy azonos vállalat esetében két esemény között legalább három hét teljen el. Az események időzítési érzékenysége a héten mért hírindex egyhetes előre- és hátralépésével </w:t>
      </w:r>
      <w:r w:rsidRPr="007266DE">
        <w:lastRenderedPageBreak/>
        <w:t>ellenőrizhető; amennyiben a τ = 0 reakció gyengül, az eredeti igazítás kevésbé megbízható. További változatként a kimeneti változó a heti keresztmetszeti átlaggal kerül korrigálásra, amely a valamennyi vállalatot érintő közös sokkok hatását csökkenti. A módszertan részeként vizsgálható a rendkívüli NYT-említési aktivitáson alapuló eseménydefiníció is, ahol az eseményt a vállalaton belüli említésszám felső tizede jelöli, majd ez a csoport a hírtónus előjele szerint tovább bontható. Ezek az ellenőrzések összességében azt vizsgálják, hogy a tanult mintázatok mennyiben stabilak az eseménydefiníció, az időzítés és a közös sokkok jelenléte mellett.</w:t>
      </w:r>
    </w:p>
    <w:p w14:paraId="5B361878" w14:textId="77777777" w:rsidR="00615BDC" w:rsidRPr="00615BDC" w:rsidRDefault="00615BDC" w:rsidP="00615BDC">
      <w:pPr>
        <w:pStyle w:val="Heading2"/>
      </w:pPr>
      <w:bookmarkStart w:id="28" w:name="_Toc215121526"/>
      <w:r w:rsidRPr="00615BDC">
        <w:t>4.4 Cross-correlation és Granger-tesztek</w:t>
      </w:r>
      <w:bookmarkEnd w:id="28"/>
    </w:p>
    <w:p w14:paraId="4555874A" w14:textId="77777777" w:rsidR="00615BDC" w:rsidRDefault="00615BDC" w:rsidP="007266DE">
      <w:pPr>
        <w:pStyle w:val="Heading3"/>
        <w:numPr>
          <w:ilvl w:val="0"/>
          <w:numId w:val="0"/>
        </w:numPr>
      </w:pPr>
      <w:bookmarkStart w:id="29" w:name="_Toc215121527"/>
      <w:r w:rsidRPr="00615BDC">
        <w:t>4.4.1 Cross-correlation (CCF) elemzés</w:t>
      </w:r>
      <w:bookmarkEnd w:id="29"/>
    </w:p>
    <w:p w14:paraId="52A9148A" w14:textId="3FA03C31" w:rsidR="007266DE" w:rsidRPr="00615BDC" w:rsidRDefault="007266DE" w:rsidP="007266DE">
      <w:r w:rsidRPr="007266DE">
        <w:t>A hírek és a mémvolumen időbeli kapcsolatának feltárására keresztkorrelációs elemzés is készül, amely a New York Times-említések késleltetett értékei és a normalizált mémvolumen közötti együttmozgást vizsgálja. A módszer célja annak meghatározása, hogy a hírsűrűség és a platformon megjelenő aktivitási hullámok időben melyik irányba mutatnak kapcsolatot: a hírek növekedése megelőzi-e a mémtermelés fokozódását, vagy éppen a megnövekedett online aktivitás előzi meg az újságírói figyelem kiugrását. A keresztkorrelációs függvény a lead–lag mintázatok dinamikáját jeleníti meg, és segít az esemény-vizsgálatokból levont következtetések kiegészítésében.</w:t>
      </w:r>
    </w:p>
    <w:p w14:paraId="7D33F799" w14:textId="77777777" w:rsidR="00615BDC" w:rsidRDefault="00615BDC" w:rsidP="007266DE">
      <w:pPr>
        <w:pStyle w:val="Heading3"/>
        <w:numPr>
          <w:ilvl w:val="0"/>
          <w:numId w:val="0"/>
        </w:numPr>
      </w:pPr>
      <w:bookmarkStart w:id="30" w:name="_Toc215121528"/>
      <w:r w:rsidRPr="00615BDC">
        <w:t>4.4.2 Granger-tesztek a memeszám és hírsentiment között</w:t>
      </w:r>
      <w:bookmarkEnd w:id="30"/>
    </w:p>
    <w:p w14:paraId="73EEA954" w14:textId="0A3BCF40" w:rsidR="007266DE" w:rsidRPr="00615BDC" w:rsidRDefault="007266DE" w:rsidP="007266DE">
      <w:r w:rsidRPr="007266DE">
        <w:t>A hírhangnem és a mémvolumen közötti oksági irány vizsgálatához Granger-oksági tesztek kerülnek alkalmazásra. A teszt azt vizsgálja, hogy a hírsentiment múltbeli értékei javítják-e a mémvolumen előrejelzését az olyan modellekhez képest, amelyek kizárólag a mémvolumen saját múltjára támaszkodnak. Amennyiben a sentiment időben megelőző információt hordoz, a hírek tónusa Granger-értelemben okot jelent a későbbi mémaktivitásra. A tesztek így a lead–lag elemzés formálisabb ellenőrzését biztosítják, és kiegészítik az eseményablak körüli grafikus elemzéseket.</w:t>
      </w:r>
    </w:p>
    <w:p w14:paraId="4DAEA0FE" w14:textId="77777777" w:rsidR="00615BDC" w:rsidRPr="00615BDC" w:rsidRDefault="00615BDC" w:rsidP="00461527">
      <w:pPr>
        <w:pStyle w:val="Heading2"/>
      </w:pPr>
      <w:bookmarkStart w:id="31" w:name="_Toc215121529"/>
      <w:r w:rsidRPr="00615BDC">
        <w:lastRenderedPageBreak/>
        <w:t>4.5 Panel regresszió (TWFE)</w:t>
      </w:r>
      <w:bookmarkEnd w:id="31"/>
    </w:p>
    <w:p w14:paraId="3F630637" w14:textId="77777777" w:rsidR="00615BDC" w:rsidRDefault="00615BDC" w:rsidP="007266DE">
      <w:pPr>
        <w:pStyle w:val="Heading3"/>
        <w:numPr>
          <w:ilvl w:val="0"/>
          <w:numId w:val="0"/>
        </w:numPr>
      </w:pPr>
      <w:bookmarkStart w:id="32" w:name="_Toc215121530"/>
      <w:r w:rsidRPr="00615BDC">
        <w:t>4.5.1 Modell specifikáció</w:t>
      </w:r>
      <w:bookmarkEnd w:id="32"/>
    </w:p>
    <w:p w14:paraId="57FA36A1" w14:textId="12C09035" w:rsidR="00461527" w:rsidRDefault="00461527" w:rsidP="00461527">
      <w:r>
        <w:t>A panel regressziós elemzés alapját egy kétirányú fix hatásos (Two-Way Fixed Effects, TWFE) modell képezi, amely a márkák időben állandó sajátosságait, valamint az összes márkát érintő, héthez kötődő közös sokkokat különíti el. A módszer célja annak feltárása, hogy a New York Times márkaemlítései és a kapcsolódó hírsentiment milyen összefüggést mutatnak a mémaktivitás különböző mutatóival.</w:t>
      </w:r>
    </w:p>
    <w:p w14:paraId="0D976D70" w14:textId="45683C1D" w:rsidR="00461527" w:rsidRDefault="00461527" w:rsidP="00461527">
      <w:r>
        <w:t xml:space="preserve">A modell három fő kimeneti változóval dolgozik: a log1p transzformációval normalizált heti mémvolumennel, a mémek átlagos sentimentértékével, valamint a log1p transzformált engagement-mutatóval. A fő magyarázóváltozókat az NYT-cikkek jelenlétét jelző bináris indikátor és </w:t>
      </w:r>
      <w:r w:rsidR="00BB2733">
        <w:t>(</w:t>
      </w:r>
      <w:r>
        <w:t>specifikációtól függően</w:t>
      </w:r>
      <w:r w:rsidR="00BB2733">
        <w:t xml:space="preserve">) </w:t>
      </w:r>
      <w:r>
        <w:t>az ezekből képzett mondatszintű hírsentiment adják. A hírek időben elnyúló hatását a modell az aktuális hét mellett legfeljebb négyhetes késleltetésekkel ragadja meg (k = 0…4). A négy késleltetésből álló alapváltozat mellett három-, kettő- és egyhetes lagstruktúrával készült robusztussági variánsok is szerepelnek.</w:t>
      </w:r>
    </w:p>
    <w:p w14:paraId="21ED42A5" w14:textId="57058A25" w:rsidR="00461527" w:rsidRDefault="00461527" w:rsidP="00461527">
      <w:r>
        <w:t>A specifikáció minden esetben tartalmazza a reddit_activity_{t−1} változót, amely az adott márkához kapcsolódó subreddit megelőző heti aktivitását méri. Ez az idősoros kontroll a platformforgalom olyan ingadozásait szűri ki, amelyek az NYT-től függetlenül is képesek befolyásolni a mémek mennyiségét vagy érzelmi tónusát. A változó késleltetett formában kerül a modellbe, elkerülve ezzel a szimultaneitás és a „bad control” típusú torzítások kialakulását.</w:t>
      </w:r>
    </w:p>
    <w:p w14:paraId="3C7EAB7E" w14:textId="369FA591" w:rsidR="00BB2733" w:rsidRDefault="00BB2733" w:rsidP="007266DE">
      <w:r>
        <w:t>A hírsentiment csak azokban a hetekben rendelkezik értékkel, amelyekben az adott márkáról legalább egy New York Times-cikk megjelent. A sentimentváltozó lefedettsége ezért nem teljes: a tárgyhéten a brand–hetek körülbelül 44%-ában, míg az aktuális héttel és a késleltetett értékekkel együtt vizsgált többhetes ablakban mindössze mintegy 23,5%-ában áll rendelkezésre. Ez a hiányosság azt eredményezi, hogy a sentimentre épülő specifikációk szükségszerűen kisebb és szelektált mintán becsülhetők, ami összehasonlíthatósági problémákat vetne fel, ha kizárólag ezekre támaszkodna az elemzés.</w:t>
      </w:r>
    </w:p>
    <w:p w14:paraId="104D2B7C" w14:textId="77777777" w:rsidR="00BB2733" w:rsidRDefault="00BB2733" w:rsidP="00BB2733">
      <w:r>
        <w:t xml:space="preserve">A mintaredukció torzító hatásainak elkerülése és a teljes panel információtartalmának megőrzése érdekében két modellcsalád kerül becslésre. A </w:t>
      </w:r>
      <w:r>
        <w:lastRenderedPageBreak/>
        <w:t>„mention-only” modellek az összes megfigyelt brand–hetet felhasználják, és a NYT-említések késleltetett értékei a cikkhiányt egyszerűen nullával jelzik. Ez a konstrukció lehetővé teszi, hogy a teljes mintán értékelhető legyen a médiamegjelenés ténye mint expozíció, függetlenül annak érzelmi tartalmától. A „with sentiment” modellek ezzel szemben kizárólag azokat a megfigyeléseket tartják meg, amelyekben a sentimentérték az adott lagablakon belül minden héten rendelkezésre áll, így ezek célzottan a hírek érzelmi irányultságának hatását azonosítják. A két modellcsalád párhuzamos használata biztosítja, hogy elkülöníthető legyen a médiamegjelenés puszta tényének hatása a sentiment által hordozott többletinformációtól, miközben megmarad a becslések közötti teljes körű összehasonlíthatóság.</w:t>
      </w:r>
    </w:p>
    <w:p w14:paraId="0ECB7504" w14:textId="4209E2C3" w:rsidR="00461527" w:rsidRDefault="00461527" w:rsidP="00BB2733">
      <w:r w:rsidRPr="00461527">
        <w:t>A regressziós egyenlet a sentimentet tartalmazó teljes specifikáció esetén a következő alakban írható fel:</w:t>
      </w:r>
    </w:p>
    <w:p w14:paraId="719E2612" w14:textId="7C8DBFD7" w:rsidR="00461527" w:rsidRPr="00BB2733" w:rsidRDefault="00461527" w:rsidP="00461527">
      <w:pPr>
        <w:pStyle w:val="BodyText"/>
        <w:spacing w:before="120"/>
        <w:ind w:right="998" w:firstLine="1440"/>
      </w:pPr>
      <m:oMathPara>
        <m:oMath>
          <m:r>
            <w:rPr>
              <w:rFonts w:ascii="Cambria Math" w:hAnsi="Cambria Math"/>
            </w:rPr>
            <m:t>Yb,t​=αb​+δt​+k=0∑K​βk​NYT_mentionb,t-k​+k=0∑K​θk​nyt_sentimentb,t-k​+λreddit_activityb,t-1​</m:t>
          </m:r>
          <m:r>
            <m:rPr>
              <m:sty m:val="p"/>
            </m:rPr>
            <w:rPr>
              <w:rFonts w:ascii="Cambria Math" w:hAnsi="Cambria Math"/>
            </w:rPr>
            <m:t>+</m:t>
          </m:r>
          <m:r>
            <w:rPr>
              <w:rFonts w:ascii="Cambria Math" w:hAnsi="Cambria Math"/>
            </w:rPr>
            <m:t>εb</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1C7C91E5" w14:textId="75E52783" w:rsidR="00BB2733" w:rsidRDefault="00BB2733" w:rsidP="00BB2733">
      <w:r>
        <w:t>a</w:t>
      </w:r>
      <w:r w:rsidRPr="00BB2733">
        <w:t xml:space="preserve">hol </w:t>
      </w:r>
      <m:oMath>
        <m:sSub>
          <m:sSubPr>
            <m:ctrlPr>
              <w:rPr>
                <w:rFonts w:ascii="Cambria Math" w:hAnsi="Cambria Math"/>
              </w:rPr>
            </m:ctrlPr>
          </m:sSubPr>
          <m:e>
            <m:r>
              <w:rPr>
                <w:rFonts w:ascii="Cambria Math" w:hAnsi="Cambria Math"/>
              </w:rPr>
              <m:t>α</m:t>
            </m:r>
          </m:e>
          <m:sub>
            <m:r>
              <w:rPr>
                <w:rFonts w:ascii="Cambria Math" w:hAnsi="Cambria Math"/>
              </w:rPr>
              <m:t>b</m:t>
            </m:r>
          </m:sub>
        </m:sSub>
      </m:oMath>
      <w:r w:rsidRPr="00BB2733">
        <w:t xml:space="preserve">a márka-fixhatásokat,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BB2733">
        <w:t xml:space="preserve">a naptári hét fix hatásait, </w:t>
      </w:r>
      <m:oMath>
        <m:sSub>
          <m:sSubPr>
            <m:ctrlPr>
              <w:rPr>
                <w:rFonts w:ascii="Cambria Math" w:hAnsi="Cambria Math"/>
              </w:rPr>
            </m:ctrlPr>
          </m:sSubPr>
          <m:e>
            <m:r>
              <w:rPr>
                <w:rFonts w:ascii="Cambria Math" w:hAnsi="Cambria Math"/>
              </w:rPr>
              <m:t>ε</m:t>
            </m:r>
          </m:e>
          <m:sub>
            <m:r>
              <w:rPr>
                <w:rFonts w:ascii="Cambria Math" w:hAnsi="Cambria Math"/>
              </w:rPr>
              <m:t>b,t</m:t>
            </m:r>
          </m:sub>
        </m:sSub>
      </m:oMath>
      <w:r>
        <w:t xml:space="preserve"> </w:t>
      </w:r>
      <w:r w:rsidRPr="00BB2733">
        <w:t>pedig a hibatagot jelöli. A mention-only specifikációban a hírsentimenthez kapcsolódó paraméterek elmaradnak.</w:t>
      </w:r>
    </w:p>
    <w:p w14:paraId="5CE31C22" w14:textId="77777777" w:rsidR="00BB2733" w:rsidRPr="00BB2733" w:rsidRDefault="00BB2733" w:rsidP="00BB2733">
      <w:r w:rsidRPr="00BB2733">
        <w:t>A becslés OLS-sel történik, a fix hatások dummyként kerülnek be a modellbe. A standard hibák vállalati szinten kerülnek klaszterezésre, biztosítva a robusztusságot a márkákon belüli serial correlation és heteroszkedaszticitás mellett. A dinamikus hatások értékeléséhez a lagkoefficiensek összegére Wald-tesztek készülnek, amelyek a kumulatív késleltetett hatás szignifikanciáját vizsgálják.</w:t>
      </w:r>
    </w:p>
    <w:p w14:paraId="0FBB2AC8" w14:textId="77777777" w:rsidR="00BB2733" w:rsidRPr="00BB2733" w:rsidRDefault="00BB2733" w:rsidP="00BB2733">
      <w:r w:rsidRPr="00BB2733">
        <w:t>A becslésből származó koefficienspályák minden kimeneti változóra és minden lagablakra külön kerülnek exportálásra, és ezek szolgálnak alapul a későbbi grafikus és táblázatos eredményösszegzésekhez.</w:t>
      </w:r>
    </w:p>
    <w:p w14:paraId="2273D208" w14:textId="77777777" w:rsidR="00BB2733" w:rsidRDefault="00BB2733" w:rsidP="00BB2733">
      <w:pPr>
        <w:ind w:left="720" w:firstLine="0"/>
      </w:pPr>
    </w:p>
    <w:p w14:paraId="54F252EE" w14:textId="396CC2DE" w:rsidR="00615BDC" w:rsidRPr="00615BDC" w:rsidRDefault="00615BDC" w:rsidP="00615BDC">
      <w:pPr>
        <w:numPr>
          <w:ilvl w:val="0"/>
          <w:numId w:val="31"/>
        </w:numPr>
      </w:pPr>
      <w:r w:rsidRPr="00615BDC">
        <w:t>4.5.2 Eredmények és értelmezés</w:t>
      </w:r>
    </w:p>
    <w:p w14:paraId="6F646454" w14:textId="77777777" w:rsidR="00615BDC" w:rsidRPr="00615BDC" w:rsidRDefault="00615BDC" w:rsidP="00615BDC">
      <w:pPr>
        <w:pStyle w:val="Heading2"/>
      </w:pPr>
      <w:bookmarkStart w:id="33" w:name="_Toc215121531"/>
      <w:r w:rsidRPr="00615BDC">
        <w:t>4.6 Összegzés és következtetések</w:t>
      </w:r>
      <w:bookmarkEnd w:id="33"/>
    </w:p>
    <w:p w14:paraId="4DDC200C" w14:textId="5001C78B" w:rsidR="00615BDC" w:rsidRPr="00615BDC" w:rsidRDefault="00725B5C" w:rsidP="00725B5C">
      <w:pPr>
        <w:ind w:firstLine="0"/>
      </w:pPr>
      <w:r>
        <w:fldChar w:fldCharType="begin"/>
      </w:r>
      <w:r>
        <w:instrText xml:space="preserve"> </w:instrText>
      </w:r>
      <w:r>
        <w:fldChar w:fldCharType="begin"/>
      </w:r>
      <w:r>
        <w:instrText xml:space="preserve">  </w:instrText>
      </w:r>
      <w:r>
        <w:fldChar w:fldCharType="separate"/>
      </w:r>
      <w:r>
        <w:fldChar w:fldCharType="end"/>
      </w:r>
      <w:r>
        <w:instrText xml:space="preserve"> </w:instrText>
      </w:r>
      <w:r>
        <w:fldChar w:fldCharType="separate"/>
      </w:r>
      <w:r>
        <w:fldChar w:fldCharType="end"/>
      </w:r>
    </w:p>
    <w:p w14:paraId="31536188" w14:textId="19BE3DE3" w:rsidR="001A57BC" w:rsidRDefault="003F5425" w:rsidP="006A1B7F">
      <w:pPr>
        <w:pStyle w:val="Heading1"/>
      </w:pPr>
      <w:bookmarkStart w:id="34" w:name="_Toc215121532"/>
      <w:r>
        <w:lastRenderedPageBreak/>
        <w:t>Bevezetés</w:t>
      </w:r>
      <w:bookmarkEnd w:id="19"/>
      <w:bookmarkEnd w:id="34"/>
    </w:p>
    <w:p w14:paraId="66D16C1B" w14:textId="77777777" w:rsidR="002841F9" w:rsidRDefault="002841F9" w:rsidP="002841F9">
      <w:r>
        <w:t>A következő fejezet pár példán keresztül bemutatja a diplomatervekben és szakdolgozatokban szokásosan előkerülő formázások megvalósítását.</w:t>
      </w:r>
    </w:p>
    <w:p w14:paraId="0B2D2F83" w14:textId="77777777" w:rsidR="002841F9" w:rsidRDefault="002841F9" w:rsidP="002841F9">
      <w:pPr>
        <w:pStyle w:val="Heading2"/>
      </w:pPr>
      <w:bookmarkStart w:id="35" w:name="_Toc332797398"/>
      <w:bookmarkStart w:id="36" w:name="_Toc215121533"/>
      <w:r>
        <w:t>Formázási tudnivalók</w:t>
      </w:r>
      <w:bookmarkEnd w:id="35"/>
      <w:bookmarkEnd w:id="36"/>
    </w:p>
    <w:p w14:paraId="5F84770D" w14:textId="77777777" w:rsidR="00502A30" w:rsidRPr="00502A30" w:rsidRDefault="00502A30" w:rsidP="00502A30">
      <w:r>
        <w:t xml:space="preserve">A dokumentum folyószövegéhez használjuk a </w:t>
      </w:r>
      <w:r w:rsidRPr="00D07335">
        <w:rPr>
          <w:rStyle w:val="Strong"/>
        </w:rPr>
        <w:t>Normál</w:t>
      </w:r>
      <w:r>
        <w:t xml:space="preserve"> (angol Word esetén Normal) stílust.</w:t>
      </w:r>
    </w:p>
    <w:p w14:paraId="77D80BFB" w14:textId="77777777" w:rsidR="002841F9" w:rsidRDefault="002841F9" w:rsidP="00D07335">
      <w:pPr>
        <w:pStyle w:val="Heading3"/>
      </w:pPr>
      <w:bookmarkStart w:id="37" w:name="_Toc332797399"/>
      <w:bookmarkStart w:id="38" w:name="_Toc215121534"/>
      <w:r>
        <w:t>Címsorok</w:t>
      </w:r>
      <w:bookmarkEnd w:id="37"/>
      <w:bookmarkEnd w:id="38"/>
    </w:p>
    <w:p w14:paraId="3650895B" w14:textId="77777777" w:rsidR="00502A30" w:rsidRPr="00502A30" w:rsidRDefault="00502A30" w:rsidP="00502A30">
      <w:r>
        <w:t xml:space="preserve">A fejezetcímek esetén a </w:t>
      </w:r>
      <w:r w:rsidRPr="00D07335">
        <w:rPr>
          <w:rStyle w:val="Strong"/>
        </w:rPr>
        <w:t>Címsor 1-4</w:t>
      </w:r>
      <w:r>
        <w:t xml:space="preserve"> (Heading 1-4) stílusokat használjuk.</w:t>
      </w:r>
    </w:p>
    <w:p w14:paraId="4AB2348F" w14:textId="77777777" w:rsidR="002841F9" w:rsidRPr="002841F9" w:rsidRDefault="002841F9" w:rsidP="00D07335">
      <w:pPr>
        <w:pStyle w:val="Heading3"/>
      </w:pPr>
      <w:bookmarkStart w:id="39" w:name="_Toc332797400"/>
      <w:bookmarkStart w:id="40" w:name="_Toc215121535"/>
      <w:r>
        <w:t>Képek</w:t>
      </w:r>
      <w:bookmarkEnd w:id="39"/>
      <w:bookmarkEnd w:id="40"/>
    </w:p>
    <w:p w14:paraId="31973D3F" w14:textId="77777777" w:rsidR="00502A30" w:rsidRDefault="00502A30" w:rsidP="005524FC">
      <w:r>
        <w:t xml:space="preserve">A képhez használjuk a </w:t>
      </w:r>
      <w:r w:rsidRPr="00D07335">
        <w:rPr>
          <w:rStyle w:val="Strong"/>
        </w:rPr>
        <w:t>Kép</w:t>
      </w:r>
      <w:r>
        <w:t xml:space="preserve"> stílust.</w:t>
      </w:r>
    </w:p>
    <w:p w14:paraId="121577ED" w14:textId="77777777" w:rsidR="002841F9" w:rsidRDefault="00502A30" w:rsidP="005524FC">
      <w:r>
        <w:t xml:space="preserve">Képaláírást a képen jobb gombbal kattintva a </w:t>
      </w:r>
      <w:r w:rsidRPr="00D07335">
        <w:rPr>
          <w:rStyle w:val="Emphasis"/>
        </w:rPr>
        <w:t>Képaláírás beszúrása…</w:t>
      </w:r>
      <w:r>
        <w:t xml:space="preserve"> opcióval adhatunk hozzá, így az automatikusan </w:t>
      </w:r>
      <w:r w:rsidRPr="00D07335">
        <w:rPr>
          <w:rStyle w:val="Strong"/>
        </w:rPr>
        <w:t>Képaláírás</w:t>
      </w:r>
      <w:r>
        <w:t xml:space="preserve"> (Caption) stílusú lesz.</w:t>
      </w:r>
    </w:p>
    <w:p w14:paraId="5CA67100" w14:textId="7341C099" w:rsidR="002841F9" w:rsidRDefault="00760739" w:rsidP="002841F9">
      <w:pPr>
        <w:pStyle w:val="Kp"/>
      </w:pPr>
      <w:r w:rsidRPr="005D65A2">
        <w:rPr>
          <w:noProof/>
          <w:lang w:eastAsia="hu-HU"/>
        </w:rPr>
        <w:drawing>
          <wp:inline distT="0" distB="0" distL="0" distR="0" wp14:anchorId="33527B03" wp14:editId="13D87D0B">
            <wp:extent cx="4781550" cy="46672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1550" cy="466725"/>
                    </a:xfrm>
                    <a:prstGeom prst="rect">
                      <a:avLst/>
                    </a:prstGeom>
                    <a:noFill/>
                    <a:ln>
                      <a:noFill/>
                    </a:ln>
                  </pic:spPr>
                </pic:pic>
              </a:graphicData>
            </a:graphic>
          </wp:inline>
        </w:drawing>
      </w:r>
    </w:p>
    <w:p w14:paraId="7849E5C9" w14:textId="7A7C7FDB" w:rsidR="002841F9" w:rsidRDefault="00773BA1" w:rsidP="00773BA1">
      <w:pPr>
        <w:pStyle w:val="Caption"/>
      </w:pPr>
      <w:fldSimple w:instr=" STYLEREF 1 \s ">
        <w:r w:rsidR="00CD4D7E">
          <w:rPr>
            <w:noProof/>
          </w:rPr>
          <w:t>0</w:t>
        </w:r>
      </w:fldSimple>
      <w:r w:rsidR="002841F9">
        <w:t>.</w:t>
      </w:r>
      <w:fldSimple w:instr=" SEQ ábra \* ARABIC \s 1 ">
        <w:r w:rsidR="00CD4D7E">
          <w:rPr>
            <w:noProof/>
          </w:rPr>
          <w:t>1</w:t>
        </w:r>
      </w:fldSimple>
      <w:r w:rsidR="002841F9">
        <w:t>. ábra: Példa képaláírásra</w:t>
      </w:r>
    </w:p>
    <w:p w14:paraId="46015996" w14:textId="77777777" w:rsidR="002841F9" w:rsidRDefault="00D07335" w:rsidP="00D07335">
      <w:pPr>
        <w:pStyle w:val="Heading3"/>
      </w:pPr>
      <w:bookmarkStart w:id="41" w:name="_Toc332797401"/>
      <w:bookmarkStart w:id="42" w:name="_Toc215121536"/>
      <w:r>
        <w:t>Kódrészletek</w:t>
      </w:r>
      <w:bookmarkEnd w:id="41"/>
      <w:bookmarkEnd w:id="42"/>
    </w:p>
    <w:p w14:paraId="3CD6BC37" w14:textId="77777777" w:rsidR="00D07335" w:rsidRDefault="00D07335" w:rsidP="00650C7C">
      <w:r>
        <w:t xml:space="preserve">Kódrészletek beillesztése esetén használjuk a </w:t>
      </w:r>
      <w:r w:rsidRPr="00D07335">
        <w:rPr>
          <w:rStyle w:val="Strong"/>
        </w:rPr>
        <w:t>Kód</w:t>
      </w:r>
      <w:r>
        <w:t xml:space="preserve"> stílust.</w:t>
      </w:r>
    </w:p>
    <w:p w14:paraId="14FF52F7" w14:textId="77777777" w:rsidR="00650C7C" w:rsidRDefault="00650C7C" w:rsidP="00650C7C">
      <w:pPr>
        <w:pStyle w:val="Kd"/>
      </w:pPr>
      <w:r>
        <w:t>using System;</w:t>
      </w:r>
    </w:p>
    <w:p w14:paraId="221E7E10" w14:textId="77777777" w:rsidR="00650C7C" w:rsidRDefault="00650C7C" w:rsidP="00650C7C">
      <w:pPr>
        <w:pStyle w:val="Kd"/>
      </w:pPr>
      <w:r>
        <w:t>namespace MyApp</w:t>
      </w:r>
    </w:p>
    <w:p w14:paraId="06D6E55C" w14:textId="77777777" w:rsidR="00650C7C" w:rsidRDefault="00650C7C" w:rsidP="00650C7C">
      <w:pPr>
        <w:pStyle w:val="Kd"/>
      </w:pPr>
      <w:r>
        <w:t>{</w:t>
      </w:r>
    </w:p>
    <w:p w14:paraId="7D29C113" w14:textId="77777777" w:rsidR="00650C7C" w:rsidRDefault="00650C7C" w:rsidP="00650C7C">
      <w:pPr>
        <w:pStyle w:val="Kd"/>
      </w:pPr>
      <w:r>
        <w:tab/>
        <w:t>class Program</w:t>
      </w:r>
    </w:p>
    <w:p w14:paraId="45E1011E" w14:textId="77777777" w:rsidR="00650C7C" w:rsidRDefault="00650C7C" w:rsidP="00650C7C">
      <w:pPr>
        <w:pStyle w:val="Kd"/>
      </w:pPr>
      <w:r>
        <w:tab/>
        <w:t>{</w:t>
      </w:r>
    </w:p>
    <w:p w14:paraId="63F4C89E" w14:textId="77777777" w:rsidR="00650C7C" w:rsidRDefault="009C1C93" w:rsidP="00650C7C">
      <w:pPr>
        <w:pStyle w:val="Kd"/>
      </w:pPr>
      <w:r>
        <w:tab/>
      </w:r>
      <w:r>
        <w:tab/>
      </w:r>
      <w:r w:rsidR="00650C7C">
        <w:t>static void Main( string[] args )</w:t>
      </w:r>
    </w:p>
    <w:p w14:paraId="40C144BE" w14:textId="77777777" w:rsidR="00650C7C" w:rsidRDefault="00650C7C" w:rsidP="00650C7C">
      <w:pPr>
        <w:pStyle w:val="Kd"/>
      </w:pPr>
      <w:r>
        <w:tab/>
      </w:r>
      <w:r>
        <w:tab/>
        <w:t>{</w:t>
      </w:r>
    </w:p>
    <w:p w14:paraId="517703B7" w14:textId="77777777" w:rsidR="00650C7C" w:rsidRDefault="00650C7C" w:rsidP="00650C7C">
      <w:pPr>
        <w:pStyle w:val="Kd"/>
      </w:pPr>
      <w:r>
        <w:tab/>
      </w:r>
      <w:r>
        <w:tab/>
      </w:r>
      <w:r>
        <w:tab/>
        <w:t>Console.WriteLine( "Szia Világ!" );</w:t>
      </w:r>
    </w:p>
    <w:p w14:paraId="5DD66363" w14:textId="77777777" w:rsidR="00650C7C" w:rsidRDefault="00650C7C" w:rsidP="00650C7C">
      <w:pPr>
        <w:pStyle w:val="Kd"/>
      </w:pPr>
      <w:r>
        <w:tab/>
      </w:r>
      <w:r>
        <w:tab/>
        <w:t>}</w:t>
      </w:r>
    </w:p>
    <w:p w14:paraId="04AFB9FD" w14:textId="77777777" w:rsidR="00650C7C" w:rsidRDefault="00650C7C" w:rsidP="00650C7C">
      <w:pPr>
        <w:pStyle w:val="Kd"/>
      </w:pPr>
      <w:r>
        <w:tab/>
        <w:t>}</w:t>
      </w:r>
    </w:p>
    <w:p w14:paraId="647EDD66" w14:textId="203A473E" w:rsidR="00650C7C" w:rsidRDefault="00650C7C" w:rsidP="00650C7C">
      <w:pPr>
        <w:pStyle w:val="Kd"/>
      </w:pPr>
      <w:r>
        <w:t>}</w:t>
      </w:r>
    </w:p>
    <w:p w14:paraId="76CBD3DC" w14:textId="048BA3EC" w:rsidR="000B1BB6" w:rsidRDefault="000B1BB6" w:rsidP="00650C7C">
      <w:pPr>
        <w:pStyle w:val="Kd"/>
      </w:pPr>
    </w:p>
    <w:p w14:paraId="7C1C5817" w14:textId="77777777" w:rsidR="000B1BB6" w:rsidRDefault="000B1BB6" w:rsidP="00650C7C">
      <w:pPr>
        <w:pStyle w:val="Kd"/>
      </w:pPr>
    </w:p>
    <w:p w14:paraId="72007EA0" w14:textId="77777777" w:rsidR="00225F65" w:rsidRDefault="00225F65" w:rsidP="00225F65">
      <w:pPr>
        <w:pStyle w:val="Heading3"/>
      </w:pPr>
      <w:bookmarkStart w:id="43" w:name="_Toc332797402"/>
      <w:bookmarkStart w:id="44" w:name="_Toc215121537"/>
      <w:r>
        <w:lastRenderedPageBreak/>
        <w:t>Irodalomjegyzék</w:t>
      </w:r>
      <w:bookmarkEnd w:id="43"/>
      <w:bookmarkEnd w:id="44"/>
    </w:p>
    <w:p w14:paraId="1806A189" w14:textId="77777777" w:rsidR="00225F65" w:rsidRDefault="00225F65" w:rsidP="00225F65">
      <w:r>
        <w:t xml:space="preserve">Az Irodalomjegyzékben szereplő hivatkozásokat </w:t>
      </w:r>
      <w:r w:rsidRPr="00225F65">
        <w:rPr>
          <w:rStyle w:val="Strong"/>
        </w:rPr>
        <w:t xml:space="preserve">Irodalomjegyzék </w:t>
      </w:r>
      <w:r w:rsidR="00700E3A">
        <w:rPr>
          <w:rStyle w:val="Strong"/>
        </w:rPr>
        <w:t>sor</w:t>
      </w:r>
      <w:r>
        <w:t xml:space="preserve"> stílussal formázzuk, a címüket pedig </w:t>
      </w:r>
      <w:r w:rsidRPr="00225F65">
        <w:rPr>
          <w:rStyle w:val="Strong"/>
        </w:rPr>
        <w:t xml:space="preserve">Irodalomjegyzék forrás </w:t>
      </w:r>
      <w:r>
        <w:t>stílussal emeljük ki.</w:t>
      </w:r>
    </w:p>
    <w:p w14:paraId="516FBD57" w14:textId="1D1E5C9C" w:rsidR="00730B3C" w:rsidRDefault="00730B3C" w:rsidP="00225F65">
      <w:r>
        <w:t xml:space="preserve">A szövegbe a hivatkozásokat a </w:t>
      </w:r>
      <w:r w:rsidRPr="00730B3C">
        <w:rPr>
          <w:rStyle w:val="Emphasis"/>
        </w:rPr>
        <w:t>Kereszthivatkozás beszúrása</w:t>
      </w:r>
      <w:r>
        <w:t xml:space="preserve"> (Insert cross-reference) funkcióval helyezzük el (példa egy így beszúrt hivatkozásra: </w:t>
      </w:r>
      <w:r>
        <w:fldChar w:fldCharType="begin"/>
      </w:r>
      <w:r>
        <w:instrText xml:space="preserve"> REF _Ref332797594 \r \h </w:instrText>
      </w:r>
      <w:r>
        <w:fldChar w:fldCharType="separate"/>
      </w:r>
      <w:r w:rsidR="00CD4D7E">
        <w:t>[1]</w:t>
      </w:r>
      <w:r>
        <w:fldChar w:fldCharType="end"/>
      </w:r>
      <w:r>
        <w:t>), így azok automatikusan frissülnek a hivatkozások átrendezésekor.</w:t>
      </w:r>
    </w:p>
    <w:p w14:paraId="46BF91C4" w14:textId="77777777" w:rsidR="00B4104A" w:rsidRDefault="00B4104A" w:rsidP="00700E3A">
      <w:pPr>
        <w:pStyle w:val="Heading1"/>
      </w:pPr>
      <w:bookmarkStart w:id="45" w:name="_Toc332797403"/>
      <w:bookmarkStart w:id="46" w:name="_Toc215121538"/>
      <w:r>
        <w:lastRenderedPageBreak/>
        <w:t>Utolsó simítások</w:t>
      </w:r>
      <w:bookmarkEnd w:id="45"/>
      <w:bookmarkEnd w:id="46"/>
    </w:p>
    <w:p w14:paraId="3E47D9E7" w14:textId="77777777" w:rsidR="0037381F" w:rsidRDefault="0037381F" w:rsidP="0037381F">
      <w:r>
        <w:t>Miután elkészültünk a dokumentációval, ne felejtsük el a következő lépéseket:</w:t>
      </w:r>
    </w:p>
    <w:p w14:paraId="657F5A9E" w14:textId="77777777" w:rsidR="0037381F" w:rsidRDefault="0037381F" w:rsidP="00C53F92">
      <w:pPr>
        <w:numPr>
          <w:ilvl w:val="0"/>
          <w:numId w:val="12"/>
        </w:numPr>
      </w:pPr>
      <w:r w:rsidRPr="0037381F">
        <w:rPr>
          <w:rStyle w:val="Emphasis"/>
        </w:rPr>
        <w:t>Kereszthivatkozások frissítése:</w:t>
      </w:r>
      <w:r>
        <w:t xml:space="preserve"> miután kijelöltük a teljes szöveget (Ctrl+A), nyomjuk meg az F9 billentyűt, és a Word frissíti az összes kereszthivatkozást. Ilyenkor ellenőrizzük, hogy nem jelent-e meg valahol a "Hiba! A könyvjelző nem létezik." szöveg.</w:t>
      </w:r>
    </w:p>
    <w:p w14:paraId="61C44839" w14:textId="77777777" w:rsidR="0037381F" w:rsidRDefault="0037381F" w:rsidP="00C53F92">
      <w:pPr>
        <w:numPr>
          <w:ilvl w:val="0"/>
          <w:numId w:val="12"/>
        </w:numPr>
      </w:pPr>
      <w:r w:rsidRPr="0037381F">
        <w:rPr>
          <w:rStyle w:val="Emphasis"/>
        </w:rPr>
        <w:t>Dokumentum tulajdonságok megadása:</w:t>
      </w:r>
      <w:r>
        <w:t xml:space="preserve"> a dokumentumhoz tartozó meta adatok kitöltése (szerző, cím, kulcsszavak stb.). Erre való a Dokumentum tulajdonságai panel, mely a Fájl / Információ / Tulajdonságok / Dokumentumpanel megjelenítése úton érhető el.</w:t>
      </w:r>
    </w:p>
    <w:p w14:paraId="421390F8" w14:textId="77777777" w:rsidR="0037381F" w:rsidRDefault="0037381F" w:rsidP="00C53F92">
      <w:pPr>
        <w:numPr>
          <w:ilvl w:val="0"/>
          <w:numId w:val="12"/>
        </w:numPr>
      </w:pPr>
      <w:r w:rsidRPr="0037381F">
        <w:rPr>
          <w:rStyle w:val="Emphasis"/>
        </w:rPr>
        <w:t>Kinézet ellenőrzése PDF-ben:</w:t>
      </w:r>
      <w:r>
        <w:t xml:space="preserve"> a legjobb teszt a végén, ha PDF-et készítünk a dokumentumból, és azt leellenőrizzük. </w:t>
      </w:r>
    </w:p>
    <w:p w14:paraId="03AD40E8" w14:textId="77777777" w:rsidR="00225F65" w:rsidRPr="0037381F" w:rsidRDefault="00225F65" w:rsidP="00225F65"/>
    <w:p w14:paraId="289FAA59" w14:textId="77777777" w:rsidR="0063585C" w:rsidRDefault="0063585C" w:rsidP="00816BCB">
      <w:pPr>
        <w:pStyle w:val="Fejezetcimszmozsnlkl"/>
      </w:pPr>
      <w:bookmarkStart w:id="47" w:name="_Toc215121539"/>
      <w:r w:rsidRPr="00B50CAA">
        <w:lastRenderedPageBreak/>
        <w:t>Irodalomjegyzék</w:t>
      </w:r>
      <w:bookmarkEnd w:id="47"/>
    </w:p>
    <w:p w14:paraId="1056D64D" w14:textId="77777777" w:rsidR="00B50CAA" w:rsidRPr="00EE1A1F" w:rsidRDefault="00EE1A1F" w:rsidP="006F512E">
      <w:pPr>
        <w:pStyle w:val="Irodalomjegyzksor"/>
      </w:pPr>
      <w:bookmarkStart w:id="48" w:name="_Ref332797594"/>
      <w:r w:rsidRPr="00EE1A1F">
        <w:t>Levendovszky, J., Jereb, L.,</w:t>
      </w:r>
      <w:r w:rsidR="00700E3A">
        <w:t xml:space="preserve"> Elek, Zs., Vesztergombi, Gy.: </w:t>
      </w:r>
      <w:r w:rsidRPr="00D53F5A">
        <w:rPr>
          <w:rStyle w:val="Irodalomjegyzkforrs"/>
        </w:rPr>
        <w:t>Adaptive statistical algorithms in network reliability analysis</w:t>
      </w:r>
      <w:r w:rsidRPr="00EE1A1F">
        <w:t xml:space="preserve">, </w:t>
      </w:r>
      <w:r w:rsidRPr="00D53F5A">
        <w:t>Performance Evaluation - Elsevier</w:t>
      </w:r>
      <w:r w:rsidRPr="00EE1A1F">
        <w:t>, Vol. 48, 2002, pp. 225-236</w:t>
      </w:r>
      <w:bookmarkEnd w:id="48"/>
    </w:p>
    <w:p w14:paraId="6E6803C3" w14:textId="40EA354F" w:rsidR="00302BB3" w:rsidRDefault="00302BB3" w:rsidP="006F512E">
      <w:pPr>
        <w:pStyle w:val="Irodalomjegyzksor"/>
      </w:pPr>
      <w:r w:rsidRPr="003A4CDB">
        <w:t>National Istrume</w:t>
      </w:r>
      <w:r w:rsidR="00700E3A">
        <w:t>nts:</w:t>
      </w:r>
      <w:r w:rsidRPr="003A4CDB">
        <w:t xml:space="preserve"> </w:t>
      </w:r>
      <w:r w:rsidRPr="00D53F5A">
        <w:rPr>
          <w:rStyle w:val="Irodalomjegyzkforrs"/>
        </w:rPr>
        <w:t>LabVIEW grafik</w:t>
      </w:r>
      <w:r w:rsidR="00700E3A" w:rsidRPr="00D53F5A">
        <w:rPr>
          <w:rStyle w:val="Irodalomjegyzkforrs"/>
        </w:rPr>
        <w:t>us fejlesztői környezet leírása</w:t>
      </w:r>
      <w:r w:rsidR="00700E3A">
        <w:t>,</w:t>
      </w:r>
      <w:r w:rsidRPr="003A4CDB">
        <w:t xml:space="preserve"> </w:t>
      </w:r>
      <w:hyperlink r:id="rId15" w:history="1">
        <w:r w:rsidRPr="00EE1A1F">
          <w:rPr>
            <w:rStyle w:val="Hyperlink"/>
          </w:rPr>
          <w:t>http://www.ni.com/</w:t>
        </w:r>
      </w:hyperlink>
      <w:r w:rsidR="003A4CDB" w:rsidRPr="003A4CDB">
        <w:t xml:space="preserve"> </w:t>
      </w:r>
      <w:r w:rsidR="003A4CDB">
        <w:t>(</w:t>
      </w:r>
      <w:r w:rsidRPr="00EE1A1F">
        <w:t>2010. nov.)</w:t>
      </w:r>
    </w:p>
    <w:p w14:paraId="27654E19" w14:textId="77777777" w:rsidR="00E42F0D" w:rsidRDefault="00E42F0D" w:rsidP="006F512E">
      <w:pPr>
        <w:pStyle w:val="Irodalomjegyzksor"/>
      </w:pPr>
      <w:r>
        <w:t xml:space="preserve">Fowler, M.: </w:t>
      </w:r>
      <w:r w:rsidRPr="00D53F5A">
        <w:rPr>
          <w:rStyle w:val="Irodalomjegyzkforrs"/>
        </w:rPr>
        <w:t>UML Distilled</w:t>
      </w:r>
      <w:r>
        <w:t>, 3rd edition, ISBN 0-321-19368-7, Addison-Wesley, 2004</w:t>
      </w:r>
    </w:p>
    <w:p w14:paraId="7471CB1A" w14:textId="072A44BC" w:rsidR="00E42F0D" w:rsidRPr="00EE1A1F" w:rsidRDefault="00E42F0D" w:rsidP="006F512E">
      <w:pPr>
        <w:pStyle w:val="Irodalomjegyzksor"/>
      </w:pPr>
      <w:r>
        <w:t xml:space="preserve">Wikipedia: </w:t>
      </w:r>
      <w:r w:rsidRPr="00E42F0D">
        <w:rPr>
          <w:rStyle w:val="Irodalomjegyzkforrs"/>
        </w:rPr>
        <w:t>Evaluation strategy</w:t>
      </w:r>
      <w:r>
        <w:t xml:space="preserve">, </w:t>
      </w:r>
      <w:hyperlink r:id="rId16" w:history="1">
        <w:r w:rsidR="00D95E2C" w:rsidRPr="00D95E2C">
          <w:rPr>
            <w:rStyle w:val="Hyperlink"/>
          </w:rPr>
          <w:t>http://en.wikipedia.org/wiki/Evaluation_strategy</w:t>
        </w:r>
      </w:hyperlink>
      <w:r w:rsidR="00D95E2C">
        <w:t xml:space="preserve"> </w:t>
      </w:r>
      <w:r>
        <w:t>(revision 18:11, 31 July 2012)</w:t>
      </w:r>
    </w:p>
    <w:p w14:paraId="4C89A339" w14:textId="77777777" w:rsidR="00B50CAA" w:rsidRDefault="00B50CAA" w:rsidP="00816BCB">
      <w:pPr>
        <w:pStyle w:val="Fejezetcimszmozsnlkl"/>
      </w:pPr>
      <w:bookmarkStart w:id="49" w:name="_Toc215121540"/>
      <w:r>
        <w:lastRenderedPageBreak/>
        <w:t>Függelék</w:t>
      </w:r>
      <w:bookmarkEnd w:id="49"/>
    </w:p>
    <w:p w14:paraId="5747A86F" w14:textId="77777777" w:rsidR="00B50CAA" w:rsidRDefault="00B50CAA" w:rsidP="00B50CAA"/>
    <w:sectPr w:rsidR="00B50CAA" w:rsidSect="0056267F">
      <w:headerReference w:type="even" r:id="rId17"/>
      <w:footerReference w:type="default" r:id="rId18"/>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4D9E6" w14:textId="77777777" w:rsidR="00353EF7" w:rsidRDefault="00353EF7">
      <w:r>
        <w:separator/>
      </w:r>
    </w:p>
  </w:endnote>
  <w:endnote w:type="continuationSeparator" w:id="0">
    <w:p w14:paraId="6AEEEEE8" w14:textId="77777777" w:rsidR="00353EF7" w:rsidRDefault="00353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75A2ABF7" w:rsidR="0063585C" w:rsidRDefault="00C00B3C" w:rsidP="00C00B3C">
    <w:pPr>
      <w:pStyle w:val="Footer"/>
    </w:pPr>
    <w:r>
      <w:rPr>
        <w:rStyle w:val="PageNumber"/>
      </w:rPr>
      <w:tab/>
    </w:r>
    <w:r w:rsidR="0063585C">
      <w:rPr>
        <w:rStyle w:val="PageNumber"/>
      </w:rPr>
      <w:fldChar w:fldCharType="begin"/>
    </w:r>
    <w:r w:rsidR="0063585C">
      <w:rPr>
        <w:rStyle w:val="PageNumber"/>
      </w:rPr>
      <w:instrText xml:space="preserve"> PAGE </w:instrText>
    </w:r>
    <w:r w:rsidR="0063585C">
      <w:rPr>
        <w:rStyle w:val="PageNumber"/>
      </w:rPr>
      <w:fldChar w:fldCharType="separate"/>
    </w:r>
    <w:r w:rsidR="00BF4292">
      <w:rPr>
        <w:rStyle w:val="PageNumber"/>
        <w:noProof/>
      </w:rPr>
      <w:t>12</w:t>
    </w:r>
    <w:r w:rsidR="0063585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B59B7" w14:textId="77777777" w:rsidR="00353EF7" w:rsidRDefault="00353EF7">
      <w:r>
        <w:separator/>
      </w:r>
    </w:p>
  </w:footnote>
  <w:footnote w:type="continuationSeparator" w:id="0">
    <w:p w14:paraId="47AFFC9F" w14:textId="77777777" w:rsidR="00353EF7" w:rsidRDefault="00353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8C5B3E"/>
    <w:multiLevelType w:val="multilevel"/>
    <w:tmpl w:val="2E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356A2"/>
    <w:multiLevelType w:val="hybridMultilevel"/>
    <w:tmpl w:val="64B2A086"/>
    <w:lvl w:ilvl="0" w:tplc="989073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1773A63"/>
    <w:multiLevelType w:val="multilevel"/>
    <w:tmpl w:val="2AB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E0508"/>
    <w:multiLevelType w:val="multilevel"/>
    <w:tmpl w:val="418E4214"/>
    <w:numStyleLink w:val="tmutatszmozottlista"/>
  </w:abstractNum>
  <w:abstractNum w:abstractNumId="15"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DB42F7E"/>
    <w:multiLevelType w:val="multilevel"/>
    <w:tmpl w:val="6F94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24E7A"/>
    <w:multiLevelType w:val="hybridMultilevel"/>
    <w:tmpl w:val="6332E426"/>
    <w:lvl w:ilvl="0" w:tplc="5F20DE08">
      <w:start w:val="1"/>
      <w:numFmt w:val="decimal"/>
      <w:lvlText w:val="%1."/>
      <w:lvlJc w:val="left"/>
      <w:pPr>
        <w:ind w:left="1469" w:hanging="360"/>
      </w:pPr>
      <w:rPr>
        <w:rFonts w:cs="Mangal" w:hint="default"/>
        <w:b/>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8" w15:restartNumberingAfterBreak="0">
    <w:nsid w:val="23C27E81"/>
    <w:multiLevelType w:val="multilevel"/>
    <w:tmpl w:val="D64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9F60308"/>
    <w:multiLevelType w:val="multilevel"/>
    <w:tmpl w:val="DE4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F702C"/>
    <w:multiLevelType w:val="multilevel"/>
    <w:tmpl w:val="495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507D4"/>
    <w:multiLevelType w:val="multilevel"/>
    <w:tmpl w:val="EAB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99C3B84"/>
    <w:multiLevelType w:val="multilevel"/>
    <w:tmpl w:val="60C4C4F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845939775">
    <w:abstractNumId w:val="10"/>
  </w:num>
  <w:num w:numId="2" w16cid:durableId="727612164">
    <w:abstractNumId w:val="29"/>
  </w:num>
  <w:num w:numId="3" w16cid:durableId="887648852">
    <w:abstractNumId w:val="15"/>
  </w:num>
  <w:num w:numId="4" w16cid:durableId="123886412">
    <w:abstractNumId w:val="22"/>
  </w:num>
  <w:num w:numId="5" w16cid:durableId="1587880909">
    <w:abstractNumId w:val="23"/>
  </w:num>
  <w:num w:numId="6" w16cid:durableId="1763797631">
    <w:abstractNumId w:val="24"/>
  </w:num>
  <w:num w:numId="7" w16cid:durableId="1662805547">
    <w:abstractNumId w:val="19"/>
  </w:num>
  <w:num w:numId="8" w16cid:durableId="1686400774">
    <w:abstractNumId w:val="14"/>
  </w:num>
  <w:num w:numId="9" w16cid:durableId="1742630005">
    <w:abstractNumId w:val="20"/>
  </w:num>
  <w:num w:numId="10" w16cid:durableId="892930241">
    <w:abstractNumId w:val="30"/>
  </w:num>
  <w:num w:numId="11" w16cid:durableId="1225680079">
    <w:abstractNumId w:val="21"/>
  </w:num>
  <w:num w:numId="12" w16cid:durableId="1128862254">
    <w:abstractNumId w:val="28"/>
  </w:num>
  <w:num w:numId="13" w16cid:durableId="1146556853">
    <w:abstractNumId w:val="9"/>
  </w:num>
  <w:num w:numId="14" w16cid:durableId="1837961028">
    <w:abstractNumId w:val="7"/>
  </w:num>
  <w:num w:numId="15" w16cid:durableId="879821839">
    <w:abstractNumId w:val="6"/>
  </w:num>
  <w:num w:numId="16" w16cid:durableId="249512162">
    <w:abstractNumId w:val="5"/>
  </w:num>
  <w:num w:numId="17" w16cid:durableId="211313434">
    <w:abstractNumId w:val="4"/>
  </w:num>
  <w:num w:numId="18" w16cid:durableId="139422237">
    <w:abstractNumId w:val="8"/>
  </w:num>
  <w:num w:numId="19" w16cid:durableId="1982268399">
    <w:abstractNumId w:val="3"/>
  </w:num>
  <w:num w:numId="20" w16cid:durableId="1783529018">
    <w:abstractNumId w:val="2"/>
  </w:num>
  <w:num w:numId="21" w16cid:durableId="721096260">
    <w:abstractNumId w:val="1"/>
  </w:num>
  <w:num w:numId="22" w16cid:durableId="1571773648">
    <w:abstractNumId w:val="0"/>
  </w:num>
  <w:num w:numId="23" w16cid:durableId="1258565193">
    <w:abstractNumId w:val="11"/>
  </w:num>
  <w:num w:numId="24" w16cid:durableId="499540790">
    <w:abstractNumId w:val="12"/>
  </w:num>
  <w:num w:numId="25" w16cid:durableId="760952916">
    <w:abstractNumId w:val="17"/>
  </w:num>
  <w:num w:numId="26" w16cid:durableId="1069574775">
    <w:abstractNumId w:val="13"/>
  </w:num>
  <w:num w:numId="27" w16cid:durableId="1906910874">
    <w:abstractNumId w:val="25"/>
  </w:num>
  <w:num w:numId="28" w16cid:durableId="2052418232">
    <w:abstractNumId w:val="16"/>
  </w:num>
  <w:num w:numId="29" w16cid:durableId="1074743306">
    <w:abstractNumId w:val="26"/>
  </w:num>
  <w:num w:numId="30" w16cid:durableId="1451163938">
    <w:abstractNumId w:val="27"/>
  </w:num>
  <w:num w:numId="31" w16cid:durableId="1471092824">
    <w:abstractNumId w:val="18"/>
  </w:num>
  <w:num w:numId="32" w16cid:durableId="281570771">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A7483"/>
    <w:rsid w:val="000B1BB6"/>
    <w:rsid w:val="000B53E0"/>
    <w:rsid w:val="00162232"/>
    <w:rsid w:val="00171054"/>
    <w:rsid w:val="001A57BC"/>
    <w:rsid w:val="002102C3"/>
    <w:rsid w:val="00225F65"/>
    <w:rsid w:val="00227347"/>
    <w:rsid w:val="00251987"/>
    <w:rsid w:val="00267677"/>
    <w:rsid w:val="002841F9"/>
    <w:rsid w:val="002973C4"/>
    <w:rsid w:val="002D0621"/>
    <w:rsid w:val="002D7DA9"/>
    <w:rsid w:val="002E1D2A"/>
    <w:rsid w:val="00302BB3"/>
    <w:rsid w:val="00313013"/>
    <w:rsid w:val="0034770D"/>
    <w:rsid w:val="00350AEC"/>
    <w:rsid w:val="00353EF7"/>
    <w:rsid w:val="0037381F"/>
    <w:rsid w:val="00373BC3"/>
    <w:rsid w:val="003A4CDB"/>
    <w:rsid w:val="003E0E50"/>
    <w:rsid w:val="003E70B1"/>
    <w:rsid w:val="003F5425"/>
    <w:rsid w:val="00410924"/>
    <w:rsid w:val="00461527"/>
    <w:rsid w:val="0046259F"/>
    <w:rsid w:val="00463995"/>
    <w:rsid w:val="0048395A"/>
    <w:rsid w:val="004851C7"/>
    <w:rsid w:val="00486C1A"/>
    <w:rsid w:val="004A4B8D"/>
    <w:rsid w:val="004E1A01"/>
    <w:rsid w:val="004F5BBA"/>
    <w:rsid w:val="00502A30"/>
    <w:rsid w:val="005202C0"/>
    <w:rsid w:val="005524FC"/>
    <w:rsid w:val="0056267F"/>
    <w:rsid w:val="00576495"/>
    <w:rsid w:val="005D3443"/>
    <w:rsid w:val="005D7CEB"/>
    <w:rsid w:val="005E01E0"/>
    <w:rsid w:val="005F3404"/>
    <w:rsid w:val="00615BDC"/>
    <w:rsid w:val="0062185B"/>
    <w:rsid w:val="0063585C"/>
    <w:rsid w:val="00641018"/>
    <w:rsid w:val="00650C7C"/>
    <w:rsid w:val="0066174A"/>
    <w:rsid w:val="00675281"/>
    <w:rsid w:val="00681E99"/>
    <w:rsid w:val="00692605"/>
    <w:rsid w:val="006A1B7F"/>
    <w:rsid w:val="006A1C38"/>
    <w:rsid w:val="006B00FC"/>
    <w:rsid w:val="006B5F4C"/>
    <w:rsid w:val="006D338C"/>
    <w:rsid w:val="006E3A43"/>
    <w:rsid w:val="006E4199"/>
    <w:rsid w:val="006F512E"/>
    <w:rsid w:val="00700E3A"/>
    <w:rsid w:val="00701BE4"/>
    <w:rsid w:val="00717E8A"/>
    <w:rsid w:val="00725B5C"/>
    <w:rsid w:val="007266DE"/>
    <w:rsid w:val="00730B3C"/>
    <w:rsid w:val="00760739"/>
    <w:rsid w:val="00773BA1"/>
    <w:rsid w:val="00816BCB"/>
    <w:rsid w:val="00854BDC"/>
    <w:rsid w:val="008E12E9"/>
    <w:rsid w:val="008E7228"/>
    <w:rsid w:val="0090541F"/>
    <w:rsid w:val="00917FA9"/>
    <w:rsid w:val="00940CB1"/>
    <w:rsid w:val="0098532E"/>
    <w:rsid w:val="009A32B9"/>
    <w:rsid w:val="009B1AB8"/>
    <w:rsid w:val="009C1C93"/>
    <w:rsid w:val="009E67D2"/>
    <w:rsid w:val="00A34DC4"/>
    <w:rsid w:val="00A90051"/>
    <w:rsid w:val="00A940D4"/>
    <w:rsid w:val="00AB12C3"/>
    <w:rsid w:val="00AB511F"/>
    <w:rsid w:val="00AE05C4"/>
    <w:rsid w:val="00B13FD0"/>
    <w:rsid w:val="00B4104A"/>
    <w:rsid w:val="00B423B2"/>
    <w:rsid w:val="00B50CAA"/>
    <w:rsid w:val="00B96880"/>
    <w:rsid w:val="00BB2733"/>
    <w:rsid w:val="00BB781E"/>
    <w:rsid w:val="00BF4292"/>
    <w:rsid w:val="00C00B3C"/>
    <w:rsid w:val="00C2686E"/>
    <w:rsid w:val="00C31260"/>
    <w:rsid w:val="00C53F92"/>
    <w:rsid w:val="00C73DEE"/>
    <w:rsid w:val="00C84464"/>
    <w:rsid w:val="00C93ECF"/>
    <w:rsid w:val="00C94815"/>
    <w:rsid w:val="00CD4D7E"/>
    <w:rsid w:val="00D07335"/>
    <w:rsid w:val="00D1632F"/>
    <w:rsid w:val="00D23BFC"/>
    <w:rsid w:val="00D429F2"/>
    <w:rsid w:val="00D53F5A"/>
    <w:rsid w:val="00D81927"/>
    <w:rsid w:val="00D909F0"/>
    <w:rsid w:val="00D95E2C"/>
    <w:rsid w:val="00DA3772"/>
    <w:rsid w:val="00DD6A58"/>
    <w:rsid w:val="00E07EE4"/>
    <w:rsid w:val="00E30178"/>
    <w:rsid w:val="00E37ECF"/>
    <w:rsid w:val="00E42F0D"/>
    <w:rsid w:val="00E8385C"/>
    <w:rsid w:val="00E86A0C"/>
    <w:rsid w:val="00ED24FC"/>
    <w:rsid w:val="00EE1A1F"/>
    <w:rsid w:val="00EE2264"/>
    <w:rsid w:val="00F050F9"/>
    <w:rsid w:val="00FA4105"/>
    <w:rsid w:val="00FF4B0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uiPriority="35"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32B9"/>
    <w:pPr>
      <w:spacing w:after="120" w:line="360" w:lineRule="auto"/>
      <w:ind w:firstLine="720"/>
      <w:jc w:val="both"/>
    </w:pPr>
    <w:rPr>
      <w:sz w:val="24"/>
      <w:szCs w:val="24"/>
      <w:lang w:eastAsia="en-US"/>
    </w:rPr>
  </w:style>
  <w:style w:type="paragraph" w:styleId="Heading1">
    <w:name w:val="heading 1"/>
    <w:basedOn w:val="Normal"/>
    <w:next w:val="Normal"/>
    <w:autoRedefine/>
    <w:qFormat/>
    <w:rsid w:val="00251987"/>
    <w:pPr>
      <w:keepNext/>
      <w:pageBreakBefore/>
      <w:spacing w:before="360" w:after="480"/>
      <w:ind w:firstLine="0"/>
      <w:outlineLvl w:val="0"/>
    </w:pPr>
    <w:rPr>
      <w:rFonts w:cs="Arial"/>
      <w:b/>
      <w:bCs/>
      <w:iCs/>
      <w:sz w:val="32"/>
      <w:szCs w:val="28"/>
    </w:rPr>
  </w:style>
  <w:style w:type="paragraph" w:styleId="Heading2">
    <w:name w:val="heading 2"/>
    <w:basedOn w:val="Normal"/>
    <w:next w:val="Normal"/>
    <w:autoRedefine/>
    <w:qFormat/>
    <w:rsid w:val="007266DE"/>
    <w:pPr>
      <w:keepNext/>
      <w:spacing w:before="240" w:after="60"/>
      <w:ind w:firstLine="0"/>
      <w:outlineLvl w:val="1"/>
    </w:pPr>
    <w:rPr>
      <w:rFonts w:cs="Arial"/>
      <w:b/>
      <w:bCs/>
      <w:iCs/>
      <w:sz w:val="32"/>
      <w:szCs w:val="28"/>
    </w:rPr>
  </w:style>
  <w:style w:type="paragraph" w:styleId="Heading3">
    <w:name w:val="heading 3"/>
    <w:basedOn w:val="Normal"/>
    <w:next w:val="Normal"/>
    <w:autoRedefine/>
    <w:qFormat/>
    <w:pPr>
      <w:keepNext/>
      <w:numPr>
        <w:ilvl w:val="2"/>
        <w:numId w:val="2"/>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spacing w:before="240"/>
    </w:pPr>
  </w:style>
  <w:style w:type="paragraph" w:styleId="Caption">
    <w:name w:val="caption"/>
    <w:basedOn w:val="Normal"/>
    <w:next w:val="Normal"/>
    <w:autoRedefine/>
    <w:uiPriority w:val="35"/>
    <w:qFormat/>
    <w:rsid w:val="00773BA1"/>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qFormat/>
    <w:rsid w:val="003F5425"/>
    <w:rPr>
      <w:b/>
      <w:bCs/>
    </w:rPr>
  </w:style>
  <w:style w:type="paragraph" w:customStyle="1" w:styleId="Kp">
    <w:name w:val="Kép"/>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unhideWhenUsed/>
    <w:qFormat/>
    <w:rsid w:val="0001192F"/>
    <w:pPr>
      <w:keepLines/>
      <w:pageBreakBefore w:val="0"/>
      <w:spacing w:before="480" w:after="0" w:line="276" w:lineRule="auto"/>
      <w:jc w:val="left"/>
      <w:outlineLvl w:val="9"/>
    </w:pPr>
    <w:rPr>
      <w:rFonts w:ascii="Cambria" w:hAnsi="Cambria" w:cs="Times New Roman"/>
      <w:color w:val="365F91"/>
      <w:sz w:val="28"/>
      <w:lang w:eastAsia="hu-HU"/>
    </w:rPr>
  </w:style>
  <w:style w:type="paragraph" w:customStyle="1" w:styleId="Fejezetcmtartalomjegyzknlkl">
    <w:name w:val="Fejezetcím tartalomjegyzék nélkül"/>
    <w:basedOn w:val="Fejezetcimszmozsnlkl"/>
    <w:next w:val="Normal"/>
    <w:qFormat/>
    <w:rsid w:val="00B96880"/>
    <w:pPr>
      <w:outlineLvl w:val="9"/>
    </w:pPr>
    <w:rPr>
      <w:noProof/>
    </w:rPr>
  </w:style>
  <w:style w:type="character" w:styleId="PlaceholderText">
    <w:name w:val="Placeholder Text"/>
    <w:basedOn w:val="DefaultParagraphFont"/>
    <w:uiPriority w:val="99"/>
    <w:semiHidden/>
    <w:rsid w:val="006B00FC"/>
    <w:rPr>
      <w:color w:val="808080"/>
    </w:rPr>
  </w:style>
  <w:style w:type="character" w:styleId="UnresolvedMention">
    <w:name w:val="Unresolved Mention"/>
    <w:basedOn w:val="DefaultParagraphFont"/>
    <w:uiPriority w:val="99"/>
    <w:semiHidden/>
    <w:unhideWhenUsed/>
    <w:rsid w:val="00E30178"/>
    <w:rPr>
      <w:color w:val="605E5C"/>
      <w:shd w:val="clear" w:color="auto" w:fill="E1DFDD"/>
    </w:rPr>
  </w:style>
  <w:style w:type="table" w:styleId="TableGrid">
    <w:name w:val="Table Grid"/>
    <w:basedOn w:val="TableNormal"/>
    <w:uiPriority w:val="59"/>
    <w:rsid w:val="004625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A94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s://www.researchgate.net/profile/Wangmeng-Zuo/publication/336361781/figure/fig1/AS:811931749326849@1570591022759/Comparison-of-various-attention-modules-ie-SENet-Hu-Shen-and-Sun-2018-CBAM-Woo.png"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en.wikipedia.org/wiki/Evaluation_strateg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ni.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99C41-84D2-4295-B519-44B39DF20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4889</TotalTime>
  <Pages>35</Pages>
  <Words>7223</Words>
  <Characters>50996</Characters>
  <Application>Microsoft Office Word</Application>
  <DocSecurity>0</DocSecurity>
  <Lines>910</Lines>
  <Paragraphs>330</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Nemzetközi márkák mémekben való reprezentációjának elemzése képfeldolgozó modellekkel</vt:lpstr>
      <vt:lpstr>Elektronikus terelők</vt:lpstr>
    </vt:vector>
  </TitlesOfParts>
  <Manager>Dr. Hollósi Gergely</Manager>
  <Company>TMIT Tanszék</Company>
  <LinksUpToDate>false</LinksUpToDate>
  <CharactersWithSpaces>57889</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Nemzetközi márkák mémekben való reprezentációjának elemzése képfeldolgozó modellekkel</dc:title>
  <dc:subject>Nemzetközi márkák mémekben való reprezentációjának elemzése képfeldolgozó modellekkel</dc:subject>
  <dc:creator>Szabó Benedek Ferenc</dc:creator>
  <cp:keywords/>
  <dc:description>Az adatok átírása után a dokumentum egészére adjanak ki frissítést.</dc:description>
  <cp:lastModifiedBy>Benedek Szabó</cp:lastModifiedBy>
  <cp:revision>8</cp:revision>
  <cp:lastPrinted>2002-07-08T12:51:00Z</cp:lastPrinted>
  <dcterms:created xsi:type="dcterms:W3CDTF">2025-11-19T06:46:00Z</dcterms:created>
  <dcterms:modified xsi:type="dcterms:W3CDTF">2025-11-27T06:40:00Z</dcterms:modified>
  <cp:category/>
</cp:coreProperties>
</file>