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02755" w14:textId="77777777" w:rsidR="0090541F" w:rsidRDefault="0090541F" w:rsidP="0090541F">
      <w:pPr>
        <w:pStyle w:val="tmutatcm"/>
      </w:pPr>
      <w:r>
        <w:t>Általános információk</w:t>
      </w:r>
    </w:p>
    <w:p w14:paraId="6791B175" w14:textId="77777777" w:rsidR="00C2686E" w:rsidRPr="00C2686E" w:rsidRDefault="0090541F" w:rsidP="0090541F">
      <w:pPr>
        <w:pStyle w:val="tmutat"/>
      </w:pPr>
      <w:r>
        <w:t>A</w:t>
      </w:r>
      <w:r w:rsidR="00C2686E" w:rsidRPr="00C2686E">
        <w:t xml:space="preserve"> diplomaterv szerkezete</w:t>
      </w:r>
      <w:r>
        <w:t>:</w:t>
      </w:r>
    </w:p>
    <w:p w14:paraId="5B51BD94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Diplomaterv feladatkiírás</w:t>
      </w:r>
    </w:p>
    <w:p w14:paraId="69E2BC11" w14:textId="5C588A6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Címoldal</w:t>
      </w:r>
    </w:p>
    <w:p w14:paraId="3A55C832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Tartalomjegyzék</w:t>
      </w:r>
    </w:p>
    <w:p w14:paraId="07EDEED9" w14:textId="77777777" w:rsidR="00681E99" w:rsidRPr="00267677" w:rsidRDefault="00681E99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diplomatervező nyilatkozata az önálló munkáról</w:t>
      </w:r>
      <w:r>
        <w:t xml:space="preserve"> és az elektronikus adatok kezeléséről</w:t>
      </w:r>
    </w:p>
    <w:p w14:paraId="4DF0B5A6" w14:textId="77777777" w:rsidR="00C2686E" w:rsidRPr="00267677" w:rsidRDefault="000A7483" w:rsidP="00C53F92">
      <w:pPr>
        <w:pStyle w:val="tmutat"/>
        <w:numPr>
          <w:ilvl w:val="0"/>
          <w:numId w:val="8"/>
        </w:numPr>
        <w:ind w:left="714" w:hanging="357"/>
        <w:contextualSpacing/>
      </w:pPr>
      <w:r>
        <w:t>T</w:t>
      </w:r>
      <w:r w:rsidR="00C2686E" w:rsidRPr="00C2686E">
        <w:t>artalmi összefoglaló magyarul és angolul</w:t>
      </w:r>
    </w:p>
    <w:p w14:paraId="267591B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Bevezetés: a feladat értelmezése, a tervezés célja, a feladat indokoltsága, a diplomaterv felépítésének rövid összefoglalása</w:t>
      </w:r>
    </w:p>
    <w:p w14:paraId="0763453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feladatkiírás pontosítása és részletes elemzése</w:t>
      </w:r>
    </w:p>
    <w:p w14:paraId="06620F05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Előzmények (irodalomkutatás, hasonló alkotások), az ezekből levonható következtetések</w:t>
      </w:r>
    </w:p>
    <w:p w14:paraId="7AE6D85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tervezés részletes leírása, a döntési lehetőségek értékelése és a választott megoldások indoklása</w:t>
      </w:r>
    </w:p>
    <w:p w14:paraId="0506F4F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megtervezett műszaki alkotás értékelése, kritikai elemzése, továbbfejlesztési lehetőségek</w:t>
      </w:r>
    </w:p>
    <w:p w14:paraId="76F0CD18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Esetleges köszönetnyilvánítások</w:t>
      </w:r>
    </w:p>
    <w:p w14:paraId="0EF90D5B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Részletesés pontos irodalomjegyzék</w:t>
      </w:r>
    </w:p>
    <w:p w14:paraId="0382047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</w:pPr>
      <w:r w:rsidRPr="00C2686E">
        <w:t>Függelék(</w:t>
      </w:r>
      <w:proofErr w:type="spellStart"/>
      <w:r w:rsidRPr="00C2686E">
        <w:t>ek</w:t>
      </w:r>
      <w:proofErr w:type="spellEnd"/>
      <w:r w:rsidRPr="00C2686E">
        <w:t>)</w:t>
      </w:r>
    </w:p>
    <w:p w14:paraId="2DF15F95" w14:textId="38BC0404" w:rsidR="00C2686E" w:rsidRPr="00C2686E" w:rsidRDefault="00C2686E" w:rsidP="0090541F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 w:rsidR="00162232"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</w:t>
      </w:r>
      <w:r w:rsidR="00162232">
        <w:t xml:space="preserve"> (Fájl/Információ/Tulajdonságok/Speciális tulajdonságok)</w:t>
      </w:r>
      <w:r>
        <w:t>.</w:t>
      </w:r>
    </w:p>
    <w:p w14:paraId="1FECACA0" w14:textId="77777777" w:rsidR="00C2686E" w:rsidRPr="00C2686E" w:rsidRDefault="00C2686E" w:rsidP="0090541F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5A73344" w14:textId="77777777" w:rsidR="00C2686E" w:rsidRPr="00C2686E" w:rsidRDefault="00C2686E" w:rsidP="0090541F">
      <w:pPr>
        <w:pStyle w:val="tmutat"/>
      </w:pPr>
      <w:r w:rsidRPr="00C2686E">
        <w:t>Minden oldalon - az első négy szerkezeti elem kivételével - szerepelnie kell az oldalszámnak.</w:t>
      </w:r>
    </w:p>
    <w:p w14:paraId="0A6699F0" w14:textId="0ACF12D2" w:rsidR="00C2686E" w:rsidRPr="00C2686E" w:rsidRDefault="00C2686E" w:rsidP="0090541F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1D2C44B0" w14:textId="77777777" w:rsidR="00C2686E" w:rsidRPr="00C2686E" w:rsidRDefault="00C2686E" w:rsidP="0090541F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4653C5C4" w14:textId="77777777" w:rsidR="00C2686E" w:rsidRDefault="00C2686E" w:rsidP="0090541F">
      <w:pPr>
        <w:pStyle w:val="tmutat"/>
      </w:pPr>
      <w:r w:rsidRPr="00C2686E">
        <w:t xml:space="preserve">Az irodalomjegyzék szövegközi hivatkozása történhet a Harvard-rendszerben (a szerző és az évszám megadásával) vagy </w:t>
      </w:r>
      <w:proofErr w:type="spellStart"/>
      <w:r w:rsidRPr="00C2686E">
        <w:t>sorszámozva</w:t>
      </w:r>
      <w:proofErr w:type="spellEnd"/>
      <w:r w:rsidRPr="00C2686E">
        <w:t>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16D6C207" w14:textId="77777777" w:rsidR="000A7483" w:rsidRPr="006F512E" w:rsidRDefault="00C2686E" w:rsidP="0090541F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47DE4781" w14:textId="77777777" w:rsidR="00C2686E" w:rsidRPr="003A4CDB" w:rsidRDefault="00C2686E" w:rsidP="00C53F92">
      <w:pPr>
        <w:pStyle w:val="tmutat"/>
        <w:numPr>
          <w:ilvl w:val="0"/>
          <w:numId w:val="10"/>
        </w:numPr>
      </w:pPr>
      <w:r w:rsidRPr="003A4CDB">
        <w:t xml:space="preserve">a szakdolgozat készítő/diplomatervező nyilatkozata (a </w:t>
      </w:r>
      <w:r w:rsidR="00410924" w:rsidRPr="003A4CDB">
        <w:t>jelen sablonban</w:t>
      </w:r>
      <w:r w:rsidRPr="003A4CDB">
        <w:t xml:space="preserve"> szereplő szövegtartalommal) </w:t>
      </w:r>
      <w:r w:rsidR="00410924" w:rsidRPr="003A4CDB">
        <w:t xml:space="preserve">kötelező </w:t>
      </w:r>
      <w:r w:rsidRPr="003A4CDB">
        <w:t>előírás</w:t>
      </w:r>
      <w:r w:rsidR="00410924" w:rsidRPr="003A4CDB">
        <w:t xml:space="preserve"> Karunkon</w:t>
      </w:r>
      <w:r w:rsidR="000062F4" w:rsidRPr="003A4CDB">
        <w:t>,</w:t>
      </w:r>
      <w:r w:rsidRPr="003A4CDB">
        <w:t xml:space="preserve"> ennek hiányában a </w:t>
      </w:r>
      <w:r w:rsidR="00410924" w:rsidRPr="003A4CDB">
        <w:t>szakdolgozat/</w:t>
      </w:r>
      <w:r w:rsidRPr="003A4CDB">
        <w:t xml:space="preserve">diplomaterv </w:t>
      </w:r>
      <w:r w:rsidR="000062F4" w:rsidRPr="003A4CDB">
        <w:t>nem bírálható és nem védhető</w:t>
      </w:r>
      <w:r w:rsidR="00410924" w:rsidRPr="003A4CDB">
        <w:t>!</w:t>
      </w:r>
    </w:p>
    <w:p w14:paraId="356A0C36" w14:textId="77777777" w:rsidR="000A7483" w:rsidRPr="003A4CDB" w:rsidRDefault="000A7483" w:rsidP="00C53F92">
      <w:pPr>
        <w:pStyle w:val="tmutat"/>
        <w:numPr>
          <w:ilvl w:val="0"/>
          <w:numId w:val="12"/>
        </w:numPr>
      </w:pPr>
      <w:r w:rsidRPr="003A4CDB">
        <w:t>mind a dolgozat, mind a melléklet</w:t>
      </w:r>
      <w:r w:rsidR="000062F4" w:rsidRPr="003A4CDB">
        <w:t xml:space="preserve"> maximálisan 15 MB méretű lehet</w:t>
      </w:r>
      <w:r w:rsidRPr="003A4CDB">
        <w:t>!</w:t>
      </w:r>
    </w:p>
    <w:p w14:paraId="4063401F" w14:textId="77777777" w:rsidR="00C2686E" w:rsidRPr="00C2686E" w:rsidRDefault="00C2686E" w:rsidP="006F512E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3A9FAA32" w14:textId="77777777" w:rsidR="00816BCB" w:rsidRPr="00B50CAA" w:rsidRDefault="00816BCB" w:rsidP="00816BCB">
      <w:pPr>
        <w:pStyle w:val="Nyilatkozatcm"/>
      </w:pPr>
      <w:r w:rsidRPr="00B50CAA">
        <w:lastRenderedPageBreak/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Strong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eastAsia="hu-HU"/>
        </w:rPr>
        <w:lastRenderedPageBreak/>
        <w:drawing>
          <wp:inline distT="0" distB="0" distL="0" distR="0" wp14:anchorId="5D62D356" wp14:editId="07599E6B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118A539F" w:rsidR="004851C7" w:rsidRDefault="004B5DDF" w:rsidP="00D429F2">
      <w:pPr>
        <w:pStyle w:val="Cmlapkarstanszk"/>
      </w:pPr>
      <w:fldSimple w:instr=" DOCPROPERTY  Company  \* MERGEFORMAT ">
        <w:r w:rsidR="00121F5C">
          <w:t>TMIT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37B40FE6" w:rsidR="0063585C" w:rsidRPr="00B50CAA" w:rsidRDefault="004B5DDF" w:rsidP="00171054">
      <w:pPr>
        <w:pStyle w:val="Cmlapszerz"/>
      </w:pPr>
      <w:fldSimple w:instr=" AUTHOR  \* MERGEFORMAT ">
        <w:r w:rsidR="00121F5C">
          <w:t>Szabó Benedek Ferenc</w:t>
        </w:r>
      </w:fldSimple>
      <w:r w:rsidR="00E30178">
        <w:t xml:space="preserve"> </w:t>
      </w:r>
    </w:p>
    <w:p w14:paraId="5532B58E" w14:textId="5C890D97" w:rsidR="0063585C" w:rsidRPr="00B50CAA" w:rsidRDefault="004B5DDF" w:rsidP="00CD4D7E">
      <w:pPr>
        <w:pStyle w:val="Title"/>
      </w:pPr>
      <w:fldSimple w:instr=" TITLE  \* MERGEFORMAT ">
        <w:r w:rsidR="00121F5C">
          <w:t>Nemzetközi márkák mémekben való reprezentációjának elemzése képfeldolgozó modellekkel</w:t>
        </w:r>
      </w:fldSimple>
    </w:p>
    <w:p w14:paraId="156BF04A" w14:textId="49661E1C" w:rsidR="0063585C" w:rsidRPr="00D429F2" w:rsidRDefault="00760739" w:rsidP="009C1C93">
      <w:pPr>
        <w:pStyle w:val="Subtitle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2D03B6E9" w:rsidR="0063585C" w:rsidRDefault="00E30178" w:rsidP="00171054">
                            <w:pPr>
                              <w:pStyle w:val="Cmlapszerz"/>
                            </w:pPr>
                            <w:r>
                              <w:t>Hollósi Gergely</w:t>
                            </w:r>
                            <w:r w:rsidR="00A90051">
                              <w:t xml:space="preserve"> László</w:t>
                            </w:r>
                          </w:p>
                          <w:p w14:paraId="4EC91467" w14:textId="3841A251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6B6DBB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&#13;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2D03B6E9" w:rsidR="0063585C" w:rsidRDefault="00E30178" w:rsidP="00171054">
                      <w:pPr>
                        <w:pStyle w:val="Cmlapszerz"/>
                      </w:pPr>
                      <w:r>
                        <w:t>Hollósi Gergely</w:t>
                      </w:r>
                      <w:r w:rsidR="00A90051">
                        <w:t xml:space="preserve"> László</w:t>
                      </w:r>
                    </w:p>
                    <w:p w14:paraId="4EC91467" w14:textId="3841A251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6B6DBB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7ADC0A15" w14:textId="2A1CE1AF" w:rsidR="00121F5C" w:rsidRDefault="00730B3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099370" w:history="1">
        <w:r w:rsidR="00121F5C" w:rsidRPr="004C0EB0">
          <w:rPr>
            <w:rStyle w:val="Hyperlink"/>
            <w:noProof/>
          </w:rPr>
          <w:t>Összefoglaló</w:t>
        </w:r>
        <w:r w:rsidR="00121F5C">
          <w:rPr>
            <w:noProof/>
            <w:webHidden/>
          </w:rPr>
          <w:tab/>
        </w:r>
        <w:r w:rsidR="00121F5C">
          <w:rPr>
            <w:noProof/>
            <w:webHidden/>
          </w:rPr>
          <w:fldChar w:fldCharType="begin"/>
        </w:r>
        <w:r w:rsidR="00121F5C">
          <w:rPr>
            <w:noProof/>
            <w:webHidden/>
          </w:rPr>
          <w:instrText xml:space="preserve"> PAGEREF _Toc216099370 \h </w:instrText>
        </w:r>
        <w:r w:rsidR="00121F5C">
          <w:rPr>
            <w:noProof/>
            <w:webHidden/>
          </w:rPr>
        </w:r>
        <w:r w:rsidR="00121F5C">
          <w:rPr>
            <w:noProof/>
            <w:webHidden/>
          </w:rPr>
          <w:fldChar w:fldCharType="separate"/>
        </w:r>
        <w:r w:rsidR="00121F5C">
          <w:rPr>
            <w:noProof/>
            <w:webHidden/>
          </w:rPr>
          <w:t>7</w:t>
        </w:r>
        <w:r w:rsidR="00121F5C">
          <w:rPr>
            <w:noProof/>
            <w:webHidden/>
          </w:rPr>
          <w:fldChar w:fldCharType="end"/>
        </w:r>
      </w:hyperlink>
    </w:p>
    <w:p w14:paraId="667BCC8D" w14:textId="00C6ADD6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71" w:history="1">
        <w:r w:rsidRPr="004C0EB0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6336D5" w14:textId="7DB20BFA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2" w:history="1">
        <w:r w:rsidRPr="004C0EB0">
          <w:rPr>
            <w:rStyle w:val="Hyperlink"/>
            <w:noProof/>
          </w:rPr>
          <w:t>1.1 Motiváció és cél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3B5BA7" w14:textId="51C5B80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3" w:history="1">
        <w:r w:rsidRPr="004C0EB0">
          <w:rPr>
            <w:rStyle w:val="Hyperlink"/>
            <w:noProof/>
          </w:rPr>
          <w:t>1.2 Irodalmi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37DA13" w14:textId="15CEE64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4" w:history="1">
        <w:r w:rsidRPr="004C0EB0">
          <w:rPr>
            <w:rStyle w:val="Hyperlink"/>
            <w:noProof/>
          </w:rPr>
          <w:t>1.3 Elméleti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B604E4" w14:textId="5E192F26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75" w:history="1">
        <w:r w:rsidRPr="004C0EB0">
          <w:rPr>
            <w:rStyle w:val="Hyperlink"/>
            <w:noProof/>
          </w:rPr>
          <w:t>2. Adatszerzés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E64737" w14:textId="3E053A35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6" w:history="1">
        <w:r w:rsidRPr="004C0EB0">
          <w:rPr>
            <w:rStyle w:val="Hyperlink"/>
            <w:noProof/>
          </w:rPr>
          <w:t>2.1 Márkák megszerzése és kiválasztásának módszertana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46DF26" w14:textId="590EF18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7" w:history="1">
        <w:r w:rsidRPr="004C0EB0">
          <w:rPr>
            <w:rStyle w:val="Hyperlink"/>
            <w:noProof/>
          </w:rPr>
          <w:t>2.2. Adathalmaz összeállításának folyamata és kihívásai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EB8A4D" w14:textId="1D2D4DD4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8" w:history="1">
        <w:r w:rsidRPr="004C0EB0">
          <w:rPr>
            <w:rStyle w:val="Hyperlink"/>
            <w:noProof/>
          </w:rPr>
          <w:t>2.2.1 Aliasok és szinonimák hozzáadása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25691D" w14:textId="61A15F05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9" w:history="1">
        <w:r w:rsidRPr="004C0EB0">
          <w:rPr>
            <w:rStyle w:val="Hyperlink"/>
            <w:noProof/>
          </w:rPr>
          <w:t>2.2.2 Meme-adatok gyűjtése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3E5FC5" w14:textId="2449352A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0" w:history="1">
        <w:r w:rsidRPr="004C0EB0">
          <w:rPr>
            <w:rStyle w:val="Hyperlink"/>
            <w:noProof/>
          </w:rPr>
          <w:t>2.2.3 New York Times cikkhalmaz beszerzése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ECC110" w14:textId="5A55BED3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81" w:history="1">
        <w:r w:rsidRPr="004C0EB0">
          <w:rPr>
            <w:rStyle w:val="Hyperlink"/>
            <w:noProof/>
          </w:rPr>
          <w:t>3. Osztályozó modell fejlesztése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B75B01" w14:textId="144D0FCE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2" w:history="1">
        <w:r w:rsidRPr="004C0EB0">
          <w:rPr>
            <w:rStyle w:val="Hyperlink"/>
            <w:noProof/>
          </w:rPr>
          <w:t>3.1 Kísérletek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D2B072F" w14:textId="79770559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3" w:history="1">
        <w:r w:rsidRPr="004C0EB0">
          <w:rPr>
            <w:rStyle w:val="Hyperlink"/>
            <w:noProof/>
          </w:rPr>
          <w:t>3.2 Elkészült modell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BF7D67" w14:textId="5507BF9A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4" w:history="1">
        <w:r w:rsidRPr="004C0EB0">
          <w:rPr>
            <w:rStyle w:val="Hyperlink"/>
            <w:noProof/>
          </w:rPr>
          <w:t>3.2.3 Tanítási technikák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3A9E66" w14:textId="48FF5ADF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5" w:history="1">
        <w:r w:rsidRPr="004C0EB0">
          <w:rPr>
            <w:rStyle w:val="Hyperlink"/>
            <w:noProof/>
          </w:rPr>
          <w:t>3.2.4. Veszteségfüggvény és keresztvalidáció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DBA1EB" w14:textId="55E6F0A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6" w:history="1">
        <w:r w:rsidRPr="004C0EB0">
          <w:rPr>
            <w:rStyle w:val="Hyperlink"/>
            <w:noProof/>
          </w:rPr>
          <w:t>3.3 Multimodális architektúra vizsgálata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EDF9FBD" w14:textId="15C81DE1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7" w:history="1">
        <w:r w:rsidRPr="004C0EB0">
          <w:rPr>
            <w:rStyle w:val="Hyperlink"/>
            <w:noProof/>
          </w:rPr>
          <w:t>3.4. Karakterfelismerő modell fejlesztése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002106" w14:textId="5B8C3A6F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88" w:history="1">
        <w:r w:rsidRPr="004C0EB0">
          <w:rPr>
            <w:rStyle w:val="Hyperlink"/>
            <w:noProof/>
          </w:rPr>
          <w:t>4. Elemzés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3FFDDAF" w14:textId="03591038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9" w:history="1">
        <w:r w:rsidRPr="004C0EB0">
          <w:rPr>
            <w:rStyle w:val="Hyperlink"/>
            <w:noProof/>
          </w:rPr>
          <w:t>4.1 Adatok előkészítése az elemzéshez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E8821A" w14:textId="637366A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0" w:history="1">
        <w:r w:rsidRPr="004C0EB0">
          <w:rPr>
            <w:rStyle w:val="Hyperlink"/>
            <w:noProof/>
          </w:rPr>
          <w:t>4.2 Leíró statisztikák és vizualizációk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D3FF21" w14:textId="1F97E6ED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1" w:history="1">
        <w:r w:rsidRPr="004C0EB0">
          <w:rPr>
            <w:rStyle w:val="Hyperlink"/>
            <w:noProof/>
          </w:rPr>
          <w:t>4.2.1 Heti memeszám és hírsentiment idődiagramok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AEF6D1C" w14:textId="3215FC3D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2" w:history="1">
        <w:r w:rsidRPr="004C0EB0">
          <w:rPr>
            <w:rStyle w:val="Hyperlink"/>
            <w:noProof/>
          </w:rPr>
          <w:t>4.2.2 Korrelációs mátrixok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E396FAA" w14:textId="4524752B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3" w:history="1">
        <w:r w:rsidRPr="004C0EB0">
          <w:rPr>
            <w:rStyle w:val="Hyperlink"/>
            <w:noProof/>
          </w:rPr>
          <w:t>4.3 Esettanulmány (Event-study) elemzések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C7D91D8" w14:textId="4C2CC915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4" w:history="1">
        <w:r w:rsidRPr="004C0EB0">
          <w:rPr>
            <w:rStyle w:val="Hyperlink"/>
            <w:noProof/>
          </w:rPr>
          <w:t>4.3.1 Eseményhetek azonosítása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850D114" w14:textId="28B0063D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5" w:history="1">
        <w:r w:rsidRPr="004C0EB0">
          <w:rPr>
            <w:rStyle w:val="Hyperlink"/>
            <w:noProof/>
          </w:rPr>
          <w:t>4.3.2 Konfidencia intervallum (CI) vizualizációk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71BC49" w14:textId="13BA6C32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6" w:history="1">
        <w:r w:rsidRPr="004C0EB0">
          <w:rPr>
            <w:rStyle w:val="Hyperlink"/>
            <w:noProof/>
            <w:lang w:val="en-HU"/>
          </w:rPr>
          <w:t xml:space="preserve">4.3.3 </w:t>
        </w:r>
        <w:r w:rsidRPr="004C0EB0">
          <w:rPr>
            <w:rStyle w:val="Hyperlink"/>
            <w:noProof/>
          </w:rPr>
          <w:t>Event</w:t>
        </w:r>
        <w:r w:rsidRPr="004C0EB0">
          <w:rPr>
            <w:rStyle w:val="Hyperlink"/>
            <w:noProof/>
            <w:lang w:val="en-HU"/>
          </w:rPr>
          <w:t xml:space="preserve"> Study görbék értelmezése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9513C6B" w14:textId="25D027C0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7" w:history="1">
        <w:r w:rsidRPr="004C0EB0">
          <w:rPr>
            <w:rStyle w:val="Hyperlink"/>
            <w:noProof/>
          </w:rPr>
          <w:t>4.3.3 Placebo benchmark és Event − Placebo különbség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C87D779" w14:textId="190B031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8" w:history="1">
        <w:r w:rsidRPr="004C0EB0">
          <w:rPr>
            <w:rStyle w:val="Hyperlink"/>
            <w:noProof/>
          </w:rPr>
          <w:t>4.4 Kereszt-korreláció a  mémvolumen és a hírsűrűség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620783" w14:textId="5B705F8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9" w:history="1">
        <w:r w:rsidRPr="004C0EB0">
          <w:rPr>
            <w:rStyle w:val="Hyperlink"/>
            <w:noProof/>
          </w:rPr>
          <w:t>4.5 Granger-tesztek a mémvolumen és a hírsűrűség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C6FC2A" w14:textId="27EF507B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0" w:history="1">
        <w:r w:rsidRPr="004C0EB0">
          <w:rPr>
            <w:rStyle w:val="Hyperlink"/>
            <w:noProof/>
          </w:rPr>
          <w:t>4.6 Panel regresszió (TWFE)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C4AD59" w14:textId="50DF43FA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1" w:history="1">
        <w:r w:rsidRPr="004C0EB0">
          <w:rPr>
            <w:rStyle w:val="Hyperlink"/>
            <w:noProof/>
          </w:rPr>
          <w:t>4.6.1 Modell specifikáció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3B2437" w14:textId="4575DB83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2" w:history="1">
        <w:r w:rsidRPr="004C0EB0">
          <w:rPr>
            <w:rStyle w:val="Hyperlink"/>
            <w:noProof/>
          </w:rPr>
          <w:t>4.6.2 Eredmények és értelmezés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0E95FF8" w14:textId="3AEADE0C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3" w:history="1">
        <w:r w:rsidRPr="004C0EB0">
          <w:rPr>
            <w:rStyle w:val="Hyperlink"/>
            <w:noProof/>
          </w:rPr>
          <w:t>4.7 Összegzés és következtetések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4138F06" w14:textId="62C6FB53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4" w:history="1">
        <w:r w:rsidRPr="004C0EB0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D62C288" w14:textId="6F9CF01D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405" w:history="1">
        <w:r w:rsidRPr="004C0EB0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0CD9DB8" w14:textId="11EBD80D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406" w:history="1">
        <w:r w:rsidRPr="004C0EB0">
          <w:rPr>
            <w:rStyle w:val="Hyperlink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B286C2B" w14:textId="73C3A6C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7" w:history="1">
        <w:r w:rsidRPr="004C0EB0">
          <w:rPr>
            <w:rStyle w:val="Hyperlink"/>
            <w:noProof/>
          </w:rPr>
          <w:t>5.1 Márkák listája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8CA7CAC" w14:textId="2658FA0C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8" w:history="1">
        <w:r w:rsidRPr="004C0EB0">
          <w:rPr>
            <w:rStyle w:val="Hyperlink"/>
            <w:noProof/>
          </w:rPr>
          <w:t>5.2 Márka szinonima lista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1D9E2A" w14:textId="6AB059C8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9" w:history="1">
        <w:r w:rsidRPr="004C0EB0">
          <w:rPr>
            <w:rStyle w:val="Hyperlink"/>
            <w:noProof/>
          </w:rPr>
          <w:t>5.3 Heti memeszám és hírsentiment idődiagramok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A497644" w14:textId="331BD844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0" w:history="1">
        <w:r w:rsidRPr="004C0EB0">
          <w:rPr>
            <w:rStyle w:val="Hyperlink"/>
            <w:noProof/>
          </w:rPr>
          <w:t>5.4 Korrelációs mátrixok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F4AF3B5" w14:textId="32D59CC0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1" w:history="1">
        <w:r w:rsidRPr="004C0EB0">
          <w:rPr>
            <w:rStyle w:val="Hyperlink"/>
            <w:noProof/>
          </w:rPr>
          <w:t>5.5 Kísérleti mém-sentiment becslés (OCR + FinBERT + CLIP)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9743AE7" w14:textId="27302381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2" w:history="1">
        <w:r w:rsidRPr="004C0EB0">
          <w:rPr>
            <w:rStyle w:val="Hyperlink"/>
            <w:noProof/>
          </w:rPr>
          <w:t>5.6. Diagnosztikai elemzések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B0462B8" w14:textId="27D9215E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3" w:history="1">
        <w:r w:rsidRPr="004C0EB0">
          <w:rPr>
            <w:rStyle w:val="Hyperlink"/>
            <w:noProof/>
          </w:rPr>
          <w:t>5.7. Sentiment-et tartalmazó TWFE specifikációk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1B0DC16" w14:textId="024C0C88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 w:rsidP="00230DEE">
      <w:pPr>
        <w:pStyle w:val="Caption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69CF07A3" w:rsidR="00681E99" w:rsidRDefault="00681E99" w:rsidP="005E01E0">
      <w:pPr>
        <w:pStyle w:val="Nyilatkozatszveg"/>
      </w:pPr>
      <w:r w:rsidRPr="00B50CAA">
        <w:t xml:space="preserve">Alulírott </w:t>
      </w:r>
      <w:r w:rsidRPr="00B50CAA">
        <w:rPr>
          <w:b/>
          <w:bCs/>
        </w:rPr>
        <w:fldChar w:fldCharType="begin"/>
      </w:r>
      <w:r w:rsidRPr="00B50CAA">
        <w:rPr>
          <w:b/>
          <w:bCs/>
        </w:rPr>
        <w:instrText xml:space="preserve"> AUTHOR  \* MERGEFORMAT </w:instrText>
      </w:r>
      <w:r w:rsidRPr="00B50CAA">
        <w:rPr>
          <w:b/>
          <w:bCs/>
        </w:rPr>
        <w:fldChar w:fldCharType="separate"/>
      </w:r>
      <w:r w:rsidR="00121F5C">
        <w:rPr>
          <w:b/>
          <w:bCs/>
          <w:noProof/>
        </w:rPr>
        <w:t>Szabó Benedek Ferenc</w:t>
      </w:r>
      <w:r w:rsidRPr="00B50CAA">
        <w:rPr>
          <w:b/>
          <w:bCs/>
        </w:rPr>
        <w:fldChar w:fldCharType="end"/>
      </w:r>
      <w:r w:rsidR="00A90051">
        <w:rPr>
          <w:b/>
          <w:bCs/>
        </w:rPr>
        <w:t>Ferenc</w:t>
      </w:r>
      <w:r w:rsidRPr="00B50CAA">
        <w:t xml:space="preserve">, szigorló hallgató kijelentem, hogy ezt a </w:t>
      </w:r>
      <w:r>
        <w:t>szakdolgozatot</w:t>
      </w:r>
      <w:r w:rsidR="00A90051"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71CCDCB5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6B6DBB">
        <w:rPr>
          <w:noProof/>
        </w:rPr>
        <w:t>2025. 12. 09.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19B441F1" w:rsidR="005E01E0" w:rsidRDefault="005E01E0" w:rsidP="00854BDC">
      <w:pPr>
        <w:pStyle w:val="Nyilatkozatalrs"/>
      </w:pPr>
      <w:r>
        <w:tab/>
      </w:r>
      <w:fldSimple w:instr=" AUTHOR   \* MERGEFORMAT ">
        <w:r w:rsidR="00121F5C">
          <w:t>Szabó Benedek Ferenc</w:t>
        </w:r>
      </w:fldSimple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216099370"/>
      <w:r w:rsidRPr="00B50CAA">
        <w:lastRenderedPageBreak/>
        <w:t>Összefoglaló</w:t>
      </w:r>
      <w:bookmarkEnd w:id="0"/>
    </w:p>
    <w:p w14:paraId="30220D3B" w14:textId="3C738C2F" w:rsidR="00A90051" w:rsidRDefault="00A90051" w:rsidP="00A90051">
      <w:r>
        <w:t>A mémek a digitális kommunikáció és a márkák online megjelenésének meghatározó elemei. A dolgozat célja, hogy bemutassa, miként jelennek meg a vezető nemzetközi márkák a közösségi médiában terjedő mémekben, és hogyan azonosíthatók ezek a mintázatok mesterséges intelligencia segítségével.</w:t>
      </w:r>
    </w:p>
    <w:p w14:paraId="4B4354B9" w14:textId="2ADCDDFE" w:rsidR="00A90051" w:rsidRDefault="00A90051" w:rsidP="00A90051">
      <w:r>
        <w:t xml:space="preserve">A hallgató feladata egy AI-alapú képfeldolgozó és szövegfelismerő (OCR) elemző rendszer fejlesztése, amely képes a mémek vizuális és szöveges elemeinek automatikus felismerésére és kategorizálására. A rendszer több komponensből épül fel: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képosztályozó modell, OCR modul, valamint egy elemző </w:t>
      </w:r>
      <w:proofErr w:type="spellStart"/>
      <w:r>
        <w:t>pipeline</w:t>
      </w:r>
      <w:proofErr w:type="spellEnd"/>
      <w:r>
        <w:t>, amely integrálja az adatfeldolgozási lépéseket.</w:t>
      </w:r>
    </w:p>
    <w:p w14:paraId="77793949" w14:textId="763D10F1" w:rsidR="00A90051" w:rsidRDefault="00A90051" w:rsidP="00A90051">
      <w:r>
        <w:t xml:space="preserve">Az adathalmaz web </w:t>
      </w:r>
      <w:proofErr w:type="spellStart"/>
      <w:r>
        <w:t>scraping</w:t>
      </w:r>
      <w:proofErr w:type="spellEnd"/>
      <w:r>
        <w:t xml:space="preserve"> és nyílt adatforrások felhasználásával épül fel. A kutatás során a hallgató elvégzi a modellek betanítását, tesztelését és optimalizálását, majd marketing-szempontú trendanalízist készít. A cél a márkák mémekben való megjelenésének kategorizálása és a vizuális trendek feltárása.</w:t>
      </w:r>
    </w:p>
    <w:p w14:paraId="0097AD85" w14:textId="77777777" w:rsidR="00A90051" w:rsidRDefault="00A90051" w:rsidP="00A90051">
      <w:r>
        <w:t xml:space="preserve">* Tekintse át a képfeldolgozás,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osztályozás és OCR technológiák szakirodalmát, valamint a mémek kommunikációs és marketing vonatkozásait.</w:t>
      </w:r>
    </w:p>
    <w:p w14:paraId="55E86E81" w14:textId="77777777" w:rsidR="00A90051" w:rsidRDefault="00A90051" w:rsidP="00A90051">
      <w:r>
        <w:t xml:space="preserve">* Tervezze meg és valósítsa meg az adatgyűjtési és előfeldolgozási folyamatot (pl. web </w:t>
      </w:r>
      <w:proofErr w:type="spellStart"/>
      <w:r>
        <w:t>scraping</w:t>
      </w:r>
      <w:proofErr w:type="spellEnd"/>
      <w:r>
        <w:t>, adattisztítás, címkézés).</w:t>
      </w:r>
    </w:p>
    <w:p w14:paraId="50E424A1" w14:textId="77777777" w:rsidR="00A90051" w:rsidRDefault="00A90051" w:rsidP="00A90051">
      <w:r>
        <w:t xml:space="preserve">* Készítse el és integrálja a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képosztályozó és OCR modelleket egy egységes elemző </w:t>
      </w:r>
      <w:proofErr w:type="spellStart"/>
      <w:r>
        <w:t>pipeline-ba</w:t>
      </w:r>
      <w:proofErr w:type="spellEnd"/>
      <w:r>
        <w:t>.</w:t>
      </w:r>
    </w:p>
    <w:p w14:paraId="5B5E0AA8" w14:textId="77777777" w:rsidR="00A90051" w:rsidRDefault="00A90051" w:rsidP="00A90051">
      <w:r>
        <w:t>* Elemezze és értékelje a modellek teljesítményét különböző kiválasztott metrikák alapján.</w:t>
      </w:r>
    </w:p>
    <w:p w14:paraId="2845CDB2" w14:textId="41CBA486" w:rsidR="00D23BFC" w:rsidRPr="00D23BFC" w:rsidRDefault="00A90051" w:rsidP="00A90051">
      <w:r>
        <w:t>* Elemezze a kinyert adatokat marketing- és kommunikációs szempontból, és mutassa be a márkák mémekben való megjelenésének jellegzetes trendjeit.</w:t>
      </w:r>
    </w:p>
    <w:p w14:paraId="18F0F7B7" w14:textId="77777777" w:rsidR="0063585C" w:rsidRDefault="0063585C" w:rsidP="00816BCB">
      <w:pPr>
        <w:pStyle w:val="Fejezetcimszmozsnlkl"/>
      </w:pPr>
      <w:bookmarkStart w:id="1" w:name="_Toc216099371"/>
      <w:proofErr w:type="spellStart"/>
      <w:r w:rsidRPr="00B50CAA">
        <w:lastRenderedPageBreak/>
        <w:t>Abstract</w:t>
      </w:r>
      <w:bookmarkEnd w:id="1"/>
      <w:proofErr w:type="spellEnd"/>
    </w:p>
    <w:p w14:paraId="74F27104" w14:textId="77777777" w:rsidR="00A90051" w:rsidRPr="00A90051" w:rsidRDefault="00A90051" w:rsidP="00A90051">
      <w:proofErr w:type="spellStart"/>
      <w:r w:rsidRPr="00A90051">
        <w:t>Memes</w:t>
      </w:r>
      <w:proofErr w:type="spellEnd"/>
      <w:r w:rsidRPr="00A90051">
        <w:t xml:space="preserve"> </w:t>
      </w:r>
      <w:proofErr w:type="spellStart"/>
      <w:r w:rsidRPr="00A90051">
        <w:t>are</w:t>
      </w:r>
      <w:proofErr w:type="spellEnd"/>
      <w:r w:rsidRPr="00A90051">
        <w:t xml:space="preserve"> </w:t>
      </w:r>
      <w:proofErr w:type="spellStart"/>
      <w:r w:rsidRPr="00A90051">
        <w:t>defining</w:t>
      </w:r>
      <w:proofErr w:type="spellEnd"/>
      <w:r w:rsidRPr="00A90051">
        <w:t xml:space="preserve"> </w:t>
      </w:r>
      <w:proofErr w:type="spellStart"/>
      <w:r w:rsidRPr="00A90051">
        <w:t>elements</w:t>
      </w:r>
      <w:proofErr w:type="spellEnd"/>
      <w:r w:rsidRPr="00A90051">
        <w:t xml:space="preserve"> of </w:t>
      </w:r>
      <w:proofErr w:type="spellStart"/>
      <w:r w:rsidRPr="00A90051">
        <w:t>digital</w:t>
      </w:r>
      <w:proofErr w:type="spellEnd"/>
      <w:r w:rsidRPr="00A90051">
        <w:t xml:space="preserve"> </w:t>
      </w:r>
      <w:proofErr w:type="spellStart"/>
      <w:r w:rsidRPr="00A90051">
        <w:t>communication</w:t>
      </w:r>
      <w:proofErr w:type="spellEnd"/>
      <w:r w:rsidRPr="00A90051">
        <w:t xml:space="preserve"> and </w:t>
      </w:r>
      <w:proofErr w:type="spellStart"/>
      <w:r w:rsidRPr="00A90051">
        <w:t>the</w:t>
      </w:r>
      <w:proofErr w:type="spellEnd"/>
      <w:r w:rsidRPr="00A90051">
        <w:t xml:space="preserve"> online </w:t>
      </w:r>
      <w:proofErr w:type="spellStart"/>
      <w:r w:rsidRPr="00A90051">
        <w:t>presence</w:t>
      </w:r>
      <w:proofErr w:type="spellEnd"/>
      <w:r w:rsidRPr="00A90051">
        <w:t xml:space="preserve"> of </w:t>
      </w:r>
      <w:proofErr w:type="spellStart"/>
      <w:r w:rsidRPr="00A90051">
        <w:t>brands</w:t>
      </w:r>
      <w:proofErr w:type="spellEnd"/>
      <w:r w:rsidRPr="00A90051">
        <w:t xml:space="preserve">. The </w:t>
      </w:r>
      <w:proofErr w:type="spellStart"/>
      <w:r w:rsidRPr="00A90051">
        <w:t>aim</w:t>
      </w:r>
      <w:proofErr w:type="spellEnd"/>
      <w:r w:rsidRPr="00A90051">
        <w:t xml:space="preserve"> of </w:t>
      </w:r>
      <w:proofErr w:type="spellStart"/>
      <w:r w:rsidRPr="00A90051">
        <w:t>this</w:t>
      </w:r>
      <w:proofErr w:type="spellEnd"/>
      <w:r w:rsidRPr="00A90051">
        <w:t xml:space="preserve"> </w:t>
      </w:r>
      <w:proofErr w:type="spellStart"/>
      <w:r w:rsidRPr="00A90051">
        <w:t>thesis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demonstrate</w:t>
      </w:r>
      <w:proofErr w:type="spellEnd"/>
      <w:r w:rsidRPr="00A90051">
        <w:t xml:space="preserve">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leading</w:t>
      </w:r>
      <w:proofErr w:type="spellEnd"/>
      <w:r w:rsidRPr="00A90051">
        <w:t xml:space="preserve"> </w:t>
      </w:r>
      <w:proofErr w:type="spellStart"/>
      <w:r w:rsidRPr="00A90051">
        <w:t>international</w:t>
      </w:r>
      <w:proofErr w:type="spellEnd"/>
      <w:r w:rsidRPr="00A90051">
        <w:t xml:space="preserve"> </w:t>
      </w:r>
      <w:proofErr w:type="spellStart"/>
      <w:r w:rsidRPr="00A90051">
        <w:t>brands</w:t>
      </w:r>
      <w:proofErr w:type="spellEnd"/>
      <w:r w:rsidRPr="00A90051">
        <w:t xml:space="preserve"> </w:t>
      </w:r>
      <w:proofErr w:type="spellStart"/>
      <w:r w:rsidRPr="00A90051">
        <w:t>appear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 xml:space="preserve"> </w:t>
      </w:r>
      <w:proofErr w:type="spellStart"/>
      <w:r w:rsidRPr="00A90051">
        <w:t>circulating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</w:t>
      </w:r>
      <w:proofErr w:type="spellStart"/>
      <w:r w:rsidRPr="00A90051">
        <w:t>social</w:t>
      </w:r>
      <w:proofErr w:type="spellEnd"/>
      <w:r w:rsidRPr="00A90051">
        <w:t xml:space="preserve"> </w:t>
      </w:r>
      <w:proofErr w:type="spellStart"/>
      <w:r w:rsidRPr="00A90051">
        <w:t>media</w:t>
      </w:r>
      <w:proofErr w:type="spellEnd"/>
      <w:r w:rsidRPr="00A90051">
        <w:t xml:space="preserve">, and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these</w:t>
      </w:r>
      <w:proofErr w:type="spellEnd"/>
      <w:r w:rsidRPr="00A90051">
        <w:t xml:space="preserve"> </w:t>
      </w:r>
      <w:proofErr w:type="spellStart"/>
      <w:r w:rsidRPr="00A90051">
        <w:t>patterns</w:t>
      </w:r>
      <w:proofErr w:type="spellEnd"/>
      <w:r w:rsidRPr="00A90051">
        <w:t xml:space="preserve"> </w:t>
      </w:r>
      <w:proofErr w:type="spellStart"/>
      <w:r w:rsidRPr="00A90051">
        <w:t>can</w:t>
      </w:r>
      <w:proofErr w:type="spellEnd"/>
      <w:r w:rsidRPr="00A90051">
        <w:t xml:space="preserve"> be </w:t>
      </w:r>
      <w:proofErr w:type="spellStart"/>
      <w:r w:rsidRPr="00A90051">
        <w:t>identified</w:t>
      </w:r>
      <w:proofErr w:type="spellEnd"/>
      <w:r w:rsidRPr="00A90051">
        <w:t xml:space="preserve"> </w:t>
      </w:r>
      <w:proofErr w:type="spellStart"/>
      <w:r w:rsidRPr="00A90051">
        <w:t>using</w:t>
      </w:r>
      <w:proofErr w:type="spellEnd"/>
      <w:r w:rsidRPr="00A90051">
        <w:t xml:space="preserve"> </w:t>
      </w:r>
      <w:proofErr w:type="spellStart"/>
      <w:r w:rsidRPr="00A90051">
        <w:t>artificial</w:t>
      </w:r>
      <w:proofErr w:type="spellEnd"/>
      <w:r w:rsidRPr="00A90051">
        <w:t xml:space="preserve"> </w:t>
      </w:r>
      <w:proofErr w:type="spellStart"/>
      <w:r w:rsidRPr="00A90051">
        <w:t>intelligence</w:t>
      </w:r>
      <w:proofErr w:type="spellEnd"/>
      <w:r w:rsidRPr="00A90051">
        <w:t>.</w:t>
      </w:r>
    </w:p>
    <w:p w14:paraId="13E68BC2" w14:textId="77777777" w:rsidR="00A90051" w:rsidRPr="00A90051" w:rsidRDefault="00A90051" w:rsidP="00A90051">
      <w:r w:rsidRPr="00A90051">
        <w:t xml:space="preserve">The </w:t>
      </w:r>
      <w:proofErr w:type="spellStart"/>
      <w:r w:rsidRPr="00A90051">
        <w:t>student’s</w:t>
      </w:r>
      <w:proofErr w:type="spellEnd"/>
      <w:r w:rsidRPr="00A90051">
        <w:t xml:space="preserve"> </w:t>
      </w:r>
      <w:proofErr w:type="spellStart"/>
      <w:r w:rsidRPr="00A90051">
        <w:t>task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develop</w:t>
      </w:r>
      <w:proofErr w:type="spellEnd"/>
      <w:r w:rsidRPr="00A90051">
        <w:t xml:space="preserve"> an AI-</w:t>
      </w:r>
      <w:proofErr w:type="spellStart"/>
      <w:r w:rsidRPr="00A90051">
        <w:t>based</w:t>
      </w:r>
      <w:proofErr w:type="spellEnd"/>
      <w:r w:rsidRPr="00A90051">
        <w:t xml:space="preserve"> image </w:t>
      </w:r>
      <w:proofErr w:type="spellStart"/>
      <w:r w:rsidRPr="00A90051">
        <w:t>processing</w:t>
      </w:r>
      <w:proofErr w:type="spellEnd"/>
      <w:r w:rsidRPr="00A90051">
        <w:t xml:space="preserve"> and </w:t>
      </w:r>
      <w:proofErr w:type="spellStart"/>
      <w:r w:rsidRPr="00A90051">
        <w:t>optical</w:t>
      </w:r>
      <w:proofErr w:type="spellEnd"/>
      <w:r w:rsidRPr="00A90051">
        <w:t xml:space="preserve"> </w:t>
      </w:r>
      <w:proofErr w:type="spellStart"/>
      <w:r w:rsidRPr="00A90051">
        <w:t>character</w:t>
      </w:r>
      <w:proofErr w:type="spellEnd"/>
      <w:r w:rsidRPr="00A90051">
        <w:t xml:space="preserve"> </w:t>
      </w:r>
      <w:proofErr w:type="spellStart"/>
      <w:r w:rsidRPr="00A90051">
        <w:t>recognition</w:t>
      </w:r>
      <w:proofErr w:type="spellEnd"/>
      <w:r w:rsidRPr="00A90051">
        <w:t xml:space="preserve"> (OCR) </w:t>
      </w:r>
      <w:proofErr w:type="spellStart"/>
      <w:r w:rsidRPr="00A90051">
        <w:t>analysis</w:t>
      </w:r>
      <w:proofErr w:type="spellEnd"/>
      <w:r w:rsidRPr="00A90051">
        <w:t xml:space="preserve"> </w:t>
      </w:r>
      <w:proofErr w:type="spellStart"/>
      <w:r w:rsidRPr="00A90051">
        <w:t>system</w:t>
      </w:r>
      <w:proofErr w:type="spellEnd"/>
      <w:r w:rsidRPr="00A90051">
        <w:t xml:space="preserve"> </w:t>
      </w:r>
      <w:proofErr w:type="spellStart"/>
      <w:r w:rsidRPr="00A90051">
        <w:t>capable</w:t>
      </w:r>
      <w:proofErr w:type="spellEnd"/>
      <w:r w:rsidRPr="00A90051">
        <w:t xml:space="preserve"> of </w:t>
      </w:r>
      <w:proofErr w:type="spellStart"/>
      <w:r w:rsidRPr="00A90051">
        <w:t>automatically</w:t>
      </w:r>
      <w:proofErr w:type="spellEnd"/>
      <w:r w:rsidRPr="00A90051">
        <w:t xml:space="preserve"> </w:t>
      </w:r>
      <w:proofErr w:type="spellStart"/>
      <w:r w:rsidRPr="00A90051">
        <w:t>detecting</w:t>
      </w:r>
      <w:proofErr w:type="spellEnd"/>
      <w:r w:rsidRPr="00A90051">
        <w:t xml:space="preserve"> and </w:t>
      </w:r>
      <w:proofErr w:type="spellStart"/>
      <w:r w:rsidRPr="00A90051">
        <w:t>categorizing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visual</w:t>
      </w:r>
      <w:proofErr w:type="spellEnd"/>
      <w:r w:rsidRPr="00A90051">
        <w:t xml:space="preserve"> and </w:t>
      </w:r>
      <w:proofErr w:type="spellStart"/>
      <w:r w:rsidRPr="00A90051">
        <w:t>textual</w:t>
      </w:r>
      <w:proofErr w:type="spellEnd"/>
      <w:r w:rsidRPr="00A90051">
        <w:t xml:space="preserve"> </w:t>
      </w:r>
      <w:proofErr w:type="spellStart"/>
      <w:r w:rsidRPr="00A90051">
        <w:t>elements</w:t>
      </w:r>
      <w:proofErr w:type="spellEnd"/>
      <w:r w:rsidRPr="00A90051">
        <w:t xml:space="preserve"> of </w:t>
      </w:r>
      <w:proofErr w:type="spellStart"/>
      <w:r w:rsidRPr="00A90051">
        <w:t>memes</w:t>
      </w:r>
      <w:proofErr w:type="spellEnd"/>
      <w:r w:rsidRPr="00A90051">
        <w:t xml:space="preserve">. The </w:t>
      </w:r>
      <w:proofErr w:type="spellStart"/>
      <w:r w:rsidRPr="00A90051">
        <w:t>system</w:t>
      </w:r>
      <w:proofErr w:type="spellEnd"/>
      <w:r w:rsidRPr="00A90051">
        <w:t xml:space="preserve"> </w:t>
      </w:r>
      <w:proofErr w:type="spellStart"/>
      <w:r w:rsidRPr="00A90051">
        <w:t>consists</w:t>
      </w:r>
      <w:proofErr w:type="spellEnd"/>
      <w:r w:rsidRPr="00A90051">
        <w:t xml:space="preserve"> of </w:t>
      </w:r>
      <w:proofErr w:type="spellStart"/>
      <w:r w:rsidRPr="00A90051">
        <w:t>several</w:t>
      </w:r>
      <w:proofErr w:type="spellEnd"/>
      <w:r w:rsidRPr="00A90051">
        <w:t xml:space="preserve"> </w:t>
      </w:r>
      <w:proofErr w:type="spellStart"/>
      <w:r w:rsidRPr="00A90051">
        <w:t>components</w:t>
      </w:r>
      <w:proofErr w:type="spellEnd"/>
      <w:r w:rsidRPr="00A90051">
        <w:t xml:space="preserve">: a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image </w:t>
      </w:r>
      <w:proofErr w:type="spellStart"/>
      <w:r w:rsidRPr="00A90051">
        <w:t>classification</w:t>
      </w:r>
      <w:proofErr w:type="spellEnd"/>
      <w:r w:rsidRPr="00A90051">
        <w:t xml:space="preserve"> </w:t>
      </w:r>
      <w:proofErr w:type="spellStart"/>
      <w:r w:rsidRPr="00A90051">
        <w:t>model</w:t>
      </w:r>
      <w:proofErr w:type="spellEnd"/>
      <w:r w:rsidRPr="00A90051">
        <w:t xml:space="preserve">, an OCR </w:t>
      </w:r>
      <w:proofErr w:type="spellStart"/>
      <w:r w:rsidRPr="00A90051">
        <w:t>module</w:t>
      </w:r>
      <w:proofErr w:type="spellEnd"/>
      <w:r w:rsidRPr="00A90051">
        <w:t xml:space="preserve">, and an </w:t>
      </w:r>
      <w:proofErr w:type="spellStart"/>
      <w:r w:rsidRPr="00A90051">
        <w:t>analytical</w:t>
      </w:r>
      <w:proofErr w:type="spellEnd"/>
      <w:r w:rsidRPr="00A90051">
        <w:t xml:space="preserve"> </w:t>
      </w:r>
      <w:proofErr w:type="spellStart"/>
      <w:r w:rsidRPr="00A90051">
        <w:t>pipeline</w:t>
      </w:r>
      <w:proofErr w:type="spellEnd"/>
      <w:r w:rsidRPr="00A90051">
        <w:t xml:space="preserve"> </w:t>
      </w:r>
      <w:proofErr w:type="spellStart"/>
      <w:r w:rsidRPr="00A90051">
        <w:t>that</w:t>
      </w:r>
      <w:proofErr w:type="spellEnd"/>
      <w:r w:rsidRPr="00A90051">
        <w:t xml:space="preserve"> </w:t>
      </w:r>
      <w:proofErr w:type="spellStart"/>
      <w:r w:rsidRPr="00A90051">
        <w:t>integrates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processing</w:t>
      </w:r>
      <w:proofErr w:type="spellEnd"/>
      <w:r w:rsidRPr="00A90051">
        <w:t xml:space="preserve"> </w:t>
      </w:r>
      <w:proofErr w:type="spellStart"/>
      <w:r w:rsidRPr="00A90051">
        <w:t>steps</w:t>
      </w:r>
      <w:proofErr w:type="spellEnd"/>
      <w:r w:rsidRPr="00A90051">
        <w:t>.</w:t>
      </w:r>
    </w:p>
    <w:p w14:paraId="0E8C5B22" w14:textId="77777777" w:rsidR="00A90051" w:rsidRPr="00A90051" w:rsidRDefault="00A90051" w:rsidP="00A90051">
      <w:r w:rsidRPr="00A90051">
        <w:t xml:space="preserve">The </w:t>
      </w:r>
      <w:proofErr w:type="spellStart"/>
      <w:r w:rsidRPr="00A90051">
        <w:t>dataset</w:t>
      </w:r>
      <w:proofErr w:type="spellEnd"/>
      <w:r w:rsidRPr="00A90051">
        <w:t xml:space="preserve"> is </w:t>
      </w:r>
      <w:proofErr w:type="spellStart"/>
      <w:r w:rsidRPr="00A90051">
        <w:t>constructed</w:t>
      </w:r>
      <w:proofErr w:type="spellEnd"/>
      <w:r w:rsidRPr="00A90051">
        <w:t xml:space="preserve"> </w:t>
      </w:r>
      <w:proofErr w:type="spellStart"/>
      <w:r w:rsidRPr="00A90051">
        <w:t>using</w:t>
      </w:r>
      <w:proofErr w:type="spellEnd"/>
      <w:r w:rsidRPr="00A90051">
        <w:t xml:space="preserve"> web </w:t>
      </w:r>
      <w:proofErr w:type="spellStart"/>
      <w:r w:rsidRPr="00A90051">
        <w:t>scraping</w:t>
      </w:r>
      <w:proofErr w:type="spellEnd"/>
      <w:r w:rsidRPr="00A90051">
        <w:t xml:space="preserve"> and </w:t>
      </w:r>
      <w:proofErr w:type="spellStart"/>
      <w:r w:rsidRPr="00A90051">
        <w:t>open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sources</w:t>
      </w:r>
      <w:proofErr w:type="spellEnd"/>
      <w:r w:rsidRPr="00A90051">
        <w:t xml:space="preserve">. During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research</w:t>
      </w:r>
      <w:proofErr w:type="spellEnd"/>
      <w:r w:rsidRPr="00A90051">
        <w:t xml:space="preserve">,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student</w:t>
      </w:r>
      <w:proofErr w:type="spellEnd"/>
      <w:r w:rsidRPr="00A90051">
        <w:t xml:space="preserve"> </w:t>
      </w:r>
      <w:proofErr w:type="spellStart"/>
      <w:r w:rsidRPr="00A90051">
        <w:t>will</w:t>
      </w:r>
      <w:proofErr w:type="spellEnd"/>
      <w:r w:rsidRPr="00A90051">
        <w:t xml:space="preserve"> </w:t>
      </w:r>
      <w:proofErr w:type="spellStart"/>
      <w:r w:rsidRPr="00A90051">
        <w:t>train</w:t>
      </w:r>
      <w:proofErr w:type="spellEnd"/>
      <w:r w:rsidRPr="00A90051">
        <w:t xml:space="preserve">, test, and </w:t>
      </w:r>
      <w:proofErr w:type="spellStart"/>
      <w:r w:rsidRPr="00A90051">
        <w:t>optimize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models</w:t>
      </w:r>
      <w:proofErr w:type="spellEnd"/>
      <w:r w:rsidRPr="00A90051">
        <w:t xml:space="preserve">, and </w:t>
      </w:r>
      <w:proofErr w:type="spellStart"/>
      <w:r w:rsidRPr="00A90051">
        <w:t>then</w:t>
      </w:r>
      <w:proofErr w:type="spellEnd"/>
      <w:r w:rsidRPr="00A90051">
        <w:t xml:space="preserve"> </w:t>
      </w:r>
      <w:proofErr w:type="spellStart"/>
      <w:r w:rsidRPr="00A90051">
        <w:t>perform</w:t>
      </w:r>
      <w:proofErr w:type="spellEnd"/>
      <w:r w:rsidRPr="00A90051">
        <w:t xml:space="preserve"> a marketing-</w:t>
      </w:r>
      <w:proofErr w:type="spellStart"/>
      <w:r w:rsidRPr="00A90051">
        <w:t>oriented</w:t>
      </w:r>
      <w:proofErr w:type="spellEnd"/>
      <w:r w:rsidRPr="00A90051">
        <w:t xml:space="preserve"> trend </w:t>
      </w:r>
      <w:proofErr w:type="spellStart"/>
      <w:r w:rsidRPr="00A90051">
        <w:t>analysis</w:t>
      </w:r>
      <w:proofErr w:type="spellEnd"/>
      <w:r w:rsidRPr="00A90051">
        <w:t xml:space="preserve">. The </w:t>
      </w:r>
      <w:proofErr w:type="spellStart"/>
      <w:r w:rsidRPr="00A90051">
        <w:t>goal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categorize</w:t>
      </w:r>
      <w:proofErr w:type="spellEnd"/>
      <w:r w:rsidRPr="00A90051">
        <w:t xml:space="preserve">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brands</w:t>
      </w:r>
      <w:proofErr w:type="spellEnd"/>
      <w:r w:rsidRPr="00A90051">
        <w:t xml:space="preserve"> </w:t>
      </w:r>
      <w:proofErr w:type="spellStart"/>
      <w:r w:rsidRPr="00A90051">
        <w:t>appear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 xml:space="preserve"> and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uncover</w:t>
      </w:r>
      <w:proofErr w:type="spellEnd"/>
      <w:r w:rsidRPr="00A90051">
        <w:t xml:space="preserve"> </w:t>
      </w:r>
      <w:proofErr w:type="spellStart"/>
      <w:r w:rsidRPr="00A90051">
        <w:t>visual</w:t>
      </w:r>
      <w:proofErr w:type="spellEnd"/>
      <w:r w:rsidRPr="00A90051">
        <w:t xml:space="preserve"> trends.</w:t>
      </w:r>
    </w:p>
    <w:p w14:paraId="3990F008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Review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literature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image </w:t>
      </w:r>
      <w:proofErr w:type="spellStart"/>
      <w:r w:rsidRPr="00A90051">
        <w:t>processing</w:t>
      </w:r>
      <w:proofErr w:type="spellEnd"/>
      <w:r w:rsidRPr="00A90051">
        <w:t xml:space="preserve">,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</w:t>
      </w:r>
      <w:proofErr w:type="spellStart"/>
      <w:r w:rsidRPr="00A90051">
        <w:t>classification</w:t>
      </w:r>
      <w:proofErr w:type="spellEnd"/>
      <w:r w:rsidRPr="00A90051">
        <w:t xml:space="preserve">, and OCR </w:t>
      </w:r>
      <w:proofErr w:type="spellStart"/>
      <w:r w:rsidRPr="00A90051">
        <w:t>technologies</w:t>
      </w:r>
      <w:proofErr w:type="spellEnd"/>
      <w:r w:rsidRPr="00A90051">
        <w:t xml:space="preserve">, </w:t>
      </w:r>
      <w:proofErr w:type="spellStart"/>
      <w:r w:rsidRPr="00A90051">
        <w:t>as</w:t>
      </w:r>
      <w:proofErr w:type="spellEnd"/>
      <w:r w:rsidRPr="00A90051">
        <w:t xml:space="preserve"> </w:t>
      </w:r>
      <w:proofErr w:type="spellStart"/>
      <w:r w:rsidRPr="00A90051">
        <w:t>well</w:t>
      </w:r>
      <w:proofErr w:type="spellEnd"/>
      <w:r w:rsidRPr="00A90051">
        <w:t xml:space="preserve"> </w:t>
      </w:r>
      <w:proofErr w:type="spellStart"/>
      <w:r w:rsidRPr="00A90051">
        <w:t>as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communication</w:t>
      </w:r>
      <w:proofErr w:type="spellEnd"/>
      <w:r w:rsidRPr="00A90051">
        <w:t xml:space="preserve"> and marketing </w:t>
      </w:r>
      <w:proofErr w:type="spellStart"/>
      <w:r w:rsidRPr="00A90051">
        <w:t>aspects</w:t>
      </w:r>
      <w:proofErr w:type="spellEnd"/>
      <w:r w:rsidRPr="00A90051">
        <w:t xml:space="preserve"> of </w:t>
      </w:r>
      <w:proofErr w:type="spellStart"/>
      <w:r w:rsidRPr="00A90051">
        <w:t>memes</w:t>
      </w:r>
      <w:proofErr w:type="spellEnd"/>
      <w:r w:rsidRPr="00A90051">
        <w:t>.</w:t>
      </w:r>
    </w:p>
    <w:p w14:paraId="08554418" w14:textId="77777777" w:rsidR="00A90051" w:rsidRPr="00A90051" w:rsidRDefault="00A90051" w:rsidP="00A90051">
      <w:pPr>
        <w:numPr>
          <w:ilvl w:val="0"/>
          <w:numId w:val="23"/>
        </w:numPr>
      </w:pPr>
      <w:r w:rsidRPr="00A90051">
        <w:t xml:space="preserve">Design and </w:t>
      </w:r>
      <w:proofErr w:type="spellStart"/>
      <w:r w:rsidRPr="00A90051">
        <w:t>implement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collection</w:t>
      </w:r>
      <w:proofErr w:type="spellEnd"/>
      <w:r w:rsidRPr="00A90051">
        <w:t xml:space="preserve"> and </w:t>
      </w:r>
      <w:proofErr w:type="spellStart"/>
      <w:r w:rsidRPr="00A90051">
        <w:t>preprocessing</w:t>
      </w:r>
      <w:proofErr w:type="spellEnd"/>
      <w:r w:rsidRPr="00A90051">
        <w:t xml:space="preserve"> </w:t>
      </w:r>
      <w:proofErr w:type="spellStart"/>
      <w:r w:rsidRPr="00A90051">
        <w:t>workflow</w:t>
      </w:r>
      <w:proofErr w:type="spellEnd"/>
      <w:r w:rsidRPr="00A90051">
        <w:t xml:space="preserve"> (</w:t>
      </w:r>
      <w:proofErr w:type="spellStart"/>
      <w:r w:rsidRPr="00A90051">
        <w:t>e.g</w:t>
      </w:r>
      <w:proofErr w:type="spellEnd"/>
      <w:r w:rsidRPr="00A90051">
        <w:t xml:space="preserve">., web </w:t>
      </w:r>
      <w:proofErr w:type="spellStart"/>
      <w:r w:rsidRPr="00A90051">
        <w:t>scraping</w:t>
      </w:r>
      <w:proofErr w:type="spellEnd"/>
      <w:r w:rsidRPr="00A90051">
        <w:t xml:space="preserve">,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cleaning</w:t>
      </w:r>
      <w:proofErr w:type="spellEnd"/>
      <w:r w:rsidRPr="00A90051">
        <w:t xml:space="preserve">, </w:t>
      </w:r>
      <w:proofErr w:type="spellStart"/>
      <w:r w:rsidRPr="00A90051">
        <w:t>labeling</w:t>
      </w:r>
      <w:proofErr w:type="spellEnd"/>
      <w:r w:rsidRPr="00A90051">
        <w:t>).</w:t>
      </w:r>
    </w:p>
    <w:p w14:paraId="4A21F062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Develop</w:t>
      </w:r>
      <w:proofErr w:type="spellEnd"/>
      <w:r w:rsidRPr="00A90051">
        <w:t xml:space="preserve"> and </w:t>
      </w:r>
      <w:proofErr w:type="spellStart"/>
      <w:r w:rsidRPr="00A90051">
        <w:t>integrate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image </w:t>
      </w:r>
      <w:proofErr w:type="spellStart"/>
      <w:r w:rsidRPr="00A90051">
        <w:t>classification</w:t>
      </w:r>
      <w:proofErr w:type="spellEnd"/>
      <w:r w:rsidRPr="00A90051">
        <w:t xml:space="preserve"> and OCR </w:t>
      </w:r>
      <w:proofErr w:type="spellStart"/>
      <w:r w:rsidRPr="00A90051">
        <w:t>models</w:t>
      </w:r>
      <w:proofErr w:type="spellEnd"/>
      <w:r w:rsidRPr="00A90051">
        <w:t xml:space="preserve"> </w:t>
      </w:r>
      <w:proofErr w:type="spellStart"/>
      <w:r w:rsidRPr="00A90051">
        <w:t>into</w:t>
      </w:r>
      <w:proofErr w:type="spellEnd"/>
      <w:r w:rsidRPr="00A90051">
        <w:t xml:space="preserve"> </w:t>
      </w:r>
      <w:proofErr w:type="gramStart"/>
      <w:r w:rsidRPr="00A90051">
        <w:t>a</w:t>
      </w:r>
      <w:proofErr w:type="gramEnd"/>
      <w:r w:rsidRPr="00A90051">
        <w:t xml:space="preserve"> </w:t>
      </w:r>
      <w:proofErr w:type="spellStart"/>
      <w:r w:rsidRPr="00A90051">
        <w:t>unified</w:t>
      </w:r>
      <w:proofErr w:type="spellEnd"/>
      <w:r w:rsidRPr="00A90051">
        <w:t xml:space="preserve"> </w:t>
      </w:r>
      <w:proofErr w:type="spellStart"/>
      <w:r w:rsidRPr="00A90051">
        <w:t>analytical</w:t>
      </w:r>
      <w:proofErr w:type="spellEnd"/>
      <w:r w:rsidRPr="00A90051">
        <w:t xml:space="preserve"> </w:t>
      </w:r>
      <w:proofErr w:type="spellStart"/>
      <w:r w:rsidRPr="00A90051">
        <w:t>pipeline</w:t>
      </w:r>
      <w:proofErr w:type="spellEnd"/>
      <w:r w:rsidRPr="00A90051">
        <w:t>.</w:t>
      </w:r>
    </w:p>
    <w:p w14:paraId="130FCB20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Analyze</w:t>
      </w:r>
      <w:proofErr w:type="spellEnd"/>
      <w:r w:rsidRPr="00A90051">
        <w:t xml:space="preserve"> and </w:t>
      </w:r>
      <w:proofErr w:type="spellStart"/>
      <w:r w:rsidRPr="00A90051">
        <w:t>evaluate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performance of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models</w:t>
      </w:r>
      <w:proofErr w:type="spellEnd"/>
      <w:r w:rsidRPr="00A90051">
        <w:t xml:space="preserve"> </w:t>
      </w:r>
      <w:proofErr w:type="spellStart"/>
      <w:r w:rsidRPr="00A90051">
        <w:t>based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</w:t>
      </w:r>
      <w:proofErr w:type="spellStart"/>
      <w:r w:rsidRPr="00A90051">
        <w:t>selected</w:t>
      </w:r>
      <w:proofErr w:type="spellEnd"/>
      <w:r w:rsidRPr="00A90051">
        <w:t xml:space="preserve"> </w:t>
      </w:r>
      <w:proofErr w:type="spellStart"/>
      <w:r w:rsidRPr="00A90051">
        <w:t>metrics</w:t>
      </w:r>
      <w:proofErr w:type="spellEnd"/>
      <w:r w:rsidRPr="00A90051">
        <w:t>.</w:t>
      </w:r>
    </w:p>
    <w:p w14:paraId="6F5BD6FC" w14:textId="77FFD185" w:rsidR="0046259F" w:rsidRDefault="00A90051" w:rsidP="00A90051">
      <w:pPr>
        <w:numPr>
          <w:ilvl w:val="0"/>
          <w:numId w:val="23"/>
        </w:numPr>
      </w:pPr>
      <w:proofErr w:type="spellStart"/>
      <w:r w:rsidRPr="00A90051">
        <w:t>Analyze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extracted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from</w:t>
      </w:r>
      <w:proofErr w:type="spellEnd"/>
      <w:r w:rsidRPr="00A90051">
        <w:t xml:space="preserve"> marketing and </w:t>
      </w:r>
      <w:proofErr w:type="spellStart"/>
      <w:r w:rsidRPr="00A90051">
        <w:t>communication</w:t>
      </w:r>
      <w:proofErr w:type="spellEnd"/>
      <w:r w:rsidRPr="00A90051">
        <w:t xml:space="preserve"> </w:t>
      </w:r>
      <w:proofErr w:type="spellStart"/>
      <w:r w:rsidRPr="00A90051">
        <w:t>perspectives</w:t>
      </w:r>
      <w:proofErr w:type="spellEnd"/>
      <w:r w:rsidRPr="00A90051">
        <w:t xml:space="preserve">, and </w:t>
      </w:r>
      <w:proofErr w:type="spellStart"/>
      <w:r w:rsidRPr="00A90051">
        <w:t>present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characteristic</w:t>
      </w:r>
      <w:proofErr w:type="spellEnd"/>
      <w:r w:rsidRPr="00A90051">
        <w:t xml:space="preserve"> </w:t>
      </w:r>
      <w:proofErr w:type="spellStart"/>
      <w:r w:rsidRPr="00A90051">
        <w:t>trends</w:t>
      </w:r>
      <w:proofErr w:type="spellEnd"/>
      <w:r w:rsidRPr="00A90051">
        <w:t xml:space="preserve"> of </w:t>
      </w:r>
      <w:proofErr w:type="spellStart"/>
      <w:r w:rsidRPr="00A90051">
        <w:t>brand</w:t>
      </w:r>
      <w:proofErr w:type="spellEnd"/>
      <w:r w:rsidRPr="00A90051">
        <w:t xml:space="preserve"> </w:t>
      </w:r>
      <w:proofErr w:type="spellStart"/>
      <w:r w:rsidRPr="00A90051">
        <w:t>appearances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>.</w:t>
      </w:r>
    </w:p>
    <w:p w14:paraId="2C15C50B" w14:textId="77777777" w:rsidR="0046259F" w:rsidRDefault="0046259F">
      <w:pPr>
        <w:spacing w:after="0" w:line="240" w:lineRule="auto"/>
        <w:ind w:firstLine="0"/>
        <w:jc w:val="left"/>
      </w:pPr>
      <w:r>
        <w:br w:type="page"/>
      </w:r>
    </w:p>
    <w:p w14:paraId="62FE4A92" w14:textId="74A408C8" w:rsidR="0046259F" w:rsidRPr="00487F85" w:rsidRDefault="00DC0D38" w:rsidP="007E198D">
      <w:pPr>
        <w:pStyle w:val="Heading2"/>
      </w:pPr>
      <w:bookmarkStart w:id="2" w:name="_Toc216099372"/>
      <w:r>
        <w:lastRenderedPageBreak/>
        <w:t xml:space="preserve">1.1 </w:t>
      </w:r>
      <w:r w:rsidR="0046259F" w:rsidRPr="00487F85">
        <w:t>Motiváció és cél</w:t>
      </w:r>
      <w:bookmarkEnd w:id="2"/>
    </w:p>
    <w:p w14:paraId="507FA844" w14:textId="2238C3BC" w:rsidR="0046259F" w:rsidRPr="00487F85" w:rsidRDefault="0046259F" w:rsidP="0046259F">
      <w:r w:rsidRPr="00487F85">
        <w:t xml:space="preserve">Richard </w:t>
      </w:r>
      <w:proofErr w:type="spellStart"/>
      <w:r w:rsidRPr="00487F85">
        <w:t>Dawkins</w:t>
      </w:r>
      <w:proofErr w:type="spellEnd"/>
      <w:r w:rsidRPr="00487F85">
        <w:t xml:space="preserve"> biológus alkotta meg a múlt században a "mém" fogalmát, miszerint a mémeket a gének kulturális megfelelői</w:t>
      </w:r>
      <w:r w:rsidR="004E1A01">
        <w:t xml:space="preserve"> </w:t>
      </w:r>
      <w:r w:rsidR="004E1A01" w:rsidRPr="004E1A01">
        <w:t>olyan információegységek, amelyek megragadnak az emberi elmében és terjednek a társadalomban.</w:t>
      </w:r>
    </w:p>
    <w:p w14:paraId="4C6721C1" w14:textId="136D94B0" w:rsidR="0046259F" w:rsidRPr="00487F85" w:rsidRDefault="0046259F" w:rsidP="0046259F">
      <w:r w:rsidRPr="00487F85">
        <w:t>A mémek gyakorlatilag viccek, képek, videók, szlogenek vagy bármilyen más tartalom, ami gyorsan terjed az interneten vagy a valós életben. A Z-generáció hatalmas információtöbbletet kapott a kezébe, és ebben</w:t>
      </w:r>
      <w:r w:rsidR="004E1A01">
        <w:t xml:space="preserve"> a</w:t>
      </w:r>
      <w:r w:rsidRPr="00487F85">
        <w:t xml:space="preserve"> káoszban az információátadás egyik legfontosabb eszközévé vált a mém. </w:t>
      </w:r>
    </w:p>
    <w:p w14:paraId="2B86B5EB" w14:textId="5628BF32" w:rsidR="0046259F" w:rsidRPr="00487F85" w:rsidRDefault="00B76824" w:rsidP="0046259F">
      <w:r>
        <w:t xml:space="preserve">Ez alól a márkák sem kivételek, </w:t>
      </w:r>
      <w:r w:rsidR="0046259F" w:rsidRPr="00487F85">
        <w:t>a kollektív véleménynyilvánítás egyik legreprezentatívabb formáj</w:t>
      </w:r>
      <w:r>
        <w:t xml:space="preserve">aként </w:t>
      </w:r>
      <w:r w:rsidR="0046259F" w:rsidRPr="00487F85">
        <w:t>képet kaphat</w:t>
      </w:r>
      <w:r>
        <w:t>nak belőlük</w:t>
      </w:r>
      <w:r w:rsidR="0046259F" w:rsidRPr="00487F85">
        <w:t xml:space="preserve"> saját</w:t>
      </w:r>
      <w:r>
        <w:t xml:space="preserve"> és vetélytársaik</w:t>
      </w:r>
      <w:r w:rsidR="0046259F" w:rsidRPr="00487F85">
        <w:t xml:space="preserve"> </w:t>
      </w:r>
      <w:r>
        <w:t xml:space="preserve">megítéléséről </w:t>
      </w:r>
      <w:r w:rsidR="0046259F" w:rsidRPr="00487F85">
        <w:t xml:space="preserve">is. Ez a felismerés képezi a jelen kutatás alapját: célom megvizsgálni, hogy a világ legismertebb márkái hogyan jelennek meg a mémekben. </w:t>
      </w:r>
      <w:r>
        <w:t>O</w:t>
      </w:r>
      <w:r w:rsidR="00463995" w:rsidRPr="00463995">
        <w:t>lyan szempontokat vizsgálok, mint az adott márkáról szóló mémek hangulata, illetve annak potenciális összefüggése a márka piaci értékével</w:t>
      </w:r>
      <w:r w:rsidR="0046259F" w:rsidRPr="00487F85">
        <w:t xml:space="preserve"> </w:t>
      </w:r>
    </w:p>
    <w:p w14:paraId="7976F20E" w14:textId="77777777" w:rsidR="00B76824" w:rsidRDefault="00B76824" w:rsidP="00B76824">
      <w:r w:rsidRPr="00B76824">
        <w:t>A vizsgálat első lépéseként szükséges rögzíteni, hogy mit tekintünk marketingcélú mémnek. Mivel a ‘mém’ fogalma nehezen definiálható és folyamatosan változik, a kutatás szempontjából alkalmazott meghatározás elkerülhetetlenül szűkíti a fogalom jelentését: a mémek vizuális aspektusaira, ezen belül is a képalapú tartalmakra korlátozódik. Marketingcélú mémnek azok a képi tartalmak minősülnek, amelyekben egy márka explicit módon jelenik meg, például logó, márkanév, illetve a márkához egyértelműen kapcsolható vizuális vagy verbális elem formájában.</w:t>
      </w:r>
    </w:p>
    <w:p w14:paraId="741586E2" w14:textId="60744C94" w:rsidR="00B76824" w:rsidRPr="00B76824" w:rsidRDefault="00B76824" w:rsidP="00B76824">
      <w:pPr>
        <w:rPr>
          <w:lang w:val="en-HU"/>
        </w:rPr>
      </w:pPr>
      <w:r w:rsidRPr="00B76824">
        <w:rPr>
          <w:lang w:val="en-HU"/>
        </w:rPr>
        <w:t xml:space="preserve">Fontos megjegyezni, hogy a márkák maguk is készíthetnek és terjeszthetnek mémeket, azonban a jelen dolgozat a felhasználók által létrehozott, organikusan terjedő, közösségvezérelt mémek vizsgálatára fókuszál. Ennek érdekében a kutatás nem a </w:t>
      </w:r>
      <w:r w:rsidR="006E692C">
        <w:rPr>
          <w:lang w:val="en-HU"/>
        </w:rPr>
        <w:t>szűretlen, interneten fellelhető</w:t>
      </w:r>
      <w:r w:rsidRPr="00B76824">
        <w:rPr>
          <w:lang w:val="en-HU"/>
        </w:rPr>
        <w:t xml:space="preserve"> tartalmakból merít, hanem célzottan a legnagyobb, aktív mémközösségekkel rendelkező Reddit-aloldalakat használja forrásként, így biztosítva, hogy a vizsgálat tárgyát valóban közösségi eredetű mémek képezzék.</w:t>
      </w:r>
    </w:p>
    <w:p w14:paraId="595B2715" w14:textId="6EB46E36" w:rsidR="0046259F" w:rsidRDefault="0046259F" w:rsidP="00463995">
      <w:r w:rsidRPr="00487F85">
        <w:t xml:space="preserve"> </w:t>
      </w:r>
      <w:r w:rsidR="00463995">
        <w:t>A márkák azonosításához egy feldolgozási folyamatot alakítottam ki, amely két fő komponensből áll: (1) egy számítógépes látási modellből, amely a logók felismerésére szolgál, valamint (2) egy OCR-modulból, amely a mémeken megjelenő márkaneveket detektálja.</w:t>
      </w:r>
    </w:p>
    <w:p w14:paraId="18F741B3" w14:textId="65A47291" w:rsidR="0046259F" w:rsidRPr="00487F85" w:rsidRDefault="00DC0D38" w:rsidP="007E198D">
      <w:pPr>
        <w:pStyle w:val="Heading2"/>
      </w:pPr>
      <w:bookmarkStart w:id="3" w:name="_Toc216099373"/>
      <w:r>
        <w:lastRenderedPageBreak/>
        <w:t xml:space="preserve">1.2 </w:t>
      </w:r>
      <w:r w:rsidR="0046259F" w:rsidRPr="00487F85">
        <w:t>Irodalmi háttér</w:t>
      </w:r>
      <w:bookmarkEnd w:id="3"/>
    </w:p>
    <w:p w14:paraId="48D1DD83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kutatás ötlete a HSDSLab kutatócsoportból származik, ahol az egyik konzulensem, Dr. Molontay Roland szakmai iránymutatása mellett Murgás Levente úttörő munkái vezették be a mémek rendszerezett vizsgálatát a Műegyetemen. Murgás szakdolgozata (2023), majd tudományos közleménye (2024) a mém sablonok strukturális kategorizálására fókuszált, amely fontos módszertani előzményt biztosított jelen kutatáshoz: jól illusztrálta, hogy a mémek vizsgálata kvantitatív, adatvezérelt megközelítésekkel is lehetséges. A jelen dolgozat erre a szemléletre épít tovább, de a sablonszintű vizsgálat helyett márkamegjelenésre és tartalmi trendekre koncentrál.</w:t>
      </w:r>
    </w:p>
    <w:p w14:paraId="362BB572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nemzetközi szakirodalom a mémeket egyre inkább a marketingkommunikáció releváns vizsgálati tárgyaként kezeli. Teng, Lo és Lee (2021) empirikus eredményei szerint a mémek humorossága, érzelmi intenzitása, a márkával való interakció mértéke és a mém által sugallt presztízs egyaránt hatással lehet a fogyasztók márkaészlelésére. Ezek a tényezők különösen relevánsak jelen kutatás számára, hiszen a vizsgált mémek többsége vizuális és szöveges elemek kombinációjával közvetíti ezeket a tartalmi dimenziókat. Malodia (2022) tovább finomította a mémek kommunikációs értelmezését, amikor kimutatta, hogy a magas ikonicitású, világos szerkezetű és egyértelmű nyelvi elemekkel operáló mémek nagyobb hatással vannak a befogadókra. Ez a megállapítás fontos háttérmagyararázatot ad ahhoz, hogy miért érdemes a jelen dolgozatban nemcsak a mémek mennyiségét, hanem azok szöveges és vizuális aspektusait is feldolgozni.</w:t>
      </w:r>
    </w:p>
    <w:p w14:paraId="45DC9B7F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vállalati kommunikáció oldaláról Brubaker és munkatársai (2018) vizsgálták, hogyan használják a cégek a mémeket kapcsolatépítésre. Felhasználók által készített, nagy márkákról szóló mémek elemzése alapján arra jutottak, hogy az egyszerű nyelvezet, a visszafogott szleng és az önironikus tartalom nagyobb ikonicitást eredményez, ami elősegíti a közönséggel való kapcsolódást. Ez a felismerés fontos támpontot ad ahhoz, hogy a márkákról szóló mémek nem csupán reflexiók, hanem potenciális kommunikációs interfészek is lehetnek. Sharma (2018) ezt a gondolatot erősíti, amikor a mémeket a vállalatok és felhasználók közötti aktív, kétirányú kommunikáció egyik formájaként értelmezi.</w:t>
      </w:r>
    </w:p>
    <w:p w14:paraId="3B46431C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 xml:space="preserve">A mémek elterjedését és kreatív adaptációját szélesebb kulturális kontextusban vizsgálta Chuah és szerzőtársai (2020), akik különböző platformok (Facebook, Twitter, Yahoo, 9Gag, Reddit) anyagán keresztül mutatták ki, hogy a fiatal felhasználók aktívan </w:t>
      </w:r>
      <w:r w:rsidRPr="00CB0A9F">
        <w:rPr>
          <w:lang w:val="en-HU"/>
        </w:rPr>
        <w:lastRenderedPageBreak/>
        <w:t>alakítják a márkákról szóló mémeket, új kommunikációs lehetőségeket teremtve. Ezzel összhangban González (2023) azt találta, hogy a tartalmi jellemzők meghatározzák a mémek virálissá válását, míg a médiatényezők a megoszthatóságot és a márkafelidézést növelik. Meer kutatása pedig arra mutat rá, hogy a mémek többsége pozitív attitűdöt tükröz, de a negatív tartalmak is gyakran releváns társadalmi vagy gazdasági kritikát közvetítenek, amelyek értékes visszajelzést nyújthatnak a márkáknak.</w:t>
      </w:r>
    </w:p>
    <w:p w14:paraId="11895933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Összességében a szakirodalom egy olyan képet rajzol a mémekről, amely jól illeszkedik jelen dolgozat célkitűzéseihez: a mémek egyszerre hordoznak humoros, érzelmi és társadalmi jelentéseket, és alkalmasak arra, hogy a fogyasztók spontán módon reflektáljanak a márkákra. A kutatás ezért a korábbi elméleti megállapításokat kiterjesztve empirikusan vizsgálja, hogyan jelennek meg a márkák a mémekben, milyen mennyiségi és érzelmi mintázatok rajzolódnak ki, és ezek milyen viszonyban állnak a médiamegjelenésekkel.</w:t>
      </w:r>
    </w:p>
    <w:p w14:paraId="06CC8DD5" w14:textId="68AAB6DC" w:rsidR="0046259F" w:rsidRPr="00487F85" w:rsidRDefault="00AD0D30" w:rsidP="007E198D">
      <w:pPr>
        <w:pStyle w:val="Heading2"/>
      </w:pPr>
      <w:bookmarkStart w:id="4" w:name="_Toc216099374"/>
      <w:r>
        <w:t>1</w:t>
      </w:r>
      <w:r w:rsidR="00DC0D38">
        <w:t>.3</w:t>
      </w:r>
      <w:r w:rsidR="0046259F" w:rsidRPr="00487F85">
        <w:t xml:space="preserve"> Elméleti háttér</w:t>
      </w:r>
      <w:bookmarkEnd w:id="4"/>
    </w:p>
    <w:p w14:paraId="7069DC59" w14:textId="77777777" w:rsidR="0046259F" w:rsidRPr="00487F85" w:rsidRDefault="0046259F" w:rsidP="0046259F">
      <w:r w:rsidRPr="00487F85">
        <w:t xml:space="preserve">A kutatás eredményeinek értelmezéséhez elengedhetetlen a mesterséges intelligencia alapfogalmainak tisztázása, különösen azért, mert az elvégzett munkám jelentős része ezen ismeretek elsajátítására épült.  Ehhez nagy lökést adott a </w:t>
      </w:r>
      <w:proofErr w:type="spellStart"/>
      <w:r w:rsidRPr="00487F85">
        <w:t>Andrij</w:t>
      </w:r>
      <w:proofErr w:type="spellEnd"/>
      <w:r w:rsidRPr="00487F85">
        <w:t xml:space="preserve"> </w:t>
      </w:r>
      <w:proofErr w:type="spellStart"/>
      <w:r w:rsidRPr="00487F85">
        <w:t>Burkov</w:t>
      </w:r>
      <w:proofErr w:type="spellEnd"/>
      <w:r w:rsidRPr="00487F85">
        <w:t xml:space="preserve"> The </w:t>
      </w:r>
      <w:proofErr w:type="spellStart"/>
      <w:r w:rsidRPr="00487F85">
        <w:rPr>
          <w:i/>
          <w:iCs/>
        </w:rPr>
        <w:t>Hundred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page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Machine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Learning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Book</w:t>
      </w:r>
      <w:proofErr w:type="spellEnd"/>
      <w:r w:rsidRPr="00487F85">
        <w:rPr>
          <w:i/>
          <w:iCs/>
        </w:rPr>
        <w:t xml:space="preserve"> </w:t>
      </w:r>
      <w:r w:rsidRPr="00487F85">
        <w:t>c.</w:t>
      </w:r>
      <w:r>
        <w:t xml:space="preserve"> k</w:t>
      </w:r>
      <w:r w:rsidRPr="00487F85">
        <w:t>önyve</w:t>
      </w:r>
      <w:r>
        <w:rPr>
          <w:vertAlign w:val="superscript"/>
        </w:rPr>
        <w:t>3</w:t>
      </w:r>
      <w:r w:rsidRPr="00487F85">
        <w:t>.</w:t>
      </w:r>
    </w:p>
    <w:p w14:paraId="28373679" w14:textId="7560DC97" w:rsidR="0046259F" w:rsidRDefault="00CB0A9F" w:rsidP="0046259F">
      <w:r>
        <w:t xml:space="preserve">Feltételezhető, hogy az olvasó tisztában van a mesterséges neurális hálózatok általános működésével, ezért a bevezetés a </w:t>
      </w:r>
      <w:proofErr w:type="spellStart"/>
      <w:r>
        <w:t>konvolúciós</w:t>
      </w:r>
      <w:proofErr w:type="spellEnd"/>
      <w:r>
        <w:t xml:space="preserve"> neurális hálózatokkal (CNN-</w:t>
      </w:r>
      <w:proofErr w:type="spellStart"/>
      <w:r>
        <w:t>ekkel</w:t>
      </w:r>
      <w:proofErr w:type="spellEnd"/>
      <w:r>
        <w:t>) kezdődik. A CNN-ek olyan mélytanulási architektúrák, amelyeket elsősorban képfeldolgozási feladatokra fejlesztettek ki, és különösen alkalmasak vizuális mintázatok felismerésére.</w:t>
      </w:r>
      <w:r>
        <w:t xml:space="preserve"> </w:t>
      </w:r>
      <w:r w:rsidR="0046259F" w:rsidRPr="00487F85">
        <w:t xml:space="preserve">Az egyes rétegek </w:t>
      </w:r>
      <w:proofErr w:type="spellStart"/>
      <w:r w:rsidR="0046259F" w:rsidRPr="00487F85">
        <w:t>konvolúciós</w:t>
      </w:r>
      <w:proofErr w:type="spellEnd"/>
      <w:r w:rsidR="0046259F" w:rsidRPr="00487F85">
        <w:t xml:space="preserve"> műveleteket végeznek a bemeneti képen, a tanulható súlyokkal rendelkező szűrők (kernelek) segítségével. A szűrők végig pásztázz</w:t>
      </w:r>
      <w:r w:rsidR="0046259F">
        <w:t>á</w:t>
      </w:r>
      <w:r w:rsidR="0046259F" w:rsidRPr="00487F85">
        <w:t>k a képet, és lokális jellemzőket emelnek ki, például éleket, textúrákat vagy összetettebb alakzatokat. A feldolgozás során az alacsony szintű vizuális információ fokozatosan magasabb szintű reprezentációvá alakul, hasonlóan ahhoz, ahogyan az emberi látórendszer is egyre összetettebb jellemzőket ismer fel.  A CNN-ek az elmúlt évtizedben meghatározó szerepet játszottak a számítógépes látás területén, és a legtöbb képalapú gépi tanulási feladat, például az objektu</w:t>
      </w:r>
      <w:r w:rsidR="0046259F">
        <w:t>m</w:t>
      </w:r>
      <w:r w:rsidR="0046259F" w:rsidRPr="00487F85">
        <w:t>felismerés, önvezető rendszerek ilyen architektúrákra épülnek</w:t>
      </w:r>
      <w:r w:rsidR="0046259F">
        <w:rPr>
          <w:vertAlign w:val="superscript"/>
        </w:rPr>
        <w:t>4</w:t>
      </w:r>
      <w:r w:rsidR="0046259F" w:rsidRPr="00487F85">
        <w:t xml:space="preserve">. Ezért </w:t>
      </w:r>
      <w:proofErr w:type="gramStart"/>
      <w:r w:rsidR="0046259F" w:rsidRPr="00487F85">
        <w:t>az  általam</w:t>
      </w:r>
      <w:proofErr w:type="gramEnd"/>
      <w:r w:rsidR="0046259F" w:rsidRPr="00487F85">
        <w:t xml:space="preserve"> fejlesztett logófelismerő modell szintén egy </w:t>
      </w:r>
      <w:proofErr w:type="spellStart"/>
      <w:r w:rsidR="0046259F" w:rsidRPr="00487F85">
        <w:t>konvolúciós</w:t>
      </w:r>
      <w:proofErr w:type="spellEnd"/>
      <w:r w:rsidR="0046259F" w:rsidRPr="00487F85">
        <w:t xml:space="preserve"> neurális hálózaton alapuló megközelítést alkalmaz.</w:t>
      </w:r>
    </w:p>
    <w:p w14:paraId="390A4D5A" w14:textId="77777777" w:rsidR="00765B7F" w:rsidRDefault="00773BA1" w:rsidP="00765B7F">
      <w:pPr>
        <w:keepNext/>
      </w:pPr>
      <w:r w:rsidRPr="00487F85">
        <w:rPr>
          <w:noProof/>
        </w:rPr>
        <w:lastRenderedPageBreak/>
        <w:drawing>
          <wp:inline distT="0" distB="0" distL="0" distR="0" wp14:anchorId="6C77E84C" wp14:editId="4F17AA3D">
            <wp:extent cx="4707173" cy="1591198"/>
            <wp:effectExtent l="0" t="0" r="0" b="9525"/>
            <wp:docPr id="1076766936" name="Kép 1" descr="A képen szöveg, sor, Betűtípus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66936" name="Kép 1" descr="A képen szöveg, sor, Betűtípus, diagra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173" cy="1591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858FC" w14:textId="536C5EF3" w:rsidR="00773BA1" w:rsidRDefault="00765B7F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</w:t>
      </w:r>
      <w:r w:rsidR="004B5DDF">
        <w:rPr>
          <w:noProof/>
        </w:rPr>
        <w:fldChar w:fldCharType="end"/>
      </w:r>
      <w:r>
        <w:t xml:space="preserve"> </w:t>
      </w:r>
      <w:r w:rsidRPr="00003306">
        <w:t>CNN rétegek növelésével járó teljesítmény romlás</w:t>
      </w:r>
      <w:r w:rsidRPr="0008745D">
        <w:rPr>
          <w:vertAlign w:val="superscript"/>
        </w:rPr>
        <w:t>5</w:t>
      </w:r>
    </w:p>
    <w:p w14:paraId="5E992FD1" w14:textId="77777777" w:rsidR="00CB0A9F" w:rsidRDefault="0046259F" w:rsidP="0046259F">
      <w:r w:rsidRPr="00487F85">
        <w:t>Viszont ennek a naiv megközelítése magában hordozza az eltűnő gradiens problémáját, amikor is a visszaterjesztés során a gradiens értékek olyan kicsivé válnak a korai rétegekben, hogy a súlyok alig vagy egyáltalán nem frissülnek. Így, ahogy a rétegek számának növelésével jelentősen megnehezül a súlyok frissítése, ami akadályozza a hatékony tanulási folyamatot</w:t>
      </w:r>
      <w:r w:rsidR="00773BA1">
        <w:t xml:space="preserve">, </w:t>
      </w:r>
      <w:r w:rsidR="00773BA1" w:rsidRPr="00773BA1">
        <w:t>ezt szemlélteti a</w:t>
      </w:r>
      <w:r w:rsidR="00773BA1">
        <w:t xml:space="preserve">z 1-es </w:t>
      </w:r>
      <w:r w:rsidR="00773BA1" w:rsidRPr="00773BA1">
        <w:t>ábra</w:t>
      </w:r>
      <w:r w:rsidR="00CB0A9F">
        <w:t>.</w:t>
      </w:r>
    </w:p>
    <w:p w14:paraId="6BD63B59" w14:textId="77777777" w:rsidR="00CB0A9F" w:rsidRDefault="00CB0A9F" w:rsidP="00CB0A9F">
      <w:r w:rsidRPr="00CB0A9F">
        <w:t xml:space="preserve">E probléma kiküszöbölésére született meg a </w:t>
      </w:r>
      <w:proofErr w:type="spellStart"/>
      <w:r w:rsidRPr="00CB0A9F">
        <w:t>ResNet</w:t>
      </w:r>
      <w:proofErr w:type="spellEnd"/>
      <w:r w:rsidRPr="00CB0A9F">
        <w:t xml:space="preserve"> (</w:t>
      </w:r>
      <w:proofErr w:type="spellStart"/>
      <w:r w:rsidRPr="00CB0A9F">
        <w:t>Residual</w:t>
      </w:r>
      <w:proofErr w:type="spellEnd"/>
      <w:r w:rsidRPr="00CB0A9F">
        <w:t xml:space="preserve"> Network) architektúra, amely maradékblokkokat (</w:t>
      </w:r>
      <w:proofErr w:type="spellStart"/>
      <w:r w:rsidRPr="00CB0A9F">
        <w:t>residual</w:t>
      </w:r>
      <w:proofErr w:type="spellEnd"/>
      <w:r w:rsidRPr="00CB0A9F">
        <w:t xml:space="preserve"> </w:t>
      </w:r>
      <w:proofErr w:type="spellStart"/>
      <w:r w:rsidRPr="00CB0A9F">
        <w:t>blocks</w:t>
      </w:r>
      <w:proofErr w:type="spellEnd"/>
      <w:r w:rsidRPr="00CB0A9F">
        <w:t xml:space="preserve">) alkalmaz. A maradékblokkokban a </w:t>
      </w:r>
      <w:proofErr w:type="spellStart"/>
      <w:r w:rsidRPr="00CB0A9F">
        <w:t>konvolúciós</w:t>
      </w:r>
      <w:proofErr w:type="spellEnd"/>
      <w:r w:rsidRPr="00CB0A9F">
        <w:t xml:space="preserve"> rétegek a szokott módon végzik a jellemzőkinyerést, azonban egy direkt összeköttetés – a </w:t>
      </w:r>
      <w:proofErr w:type="spellStart"/>
      <w:r w:rsidRPr="00CB0A9F">
        <w:t>skip</w:t>
      </w:r>
      <w:proofErr w:type="spellEnd"/>
      <w:r w:rsidRPr="00CB0A9F">
        <w:t xml:space="preserve"> </w:t>
      </w:r>
      <w:proofErr w:type="spellStart"/>
      <w:r w:rsidRPr="00CB0A9F">
        <w:t>connection</w:t>
      </w:r>
      <w:proofErr w:type="spellEnd"/>
      <w:r w:rsidRPr="00CB0A9F">
        <w:t xml:space="preserve"> – biztosítja, hogy a blokk bemenete változtatás nélkül hozzáadódjon a kimenethez. Így a hálózatnak nem az eredeti leképezést, H(x)-</w:t>
      </w:r>
      <w:proofErr w:type="spellStart"/>
      <w:r w:rsidRPr="00CB0A9F">
        <w:t>et</w:t>
      </w:r>
      <w:proofErr w:type="spellEnd"/>
      <w:r w:rsidRPr="00CB0A9F">
        <w:t xml:space="preserve"> kell megtanulnia, hanem a jóval egyszerebben tanulható maradékfüggvényt, F(x) = H(x) – </w:t>
      </w:r>
      <w:proofErr w:type="spellStart"/>
      <w:r w:rsidRPr="00CB0A9F">
        <w:t>x.</w:t>
      </w:r>
      <w:proofErr w:type="spellEnd"/>
    </w:p>
    <w:p w14:paraId="596AE4AD" w14:textId="74D39A9C" w:rsidR="00CB0A9F" w:rsidRDefault="00CB0A9F" w:rsidP="00CB0A9F">
      <w:pPr>
        <w:rPr>
          <w:lang w:val="en-HU"/>
        </w:rPr>
      </w:pPr>
      <w:r w:rsidRPr="00CB0A9F">
        <w:rPr>
          <w:lang w:val="en-HU"/>
        </w:rPr>
        <w:t>A skip connection jelenléte javítja a gradiens áramlását a visszaterjesztés során, mivel a gradiens közvetlenül is visszajuthat a korábbi rétegekhez a megkerülő úton. Ez stabilabb tanulást, gyorsabb konvergenciát és lényegesen mélyebb hálózatok hatékony tanítását teszi lehetővé, amit a ResNet-architektúrák sikere széles körben igazolt.</w:t>
      </w:r>
    </w:p>
    <w:p w14:paraId="2C4B16C9" w14:textId="484B75E7" w:rsidR="0046259F" w:rsidRPr="00487F85" w:rsidRDefault="0046259F" w:rsidP="0046259F">
      <w:r w:rsidRPr="00487F85">
        <w:t>Modellek tanításához szükséges megadni bizonyos paraméterek</w:t>
      </w:r>
      <w:r>
        <w:t>et</w:t>
      </w:r>
      <w:r w:rsidRPr="00487F85">
        <w:t xml:space="preserve">, amelyeket nem magától kell megtanulnia. Ezek a </w:t>
      </w:r>
      <w:proofErr w:type="spellStart"/>
      <w:r w:rsidRPr="00487F85">
        <w:t>hiperparaméterek</w:t>
      </w:r>
      <w:proofErr w:type="spellEnd"/>
      <w:r w:rsidRPr="00487F85">
        <w:t xml:space="preserve">, mint például a tanulási ráta és az, hogy a modell milyen méretű kötegekben </w:t>
      </w:r>
      <w:r w:rsidR="008D749A">
        <w:t>kapja meg</w:t>
      </w:r>
      <w:r w:rsidRPr="00487F85">
        <w:t xml:space="preserve"> az adaton</w:t>
      </w:r>
      <w:r w:rsidR="008D749A">
        <w:t xml:space="preserve"> tanulás közben</w:t>
      </w:r>
      <w:r w:rsidRPr="00487F85">
        <w:t xml:space="preserve">. Ezek legoptimálisabb értékeinek megtalálásához különböző optimalizációs algoritmusok léteznek, amelyeknek egy értéktartományt kell megadni parméterenként. Kutatásomban a </w:t>
      </w:r>
      <w:proofErr w:type="spellStart"/>
      <w:r w:rsidRPr="00487F85">
        <w:t>Bayesi</w:t>
      </w:r>
      <w:proofErr w:type="spellEnd"/>
      <w:r w:rsidRPr="00487F85">
        <w:t xml:space="preserve"> Optimalizációt alkalmaztam, amely szemben a kimerítő rácskeresési vagy véletlenszerű keresési módszerekkel, a </w:t>
      </w:r>
      <w:proofErr w:type="spellStart"/>
      <w:r w:rsidRPr="00487F85">
        <w:t>Bayes</w:t>
      </w:r>
      <w:proofErr w:type="spellEnd"/>
      <w:r w:rsidRPr="00487F85">
        <w:t xml:space="preserve">-tétel alapelveit felhasználva építi és frissíti a célfüggvény valószínűségi modelljét. Ez a megközelítés kihasználja a térbeli korrelációt, vagyis azt, hogy a hasonló </w:t>
      </w:r>
      <w:proofErr w:type="spellStart"/>
      <w:r w:rsidRPr="00487F85">
        <w:t>hiperparaméter</w:t>
      </w:r>
      <w:proofErr w:type="spellEnd"/>
      <w:r w:rsidRPr="00487F85">
        <w:t xml:space="preserve">-értékek gyakran hasonló </w:t>
      </w:r>
      <w:r w:rsidRPr="00487F85">
        <w:lastRenderedPageBreak/>
        <w:t>teljesítményt eredményeznek</w:t>
      </w:r>
      <w:r>
        <w:t>. Így</w:t>
      </w:r>
      <w:r w:rsidRPr="00487F85">
        <w:t xml:space="preserve"> egyensúlyt teremt</w:t>
      </w:r>
      <w:r>
        <w:t>ve</w:t>
      </w:r>
      <w:r w:rsidRPr="00487F85">
        <w:t xml:space="preserve"> a már ígéretesnek talált területek kiaknázása és az új területek felderítése között</w:t>
      </w:r>
      <w:r>
        <w:rPr>
          <w:vertAlign w:val="superscript"/>
        </w:rPr>
        <w:t>6</w:t>
      </w:r>
      <w:r w:rsidRPr="00487F85">
        <w:t>.</w:t>
      </w:r>
    </w:p>
    <w:p w14:paraId="57B5F369" w14:textId="61CB6B77" w:rsidR="0046259F" w:rsidRPr="00487F85" w:rsidRDefault="0046259F" w:rsidP="0046259F">
      <w:r w:rsidRPr="00487F85">
        <w:t>Kutatásom során modelljeimet F1-értékre optimalizáltam, ami a gépi tanulási modellek teljesítményének egyik leggyakrabban használt mérőszáma</w:t>
      </w:r>
      <w:r w:rsidR="008D749A">
        <w:t>. E</w:t>
      </w:r>
      <w:r w:rsidRPr="00487F85">
        <w:t>gyesíti a precizitást [</w:t>
      </w:r>
      <w:r w:rsidRPr="002206DE">
        <w:rPr>
          <w:i/>
          <w:iCs/>
        </w:rPr>
        <w:t>eq.1</w:t>
      </w:r>
      <w:r w:rsidRPr="00487F85">
        <w:t>] és a felidézést [</w:t>
      </w:r>
      <w:r w:rsidRPr="002206DE">
        <w:rPr>
          <w:i/>
          <w:iCs/>
        </w:rPr>
        <w:t>eq.2</w:t>
      </w:r>
      <w:r w:rsidRPr="00487F85">
        <w:t>]. Egyensúlyt teremt a hamis pozitív (jelen esetben téves márkafelismerés) és hamis negatív (márkafelismerés hiánya) eredmények között</w:t>
      </w:r>
      <w:r w:rsidRPr="00487F85">
        <w:rPr>
          <w:i/>
          <w:iCs/>
        </w:rPr>
        <w:t>[eq.3]</w:t>
      </w:r>
      <w:r w:rsidRPr="00487F85">
        <w:t>.</w:t>
      </w:r>
    </w:p>
    <w:p w14:paraId="7A47ED8A" w14:textId="77777777" w:rsidR="0046259F" w:rsidRPr="005C7FA9" w:rsidRDefault="0046259F" w:rsidP="0046259F">
      <w:pPr>
        <w:pStyle w:val="BodyText"/>
        <w:spacing w:before="120"/>
        <w:ind w:right="998" w:firstLine="1440"/>
        <w:rPr>
          <w:i/>
        </w:rPr>
      </w:pPr>
      <m:oMath>
        <m:r>
          <w:rPr>
            <w:rFonts w:ascii="Cambria Math" w:hAnsi="Cambria Math"/>
          </w:rPr>
          <m:t>Pontosság=</m:t>
        </m:r>
        <m:box>
          <m:boxPr>
            <m:ctrlPr>
              <w:rPr>
                <w:rFonts w:ascii="Cambria Math" w:hAnsi="Cambria Math"/>
                <w:i/>
              </w:rPr>
            </m:ctrlPr>
          </m:boxPr>
          <m:e>
            <m:argPr>
              <m:argSz m:val="-1"/>
            </m:argP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TP</m:t>
                </m:r>
              </m:num>
              <m:den>
                <m:r>
                  <w:rPr>
                    <w:rFonts w:ascii="Cambria Math" w:hAnsi="Cambria Math"/>
                  </w:rPr>
                  <m:t>TP+FP</m:t>
                </m:r>
              </m:den>
            </m:f>
          </m:e>
        </m:box>
        <m:r>
          <w:rPr>
            <w:rFonts w:ascii="Cambria Math" w:hAnsi="Cambria Math"/>
          </w:rPr>
          <m:t xml:space="preserve">    [eq.1]</m:t>
        </m:r>
      </m:oMath>
      <w:r>
        <w:rPr>
          <w:i/>
        </w:rPr>
        <w:t xml:space="preserve"> </w:t>
      </w:r>
      <m:oMath>
        <m:r>
          <w:rPr>
            <w:rFonts w:ascii="Cambria Math" w:hAnsi="Cambria Math"/>
          </w:rPr>
          <m:t>Felidézés=</m:t>
        </m:r>
        <m:box>
          <m:boxPr>
            <m:ctrlPr>
              <w:rPr>
                <w:rFonts w:ascii="Cambria Math" w:hAnsi="Cambria Math"/>
                <w:i/>
              </w:rPr>
            </m:ctrlPr>
          </m:boxPr>
          <m:e>
            <m:argPr>
              <m:argSz m:val="-1"/>
            </m:argP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TP</m:t>
                </m:r>
              </m:num>
              <m:den>
                <m:r>
                  <w:rPr>
                    <w:rFonts w:ascii="Cambria Math" w:hAnsi="Cambria Math"/>
                  </w:rPr>
                  <m:t>TP+FN</m:t>
                </m:r>
              </m:den>
            </m:f>
          </m:e>
        </m:box>
        <m:r>
          <w:rPr>
            <w:rFonts w:ascii="Cambria Math" w:hAnsi="Cambria Math"/>
          </w:rPr>
          <m:t xml:space="preserve">    [eq.2]</m:t>
        </m:r>
        <m:r>
          <m:rPr>
            <m:sty m:val="p"/>
          </m:rPr>
          <w:rPr>
            <w:rFonts w:ascii="Cambria Math" w:hAnsi="Cambria Math"/>
          </w:rPr>
          <w:br/>
        </m:r>
      </m:oMath>
    </w:p>
    <w:p w14:paraId="3470C4A4" w14:textId="77777777" w:rsidR="0046259F" w:rsidRPr="00487F85" w:rsidRDefault="0046259F" w:rsidP="0046259F">
      <w:pPr>
        <w:pStyle w:val="BodyText"/>
        <w:ind w:firstLine="749"/>
      </w:pPr>
      <m:oMathPara>
        <m:oMath>
          <m:r>
            <w:rPr>
              <w:rFonts w:ascii="Cambria Math" w:hAnsi="Cambria Math"/>
            </w:rPr>
            <m:t>F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érték</m:t>
              </m:r>
            </m:sub>
          </m:sSub>
          <m:r>
            <w:rPr>
              <w:rFonts w:ascii="Cambria Math" w:hAnsi="Cambria Math"/>
            </w:rPr>
            <m:t>=</m:t>
          </m:r>
          <m:box>
            <m:boxPr>
              <m:ctrlPr>
                <w:rPr>
                  <w:rFonts w:ascii="Cambria Math" w:hAnsi="Cambria Math"/>
                  <w:i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2*Pontosság*Felidézés</m:t>
                  </m:r>
                </m:num>
                <m:den>
                  <m:r>
                    <w:rPr>
                      <w:rFonts w:ascii="Cambria Math" w:hAnsi="Cambria Math"/>
                    </w:rPr>
                    <m:t>Pontosság+Felidézés</m:t>
                  </m:r>
                </m:den>
              </m:f>
            </m:e>
          </m:box>
          <m:r>
            <w:rPr>
              <w:rFonts w:ascii="Cambria Math" w:hAnsi="Cambria Math"/>
            </w:rPr>
            <m:t xml:space="preserve">   [eq.3]</m:t>
          </m:r>
        </m:oMath>
      </m:oMathPara>
    </w:p>
    <w:p w14:paraId="37DC3549" w14:textId="77777777" w:rsidR="008D749A" w:rsidRPr="008D749A" w:rsidRDefault="008D749A" w:rsidP="008D749A">
      <w:pPr>
        <w:rPr>
          <w:lang w:val="en-HU"/>
        </w:rPr>
      </w:pPr>
      <w:r w:rsidRPr="008D749A">
        <w:rPr>
          <w:lang w:val="en-HU"/>
        </w:rPr>
        <w:t>A finomhangolás (transfer learning) az alkalmazott mélytanulási módszerek egyik kulcseleme volt, mivel lehetővé tette, hogy nagy, általános képi adatbázisokon előtanított modellek vizuális reprezentációit a márkafelismerési feladatra adaptáljam. Ennek során a hálózat mélyebb rétegei — amelyek a vizuális jellemzők stabil, általános mintázatait kódolják — változatlanul maradtak, míg a felső, feladat-specifikus rétegek újratanításával a modell képessé vált a logók és márkák finom különbségeinek megtanulására. Ez a megközelítés különösen hatékonynak bizonyult egy olyan problémában, ahol a rendelkezésre álló címkézett adat korlátozottabb, ugyanakkor a vizuális variabilitás rendkívül magas.</w:t>
      </w:r>
    </w:p>
    <w:p w14:paraId="15F4F914" w14:textId="77777777" w:rsidR="008D749A" w:rsidRPr="008D749A" w:rsidRDefault="008D749A" w:rsidP="008D749A">
      <w:pPr>
        <w:rPr>
          <w:lang w:val="en-HU"/>
        </w:rPr>
      </w:pPr>
      <w:r w:rsidRPr="008D749A">
        <w:rPr>
          <w:lang w:val="en-HU"/>
        </w:rPr>
        <w:t>A fejlesztéshez a PyTorch keretrendszert alkalmaztam, amely a mélytanulási kutatások egyik legelterjedtebb eszköze. Dinamikus számítási gráfjai, intuitív szintaxisa és a Torchvision modulban elérhető, kifejezetten képfeldolgozásra optimalizált funkciók lehetővé tették egy testreszabható, könnyen bővíthető architektúra kialakítását. A keretrendszer GPU-gyorsítással és széles modellkínálattal támogatja a gyors kísérletezést, ami különösen fontos volt a logófelismerési és multimodális elemzési komponensek összehasonlításakor.</w:t>
      </w:r>
    </w:p>
    <w:p w14:paraId="2AD18935" w14:textId="5E2B7552" w:rsidR="0046259F" w:rsidRPr="00487F85" w:rsidRDefault="0046259F" w:rsidP="0046259F">
      <w:r w:rsidRPr="00487F85">
        <w:t xml:space="preserve">A </w:t>
      </w:r>
      <w:proofErr w:type="spellStart"/>
      <w:r w:rsidRPr="00487F85">
        <w:t>PyTorch</w:t>
      </w:r>
      <w:proofErr w:type="spellEnd"/>
      <w:r w:rsidRPr="00487F85">
        <w:t xml:space="preserve"> Lightning</w:t>
      </w:r>
      <w:r>
        <w:rPr>
          <w:vertAlign w:val="superscript"/>
        </w:rPr>
        <w:t>8</w:t>
      </w:r>
      <w:r w:rsidRPr="00487F85">
        <w:t xml:space="preserve"> ezt a funkcionalitást strukturáltabb formában nyújtja, elkülönítve az adatfeldolgozást, a modellarchitektúrát, tanítási logikát és a tanítási infrastruktúrát. Ez az elkülönítés tisztább kódot eredményez</w:t>
      </w:r>
      <w:r w:rsidR="008D749A">
        <w:t>ett</w:t>
      </w:r>
      <w:r w:rsidRPr="00487F85">
        <w:t xml:space="preserve"> és megkönnyít</w:t>
      </w:r>
      <w:r w:rsidR="008D749A">
        <w:t>ette</w:t>
      </w:r>
      <w:r w:rsidRPr="00487F85">
        <w:t xml:space="preserve"> a gyors kísérletezést olyan beépített szolgáltatásokkal, mint a</w:t>
      </w:r>
      <w:r>
        <w:t>z</w:t>
      </w:r>
      <w:r w:rsidRPr="00487F85">
        <w:t xml:space="preserve"> </w:t>
      </w:r>
      <w:r>
        <w:t>állapotmentés</w:t>
      </w:r>
      <w:r w:rsidRPr="00487F85">
        <w:t>, vagy az egy köteges próbatanítás.</w:t>
      </w:r>
    </w:p>
    <w:p w14:paraId="438972DF" w14:textId="1AD665DB" w:rsidR="0046259F" w:rsidRDefault="00917FA9" w:rsidP="00DC0D38">
      <w:pPr>
        <w:pStyle w:val="Heading1"/>
      </w:pPr>
      <w:bookmarkStart w:id="5" w:name="_Toc216099375"/>
      <w:r>
        <w:lastRenderedPageBreak/>
        <w:t xml:space="preserve">2. </w:t>
      </w:r>
      <w:r w:rsidRPr="00251987">
        <w:t>Adatszerzés</w:t>
      </w:r>
      <w:bookmarkEnd w:id="5"/>
    </w:p>
    <w:p w14:paraId="2610F363" w14:textId="57C028A8" w:rsidR="007F6C9D" w:rsidRDefault="007F6C9D" w:rsidP="00121F5C">
      <w:pPr>
        <w:rPr>
          <w:iCs/>
        </w:rPr>
      </w:pPr>
      <w:r w:rsidRPr="007F6C9D">
        <w:t xml:space="preserve">A kutatás két, egymástól jól elkülöníthető adatfeldolgozási feladatot ölel fel. Egyrészt a vizuális márkajelenlét azonosításához szükséges képi adatok gyűjtését, beleértve a logók és feliratok detektálását; másrészt a márkák </w:t>
      </w:r>
      <w:proofErr w:type="spellStart"/>
      <w:r w:rsidRPr="007F6C9D">
        <w:t>médiabeli</w:t>
      </w:r>
      <w:proofErr w:type="spellEnd"/>
      <w:r w:rsidRPr="007F6C9D">
        <w:t xml:space="preserve"> megjelenéseinek feltárását, amely nagy szövegkorpuszok </w:t>
      </w:r>
      <w:r>
        <w:rPr>
          <w:iCs/>
        </w:rPr>
        <w:t>(</w:t>
      </w:r>
      <w:r w:rsidRPr="007F6C9D">
        <w:t xml:space="preserve">jelen esetben a </w:t>
      </w:r>
      <w:r w:rsidRPr="007F6C9D">
        <w:rPr>
          <w:i/>
        </w:rPr>
        <w:t>New York Times</w:t>
      </w:r>
      <w:r w:rsidRPr="007F6C9D">
        <w:t xml:space="preserve"> archívumának</w:t>
      </w:r>
      <w:r>
        <w:rPr>
          <w:iCs/>
        </w:rPr>
        <w:t>)</w:t>
      </w:r>
      <w:r w:rsidRPr="007F6C9D">
        <w:t xml:space="preserve"> feldolgozását igényli. A fejezet ezeket az adatbeszerzési lépéseket, illetve a hozzájuk kapcsolódó kihívásokat és előfeldolgozási módszereket mutatja be.</w:t>
      </w:r>
    </w:p>
    <w:p w14:paraId="0B08ACD5" w14:textId="5C1ED652" w:rsidR="0046259F" w:rsidRPr="00487F85" w:rsidRDefault="00717E8A" w:rsidP="007E198D">
      <w:pPr>
        <w:pStyle w:val="Heading2"/>
      </w:pPr>
      <w:bookmarkStart w:id="6" w:name="_Toc216099376"/>
      <w:r>
        <w:t>2.1</w:t>
      </w:r>
      <w:r w:rsidR="0046259F" w:rsidRPr="00487F85">
        <w:t xml:space="preserve"> Márkák megszerzése és kiválasztásának módszertana</w:t>
      </w:r>
      <w:bookmarkEnd w:id="6"/>
    </w:p>
    <w:p w14:paraId="66DB165B" w14:textId="5CA424B6" w:rsidR="0046259F" w:rsidRPr="00D80D6C" w:rsidRDefault="0046259F" w:rsidP="0046259F">
      <w:pPr>
        <w:rPr>
          <w:lang w:val="en-US"/>
        </w:rPr>
      </w:pPr>
      <w:r w:rsidRPr="00487F85">
        <w:t xml:space="preserve">A kutatásomhoz szükséges márkák névsorát az </w:t>
      </w:r>
      <w:proofErr w:type="spellStart"/>
      <w:r w:rsidRPr="00487F85">
        <w:t>Interbrand</w:t>
      </w:r>
      <w:proofErr w:type="spellEnd"/>
      <w:r w:rsidRPr="00487F85">
        <w:t xml:space="preserve"> nevű weboldalról gyűjtöttem össze</w:t>
      </w:r>
      <w:r>
        <w:rPr>
          <w:vertAlign w:val="superscript"/>
        </w:rPr>
        <w:t>9</w:t>
      </w:r>
      <w:r w:rsidRPr="00487F85">
        <w:t xml:space="preserve">, amely egy rendszeresen frissülő, dinamikus toplista formájában tartja számon a világ száz legsikeresebb márkáját. Az így összeállított listát a beszámoló függelékében </w:t>
      </w:r>
      <w:r w:rsidR="007F6C9D">
        <w:t xml:space="preserve">(5.1) </w:t>
      </w:r>
      <w:r w:rsidRPr="00487F85">
        <w:t>teljes terjedelmében elhelyeztem, lehetővé téve az adatok későbbi ellenőrizhetőségét és reprodukálhatóságát.</w:t>
      </w:r>
    </w:p>
    <w:p w14:paraId="7DF59CFD" w14:textId="73D74AEB" w:rsidR="0046259F" w:rsidRDefault="0046259F" w:rsidP="0046259F">
      <w:r w:rsidRPr="00487F85">
        <w:t xml:space="preserve">Az adatgyűjtési folyamat során azonban szembesültem egy jelentős módszertani problémával, nevezetesen azzal, hogy bizonyos márkakategóriák esetében rendkívül korlátozott mennyiségű mém-tartalom áll rendelkezésre. Konkrét példával élve: pénzügyi intézmények (bankok, biztosítók) és tanácsadó cégek sokkal kisebb arányban jelennek meg a közösségi tartalmakban és internetes mémekben, mint például az autómárkák vagy információtechnológiai vállalatok. A kutatás megbízhatóságának és az osztályozó modell hatékonyságának növelése érdekében tudatos döntést hoztam arról, hogy ezeket a kevésbé reprezentált márkatípusokat eltávolítom a vizsgálati listából, ezáltal biztosítva a jövőbeli osztályozó algoritmus számára, hogy kiegyensúlyozottabb adathalmazon tanulhasson. Az </w:t>
      </w:r>
      <w:r w:rsidR="00A623D8">
        <w:t xml:space="preserve">előzetes eredményekből ítélve </w:t>
      </w:r>
      <w:r w:rsidRPr="00487F85">
        <w:t xml:space="preserve">a vizsgálandó márkák végleges számát </w:t>
      </w:r>
      <w:r>
        <w:t>80-ban</w:t>
      </w:r>
      <w:r w:rsidRPr="00487F85">
        <w:t xml:space="preserve"> határoztam meg.</w:t>
      </w:r>
    </w:p>
    <w:p w14:paraId="52948062" w14:textId="7E0CA5A6" w:rsidR="0046259F" w:rsidRDefault="0046259F" w:rsidP="007E198D">
      <w:pPr>
        <w:pStyle w:val="Heading2"/>
      </w:pPr>
      <w:bookmarkStart w:id="7" w:name="_Toc216099377"/>
      <w:r w:rsidRPr="00487F85">
        <w:t>2.2. Adathalmaz összeállításának folyamata és kihívásai</w:t>
      </w:r>
      <w:bookmarkEnd w:id="7"/>
    </w:p>
    <w:p w14:paraId="5EBBF84C" w14:textId="507490D5" w:rsidR="00A5295B" w:rsidRDefault="00A5295B" w:rsidP="00A5295B">
      <w:pPr>
        <w:pStyle w:val="Heading2"/>
      </w:pPr>
      <w:bookmarkStart w:id="8" w:name="_Toc216099378"/>
      <w:r w:rsidRPr="002973C4">
        <w:t>2.2.</w:t>
      </w:r>
      <w:r>
        <w:t>1</w:t>
      </w:r>
      <w:r w:rsidRPr="002973C4">
        <w:t xml:space="preserve"> </w:t>
      </w:r>
      <w:proofErr w:type="spellStart"/>
      <w:r w:rsidRPr="002973C4">
        <w:t>Aliasok</w:t>
      </w:r>
      <w:proofErr w:type="spellEnd"/>
      <w:r w:rsidRPr="002973C4">
        <w:t xml:space="preserve"> és szinonimák hozzáadása</w:t>
      </w:r>
      <w:bookmarkEnd w:id="8"/>
    </w:p>
    <w:p w14:paraId="6C316FBF" w14:textId="77777777" w:rsidR="00A5295B" w:rsidRDefault="00A5295B" w:rsidP="00A5295B">
      <w:r>
        <w:t xml:space="preserve">A márkanevek és a hozzájuk kapcsolódó kulcsszavak teljeskörű összegyűjtése elengedhetetlen a pontos adatgyűjtéshez és az elemzéshez. Az alaplistát a vizsgált </w:t>
      </w:r>
      <w:r>
        <w:lastRenderedPageBreak/>
        <w:t xml:space="preserve">márkanevekből állítottam össze, majd a Google </w:t>
      </w:r>
      <w:proofErr w:type="spellStart"/>
      <w:r>
        <w:t>Trends</w:t>
      </w:r>
      <w:proofErr w:type="spellEnd"/>
      <w:r>
        <w:t xml:space="preserve"> adatai alapján bővítettem a leggyakrabban keresett, márkákhoz kapcsolható kifejezésekkel.</w:t>
      </w:r>
    </w:p>
    <w:p w14:paraId="3F98E10E" w14:textId="77777777" w:rsidR="00A5295B" w:rsidRDefault="00A5295B" w:rsidP="00A5295B">
      <w:r>
        <w:t>Az elemzés során előfordulhat, hogy a cikkek vagy mémek nem az alapmárkanevet használják, hanem rövidítéseket, elgépeléseket, szóközhibákat vagy alternatív elnevezéseket alkalmaznak. Ennek kezelése érdekében a listát OCR-</w:t>
      </w:r>
      <w:proofErr w:type="spellStart"/>
      <w:r>
        <w:t>robust</w:t>
      </w:r>
      <w:proofErr w:type="spellEnd"/>
      <w:r>
        <w:t xml:space="preserve"> szinonimákkal és alternatív írásmódokkal bővítettem, így a képi és szöveges adatok feldolgozása során csökkenthető az adatvesztés.</w:t>
      </w:r>
    </w:p>
    <w:p w14:paraId="66FEBADD" w14:textId="77777777" w:rsidR="00A5295B" w:rsidRDefault="00A5295B" w:rsidP="00A5295B">
      <w:r>
        <w:t xml:space="preserve">A lista nemcsak az OCR </w:t>
      </w:r>
      <w:proofErr w:type="spellStart"/>
      <w:r>
        <w:t>pipeline</w:t>
      </w:r>
      <w:proofErr w:type="spellEnd"/>
      <w:r>
        <w:t xml:space="preserve"> számára bizonyult kulcsfontosságúnak, hanem a New York Times cikkhalmaz lekérdezésénél is. Az alternatív elnevezések és szinonimák lehetővé tették, hogy a keresés során a cikkek szélesebb körét érjük el, így a </w:t>
      </w:r>
      <w:proofErr w:type="spellStart"/>
      <w:r>
        <w:t>sentiment</w:t>
      </w:r>
      <w:proofErr w:type="spellEnd"/>
      <w:r>
        <w:t>-elemzéshez szükséges adathalmaz teljesebb és reprezentatívabb legyen.</w:t>
      </w:r>
    </w:p>
    <w:p w14:paraId="57151463" w14:textId="361AC0EF" w:rsidR="00A5295B" w:rsidRDefault="00A5295B" w:rsidP="00A5295B">
      <w:r>
        <w:t xml:space="preserve">A teljes márka- és </w:t>
      </w:r>
      <w:proofErr w:type="spellStart"/>
      <w:r>
        <w:t>aliaslista</w:t>
      </w:r>
      <w:proofErr w:type="spellEnd"/>
      <w:r>
        <w:t xml:space="preserve"> a Függelékben található (5.</w:t>
      </w:r>
      <w:r w:rsidR="007F6C9D">
        <w:t>2</w:t>
      </w:r>
      <w:r>
        <w:t>).</w:t>
      </w:r>
    </w:p>
    <w:p w14:paraId="07406D50" w14:textId="4ABF1EC2" w:rsidR="002973C4" w:rsidRDefault="002973C4" w:rsidP="007E198D">
      <w:pPr>
        <w:pStyle w:val="Heading2"/>
      </w:pPr>
      <w:bookmarkStart w:id="9" w:name="_Toc216099379"/>
      <w:r w:rsidRPr="002973C4">
        <w:t>2.2.</w:t>
      </w:r>
      <w:r w:rsidR="00A5295B">
        <w:t>2</w:t>
      </w:r>
      <w:r w:rsidRPr="002973C4">
        <w:t xml:space="preserve"> Meme-adatok gyűjtése</w:t>
      </w:r>
      <w:bookmarkEnd w:id="9"/>
    </w:p>
    <w:p w14:paraId="23A45296" w14:textId="6B6194F8" w:rsidR="005C10D7" w:rsidRPr="005C10D7" w:rsidRDefault="005C10D7" w:rsidP="005C10D7">
      <w:pPr>
        <w:rPr>
          <w:lang w:val="en-HU"/>
        </w:rPr>
      </w:pPr>
      <w:r w:rsidRPr="005C10D7">
        <w:rPr>
          <w:lang w:val="en-HU"/>
        </w:rPr>
        <w:t>A márkák kiválasztása és az adatgyűjtés megtervezése még azelőtt történt, hogy a konzulensem későbbi javaslatára megkezdődött volna a multimodális, CLIP-alapú megközelítések vizsgálata. A kutatás korai szakaszában ezért klasszikus képosztályozó modelle</w:t>
      </w:r>
      <w:r w:rsidR="006275BF">
        <w:rPr>
          <w:lang w:val="en-HU"/>
        </w:rPr>
        <w:t>k,</w:t>
      </w:r>
      <w:r w:rsidRPr="005C10D7">
        <w:rPr>
          <w:lang w:val="en-HU"/>
        </w:rPr>
        <w:t xml:space="preserve"> különösen a ResNet-varánsok képezték a fejlesztési folyamat alapját. A később bemutatott CNN-kísérletek így ennek az időszaknak a lenyomatai. A 2. fejezetben részletezett adatgyűjtési lépések tehát eredetileg egy CNN-alapú pipeline igényeihez igazodtak</w:t>
      </w:r>
      <w:r w:rsidR="006275BF">
        <w:rPr>
          <w:lang w:val="en-HU"/>
        </w:rPr>
        <w:t>.</w:t>
      </w:r>
    </w:p>
    <w:p w14:paraId="260E0DCA" w14:textId="77777777" w:rsidR="0046259F" w:rsidRPr="00487F85" w:rsidRDefault="0046259F" w:rsidP="0046259F">
      <w:r w:rsidRPr="00487F85">
        <w:t xml:space="preserve">A kutatáshoz szükséges adathalmaz létrehozása túlnyomórészt önálló munkát igényelt, mivel a specifikus követelményeknek megfelelő, előre összeállított adatbázisok korlátozottan álltak rendelkezésre. </w:t>
      </w:r>
    </w:p>
    <w:p w14:paraId="0EBDBA90" w14:textId="378169C8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t xml:space="preserve">A logófelismerő modell betanításához, validálásához és teszteléséhez </w:t>
      </w:r>
      <w:r w:rsidRPr="00282091">
        <w:rPr>
          <w:b/>
          <w:bCs/>
          <w:lang w:val="en-HU" w:eastAsia="en-GB"/>
        </w:rPr>
        <w:t>egy 10 000 képből álló saját adathalmazt</w:t>
      </w:r>
      <w:r w:rsidRPr="00282091">
        <w:rPr>
          <w:lang w:val="en-HU" w:eastAsia="en-GB"/>
        </w:rPr>
        <w:t xml:space="preserve"> kellett létrehoznom, mivel a specifikus feladatra alkalmas, előre összeállított adatbázisok csak részlegesen álltak rendelkezésre. A szakirodalom áttekintése után elérhető adatforrásként az Augsburgi Egyetem Mélytanulási és Gépi Látás tanszékének logóadatbázisa bizonyult használhatónak, amely a vizsgált márkák körülbelül egynegyedét fedte le. Az adatállományt megtisztítottam a duplikátumoktól, kiszűrtem a rossz minőségű képeket, és egységes fájl- és felbontásstruktúrát alakítottam ki.</w:t>
      </w:r>
    </w:p>
    <w:p w14:paraId="1FAAE913" w14:textId="77777777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lastRenderedPageBreak/>
        <w:t xml:space="preserve">A hiányzó statikus logóképek pótlására webscrapinget alkalmaztam a BeautifulSoup és a Selenium könyvtárak segítségével, amelyekkel a márkák hivatalos elnevezéseire, köznyelvi változataira és OCR-variánsaira keresve nagy mennyiségű, jó minőségű logókép volt kinyerhető többek között a Bing és Pinterest platformokról. Mivel a kizárólag izolált logók nem biztosítottak megfelelő vizuális változatosságot, </w:t>
      </w:r>
      <w:r w:rsidRPr="00282091">
        <w:rPr>
          <w:b/>
          <w:bCs/>
          <w:lang w:val="en-HU" w:eastAsia="en-GB"/>
        </w:rPr>
        <w:t>kiegészítő kontextuális mintákat</w:t>
      </w:r>
      <w:r w:rsidRPr="00282091">
        <w:rPr>
          <w:lang w:val="en-HU" w:eastAsia="en-GB"/>
        </w:rPr>
        <w:t xml:space="preserve"> is bevontam: a Reddit archívumából gyűjtöttem természetes környezetben megjelenő logóképeket a Pushshift rendszer segítségével. Az így összeállított, mintegy tízezer elemű tanító- és validáló adatbázis kellő heterogenitást biztosított a modell tanulásához.</w:t>
      </w:r>
    </w:p>
    <w:p w14:paraId="7ABC51AB" w14:textId="0E4018BD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t xml:space="preserve">A kutatás második fázisában, a már betanított modell nagy léptékű alkalmazásához külön adatgyűjtési folyamatot végeztem. A tényleges </w:t>
      </w:r>
      <w:r w:rsidRPr="00282091">
        <w:rPr>
          <w:b/>
          <w:bCs/>
          <w:lang w:val="en-HU" w:eastAsia="en-GB"/>
        </w:rPr>
        <w:t>inferenciai fázishoz</w:t>
      </w:r>
      <w:r>
        <w:rPr>
          <w:b/>
          <w:bCs/>
          <w:lang w:val="en-HU" w:eastAsia="en-GB"/>
        </w:rPr>
        <w:t>,</w:t>
      </w:r>
      <w:r w:rsidRPr="00282091">
        <w:rPr>
          <w:b/>
          <w:bCs/>
          <w:lang w:val="en-HU" w:eastAsia="en-GB"/>
        </w:rPr>
        <w:t xml:space="preserve"> vagyis a modell valós mémeken történő futtatásához egy mintegy 100 000 képből álló korpuszt</w:t>
      </w:r>
      <w:r w:rsidRPr="00282091">
        <w:rPr>
          <w:lang w:val="en-HU" w:eastAsia="en-GB"/>
        </w:rPr>
        <w:t xml:space="preserve"> hoztam létre. Ehhez a nagy mémorientált Reddit-közösségek (r/memes, r/meme, r/dankmemes) 2023. január 1. és 2024. december 31. közötti bejegyzéseit használtam fel, amelyeket a Pushshift ArcticShift változatával nyertem ki. A szűrőrendszer lehetővé tette a márkaneveket tartalmazó posztok nagy pontosságú kiszűrését</w:t>
      </w:r>
      <w:r>
        <w:rPr>
          <w:lang w:val="en-HU" w:eastAsia="en-GB"/>
        </w:rPr>
        <w:t>.</w:t>
      </w:r>
    </w:p>
    <w:p w14:paraId="08C153E8" w14:textId="2F0FAFFC" w:rsidR="002973C4" w:rsidRDefault="002973C4" w:rsidP="007E198D">
      <w:pPr>
        <w:pStyle w:val="Heading2"/>
      </w:pPr>
      <w:bookmarkStart w:id="10" w:name="_Toc216099380"/>
      <w:r w:rsidRPr="002973C4">
        <w:t>2.2</w:t>
      </w:r>
      <w:r w:rsidR="00A5295B">
        <w:t>.3</w:t>
      </w:r>
      <w:r w:rsidRPr="002973C4">
        <w:t xml:space="preserve"> New York Times cikkhalmaz beszerzése</w:t>
      </w:r>
      <w:bookmarkEnd w:id="10"/>
      <w:r>
        <w:t xml:space="preserve"> </w:t>
      </w:r>
    </w:p>
    <w:p w14:paraId="422752A1" w14:textId="14854CA3" w:rsidR="00A5295B" w:rsidRPr="00A5295B" w:rsidRDefault="00A5295B" w:rsidP="00A5295B">
      <w:pPr>
        <w:rPr>
          <w:lang w:val="en-HU" w:eastAsia="en-GB"/>
        </w:rPr>
      </w:pPr>
      <w:r w:rsidRPr="00A5295B">
        <w:rPr>
          <w:lang w:val="en-HU" w:eastAsia="en-GB"/>
        </w:rPr>
        <w:t xml:space="preserve">A szöveges adatok gyűjtése a </w:t>
      </w:r>
      <w:r w:rsidR="00282091">
        <w:rPr>
          <w:lang w:val="en-HU" w:eastAsia="en-GB"/>
        </w:rPr>
        <w:t>kutat</w:t>
      </w:r>
      <w:r w:rsidR="00282091">
        <w:rPr>
          <w:lang w:eastAsia="en-GB"/>
        </w:rPr>
        <w:t>ás</w:t>
      </w:r>
      <w:r w:rsidRPr="00A5295B">
        <w:rPr>
          <w:lang w:val="en-HU" w:eastAsia="en-GB"/>
        </w:rPr>
        <w:t xml:space="preserve"> második fő komponensét alkotta. A márkák médiamegjelenéseinek feltérképezéséhez a </w:t>
      </w:r>
      <w:r w:rsidRPr="00282091">
        <w:rPr>
          <w:lang w:val="en-HU" w:eastAsia="en-GB"/>
        </w:rPr>
        <w:t>ProQuest TDM Studio</w:t>
      </w:r>
      <w:r w:rsidRPr="00A5295B">
        <w:rPr>
          <w:lang w:val="en-HU" w:eastAsia="en-GB"/>
        </w:rPr>
        <w:t xml:space="preserve"> felületét használtam, amely lehetővé tette a New York Times cikkek nagy volumenű, strukturált lekérdezését. A keresések során ugyanazt az aliasrendszert alkalmaztam, amely a képi adatgyűjtésnél is szerepelt; erre azért volt szükség, mert a cikkekben a márkák gyakran nem a hivatalos névformában, hanem rövidítve vagy eltérő írásmóddal jelennek meg.</w:t>
      </w:r>
    </w:p>
    <w:p w14:paraId="592EF1B6" w14:textId="0E942161" w:rsidR="00615BDC" w:rsidRPr="00A0042B" w:rsidRDefault="00A5295B" w:rsidP="00A0042B">
      <w:pPr>
        <w:rPr>
          <w:lang w:val="en-HU" w:eastAsia="en-GB"/>
        </w:rPr>
      </w:pPr>
      <w:r w:rsidRPr="00A5295B">
        <w:rPr>
          <w:lang w:val="en-HU" w:eastAsia="en-GB"/>
        </w:rPr>
        <w:t>Az egyetemi licen</w:t>
      </w:r>
      <w:r w:rsidR="00282091">
        <w:rPr>
          <w:lang w:val="en-HU" w:eastAsia="en-GB"/>
        </w:rPr>
        <w:t>sz véget érése</w:t>
      </w:r>
      <w:r w:rsidRPr="00A5295B">
        <w:rPr>
          <w:lang w:val="en-HU" w:eastAsia="en-GB"/>
        </w:rPr>
        <w:t xml:space="preserve"> miatt a teljes lekérdezést rövid idő alatt kellett végrehajtani, ami néhány hónap adatának kimaradásához vezetett. Ezeket az időszakokat később a New York Times API-ján keresztül pótoltam, hogy a teljes idősort konzisztens formában tudjam felépíteni.</w:t>
      </w:r>
    </w:p>
    <w:p w14:paraId="6A42D730" w14:textId="737018A8" w:rsidR="0046259F" w:rsidRDefault="00717E8A" w:rsidP="00717E8A">
      <w:pPr>
        <w:pStyle w:val="Heading1"/>
      </w:pPr>
      <w:bookmarkStart w:id="11" w:name="_Toc216099381"/>
      <w:r>
        <w:lastRenderedPageBreak/>
        <w:t>3.</w:t>
      </w:r>
      <w:r w:rsidR="0046259F" w:rsidRPr="00487F85">
        <w:t xml:space="preserve"> Osztályozó modell fejlesztése</w:t>
      </w:r>
      <w:bookmarkEnd w:id="11"/>
    </w:p>
    <w:p w14:paraId="21464D3E" w14:textId="38630A50" w:rsidR="0046259F" w:rsidRPr="00487F85" w:rsidRDefault="00717E8A" w:rsidP="007E198D">
      <w:pPr>
        <w:pStyle w:val="Heading2"/>
        <w:rPr>
          <w:kern w:val="2"/>
        </w:rPr>
      </w:pPr>
      <w:bookmarkStart w:id="12" w:name="_Toc216099382"/>
      <w:r>
        <w:t>3.1</w:t>
      </w:r>
      <w:r w:rsidR="0046259F" w:rsidRPr="00487F85">
        <w:t xml:space="preserve"> Kísérletek</w:t>
      </w:r>
      <w:bookmarkEnd w:id="12"/>
      <w:r w:rsidR="0046259F" w:rsidRPr="00487F85">
        <w:t xml:space="preserve"> </w:t>
      </w:r>
    </w:p>
    <w:p w14:paraId="34EA132B" w14:textId="77777777" w:rsidR="00053C98" w:rsidRPr="00053C98" w:rsidRDefault="00053C98" w:rsidP="00053C98">
      <w:pPr>
        <w:rPr>
          <w:noProof/>
          <w:lang w:val="en-HU"/>
        </w:rPr>
      </w:pPr>
      <w:r w:rsidRPr="00053C98">
        <w:rPr>
          <w:noProof/>
          <w:lang w:val="en-HU"/>
        </w:rPr>
        <w:t>A modellfejlesztés kezdeti szakaszában különböző, a feladatra potenciálisan alkalmas konvolúciós és transzformer-alapú architektúrákat vizsgáltam. Kiindulási pontként egy ImageNeten előtanított ResNet50 hálózatot alkalmaztam, amelyet kísérleti jelleggel SE (Squeeze-and-Excitation) blokkal egészítettem ki. A figyelemmechanizmus beépítése mérhető teljesítményjavulást eredményezett, ezért ezt a későbbi modellek esetében is megtartottam.</w:t>
      </w:r>
    </w:p>
    <w:p w14:paraId="5D15EAE1" w14:textId="672C2358" w:rsidR="006275BF" w:rsidRDefault="006275BF" w:rsidP="00053C98">
      <w:r>
        <w:t xml:space="preserve">A </w:t>
      </w:r>
      <w:proofErr w:type="spellStart"/>
      <w:r>
        <w:t>transzformer</w:t>
      </w:r>
      <w:proofErr w:type="spellEnd"/>
      <w:r>
        <w:t xml:space="preserve">-alapú architektúrákat </w:t>
      </w:r>
      <w:r>
        <w:t>(</w:t>
      </w:r>
      <w:r>
        <w:t xml:space="preserve">többek között a CLIP, </w:t>
      </w:r>
      <w:proofErr w:type="spellStart"/>
      <w:r>
        <w:t>ViT</w:t>
      </w:r>
      <w:proofErr w:type="spellEnd"/>
      <w:r>
        <w:t xml:space="preserve">, </w:t>
      </w:r>
      <w:proofErr w:type="spellStart"/>
      <w:r>
        <w:t>CvT</w:t>
      </w:r>
      <w:proofErr w:type="spellEnd"/>
      <w:r>
        <w:t xml:space="preserve"> és </w:t>
      </w:r>
      <w:proofErr w:type="spellStart"/>
      <w:r>
        <w:t>Swin</w:t>
      </w:r>
      <w:proofErr w:type="spellEnd"/>
      <w:r>
        <w:t xml:space="preserve"> </w:t>
      </w:r>
      <w:proofErr w:type="spellStart"/>
      <w:r>
        <w:t>hálózatokat</w:t>
      </w:r>
      <w:proofErr w:type="spellEnd"/>
      <w:r>
        <w:t>)</w:t>
      </w:r>
      <w:r>
        <w:t xml:space="preserve"> gerincként, előtanított vizuális jellemzők kinyerésére teszteltem. A </w:t>
      </w:r>
      <w:proofErr w:type="spellStart"/>
      <w:r>
        <w:t>HuggingFace</w:t>
      </w:r>
      <w:proofErr w:type="spellEnd"/>
      <w:r>
        <w:t xml:space="preserve"> és a </w:t>
      </w:r>
      <w:proofErr w:type="spellStart"/>
      <w:r w:rsidRPr="006275BF">
        <w:rPr>
          <w:rStyle w:val="Emphasis"/>
          <w:i w:val="0"/>
          <w:iCs w:val="0"/>
        </w:rPr>
        <w:t>timm</w:t>
      </w:r>
      <w:proofErr w:type="spellEnd"/>
      <w:r>
        <w:t xml:space="preserve"> könyvtárak révén ezek integrációja technikailag zökkenőmentesen megvalósítható volt, azonban a kísérletek azt mutatták, hogy a </w:t>
      </w:r>
      <w:proofErr w:type="spellStart"/>
      <w:r>
        <w:t>transzformer</w:t>
      </w:r>
      <w:proofErr w:type="spellEnd"/>
      <w:r>
        <w:t xml:space="preserve">-alapú </w:t>
      </w:r>
      <w:proofErr w:type="spellStart"/>
      <w:r>
        <w:t>backbone</w:t>
      </w:r>
      <w:proofErr w:type="spellEnd"/>
      <w:r>
        <w:t xml:space="preserve">-ok ebben a konfigurációban nem nyújtottak jobb teljesítményt, mint az SE-blokkal kiegészített </w:t>
      </w:r>
      <w:proofErr w:type="spellStart"/>
      <w:r>
        <w:t>ResNet</w:t>
      </w:r>
      <w:proofErr w:type="spellEnd"/>
      <w:r>
        <w:t>-variáns.</w:t>
      </w:r>
    </w:p>
    <w:p w14:paraId="09D701CB" w14:textId="08346511" w:rsidR="004D781F" w:rsidRPr="00053C98" w:rsidRDefault="00053C98" w:rsidP="00053C98">
      <w:pPr>
        <w:rPr>
          <w:noProof/>
          <w:lang w:val="en-HU"/>
        </w:rPr>
      </w:pPr>
      <w:r w:rsidRPr="00053C98">
        <w:rPr>
          <w:noProof/>
          <w:lang w:val="en-HU"/>
        </w:rPr>
        <w:t>A túltanulás mérséklésére kezdetben dropout réteget is alkalmaztam a klasszifikációs blokkban, ám az AdamW optimalizáló beépített L2 regularizációjával kombinálva ez a kialakítás a teljesítmény romlásához vezetett. Ennek következtében a dropout végül kikerült a modellből.</w:t>
      </w:r>
    </w:p>
    <w:p w14:paraId="372A212A" w14:textId="77777777" w:rsidR="00053C98" w:rsidRDefault="004D781F" w:rsidP="00121F5C">
      <w:pPr>
        <w:rPr>
          <w:noProof/>
        </w:rPr>
      </w:pPr>
      <w:r w:rsidRPr="004D781F">
        <w:t>A</w:t>
      </w:r>
      <w:r>
        <w:rPr>
          <w:iCs/>
        </w:rPr>
        <w:t xml:space="preserve"> </w:t>
      </w:r>
      <w:r w:rsidRPr="004D781F">
        <w:t xml:space="preserve">túltanulás mérséklésére a klasszifikációs blokkba eredetileg </w:t>
      </w:r>
      <w:proofErr w:type="spellStart"/>
      <w:r w:rsidRPr="004D781F">
        <w:t>dropout</w:t>
      </w:r>
      <w:proofErr w:type="spellEnd"/>
      <w:r w:rsidRPr="004D781F">
        <w:t xml:space="preserve"> réteget is beépítettem. </w:t>
      </w:r>
      <w:proofErr w:type="spellStart"/>
      <w:r w:rsidRPr="004D781F">
        <w:t>Hiperparaméter</w:t>
      </w:r>
      <w:proofErr w:type="spellEnd"/>
      <w:r w:rsidRPr="004D781F">
        <w:t xml:space="preserve">-optimalizációval meghatározott mértékben alkalmazva azonban az </w:t>
      </w:r>
      <w:proofErr w:type="spellStart"/>
      <w:r w:rsidRPr="004D781F">
        <w:t>AdamW</w:t>
      </w:r>
      <w:proofErr w:type="spellEnd"/>
      <w:r w:rsidRPr="004D781F">
        <w:t xml:space="preserve"> optimalizáló beépített L2 </w:t>
      </w:r>
      <w:proofErr w:type="spellStart"/>
      <w:r w:rsidRPr="004D781F">
        <w:t>regularizációjával</w:t>
      </w:r>
      <w:proofErr w:type="spellEnd"/>
      <w:r w:rsidRPr="004D781F">
        <w:t xml:space="preserve"> együtt a modell teljesítménye romlott, ezért ezt a réteget később eltávolítottam.</w:t>
      </w:r>
      <w:r w:rsidR="00053C98" w:rsidRPr="00053C98">
        <w:rPr>
          <w:noProof/>
        </w:rPr>
        <w:t xml:space="preserve"> </w:t>
      </w:r>
    </w:p>
    <w:p w14:paraId="190034D7" w14:textId="77777777" w:rsidR="00053C98" w:rsidRDefault="00053C98" w:rsidP="00121F5C">
      <w:r w:rsidRPr="00487F85">
        <w:rPr>
          <w:noProof/>
        </w:rPr>
        <w:drawing>
          <wp:inline distT="0" distB="0" distL="0" distR="0" wp14:anchorId="779C30EF" wp14:editId="3E0E4393">
            <wp:extent cx="4699635" cy="1444625"/>
            <wp:effectExtent l="0" t="0" r="0" b="3175"/>
            <wp:docPr id="708454215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54215" name="Picture 1" descr="A graph with numbers and line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635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4B3F" w14:textId="5C972D8F" w:rsidR="004D781F" w:rsidRDefault="00053C98" w:rsidP="00053C98">
      <w:pPr>
        <w:pStyle w:val="Caption"/>
        <w:rPr>
          <w:iCs/>
          <w:sz w:val="24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21F5C"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Finetuned</w:t>
      </w:r>
      <w:proofErr w:type="spellEnd"/>
      <w:r>
        <w:t xml:space="preserve">, alap </w:t>
      </w:r>
      <w:proofErr w:type="spellStart"/>
      <w:r>
        <w:t>Resnet</w:t>
      </w:r>
      <w:proofErr w:type="spellEnd"/>
      <w:r>
        <w:t xml:space="preserve"> F1 értékei</w:t>
      </w:r>
    </w:p>
    <w:p w14:paraId="63CFC57F" w14:textId="13317C0A" w:rsidR="0046259F" w:rsidRPr="00487F85" w:rsidRDefault="0046259F" w:rsidP="007E198D">
      <w:pPr>
        <w:pStyle w:val="Heading2"/>
      </w:pPr>
      <w:bookmarkStart w:id="13" w:name="_Toc216099383"/>
      <w:r w:rsidRPr="00487F85">
        <w:lastRenderedPageBreak/>
        <w:t>3.2 Elkészült modell bemutatása</w:t>
      </w:r>
      <w:bookmarkEnd w:id="13"/>
    </w:p>
    <w:p w14:paraId="48EF8F45" w14:textId="77777777" w:rsidR="00053C98" w:rsidRPr="00053C98" w:rsidRDefault="00053C98" w:rsidP="00121F5C">
      <w:pPr>
        <w:rPr>
          <w:lang w:val="en-HU"/>
        </w:rPr>
      </w:pPr>
      <w:r w:rsidRPr="00053C98">
        <w:rPr>
          <w:lang w:val="en-HU"/>
        </w:rPr>
        <w:t>A kísérletek eredményei alapján a végső architektúra gerincéül egy ImageNeten előtanított SEResNet152D hálózat szolgált. A modell valamennyi rétegében alkalmazott SE (Squeeze-and-Excitation) blokkok a csatornaszintű figyelemmechanizmus révén hatékonyan támogatják a releváns vizuális jellemzők kiemelését. A hálózat felső szakaszában megtartottam egy további, manuálisan beépített SE blokkot is, amely tovább erősítette a jellemzők szelekcióját, különösen a finom vizuális különbségek felismeréséhez szükséges feladatokban.</w:t>
      </w:r>
    </w:p>
    <w:p w14:paraId="73AD8ED0" w14:textId="77777777" w:rsidR="00053C98" w:rsidRDefault="00053C98" w:rsidP="00121F5C">
      <w:r w:rsidRPr="00053C98">
        <w:t xml:space="preserve">A többcímkés képosztályozási feladat igényeihez igazodva a hálózat eredeti osztályozó rétegét eltávolítottam, és egy 80 kimeneti neuront tartalmazó blokkra cseréltem, ahol minden neuron </w:t>
      </w:r>
      <w:proofErr w:type="spellStart"/>
      <w:r w:rsidRPr="00053C98">
        <w:t>sigmoid</w:t>
      </w:r>
      <w:proofErr w:type="spellEnd"/>
      <w:r w:rsidRPr="00053C98">
        <w:t xml:space="preserve"> aktivációt alkalmaz a címkék jelenlétének független becslésére. A gerinc súlyait befagyasztottam, hogy megőrizzem az </w:t>
      </w:r>
      <w:proofErr w:type="spellStart"/>
      <w:r w:rsidRPr="00053C98">
        <w:t>ImageNeten</w:t>
      </w:r>
      <w:proofErr w:type="spellEnd"/>
      <w:r w:rsidRPr="00053C98">
        <w:t xml:space="preserve"> tanult, jól általánosítható vizuális reprezentációkat, és minimalizáljam a túltanulás kockázatát a korlátozott méretű tanítóadat mellett.</w:t>
      </w:r>
    </w:p>
    <w:p w14:paraId="061F41A9" w14:textId="77777777" w:rsidR="00053C98" w:rsidRDefault="00053C98" w:rsidP="00121F5C">
      <w:pPr>
        <w:rPr>
          <w:iCs/>
        </w:rPr>
      </w:pPr>
      <w:r w:rsidRPr="00053C98">
        <w:t xml:space="preserve">Az adatelőkészítés a modell követelményeihez igazodott: minden képet 224×224 pixeles felbontásra skáláztam, amely a </w:t>
      </w:r>
      <w:proofErr w:type="spellStart"/>
      <w:r w:rsidRPr="00053C98">
        <w:t>ResNet</w:t>
      </w:r>
      <w:proofErr w:type="spellEnd"/>
      <w:r w:rsidRPr="00053C98">
        <w:t xml:space="preserve">-alapú architektúrák előre meghatározott bemeneti méretéhez illeszkedik. A normalizálást az </w:t>
      </w:r>
      <w:proofErr w:type="spellStart"/>
      <w:r w:rsidRPr="00053C98">
        <w:t>ImageNet</w:t>
      </w:r>
      <w:proofErr w:type="spellEnd"/>
      <w:r w:rsidRPr="00053C98">
        <w:t xml:space="preserve"> előtanítás során alkalmazott csatornaátlagok és -szórások felhasználásával végeztem, ezzel biztosítva a bemenetek statisztikai kompatibilitását az előtanított hálózattal és a </w:t>
      </w:r>
      <w:proofErr w:type="spellStart"/>
      <w:r w:rsidRPr="00053C98">
        <w:t>transfer</w:t>
      </w:r>
      <w:proofErr w:type="spellEnd"/>
      <w:r w:rsidRPr="00053C98">
        <w:t xml:space="preserve"> </w:t>
      </w:r>
      <w:proofErr w:type="spellStart"/>
      <w:r w:rsidRPr="00053C98">
        <w:t>learning</w:t>
      </w:r>
      <w:proofErr w:type="spellEnd"/>
      <w:r w:rsidRPr="00053C98">
        <w:t xml:space="preserve"> hatékonyságát.</w:t>
      </w:r>
    </w:p>
    <w:p w14:paraId="56179BDA" w14:textId="066C5C58" w:rsidR="0046259F" w:rsidRPr="00487F85" w:rsidRDefault="0046259F" w:rsidP="00053C98">
      <w:pPr>
        <w:pStyle w:val="Heading2"/>
      </w:pPr>
      <w:bookmarkStart w:id="14" w:name="_Toc216099384"/>
      <w:r w:rsidRPr="00487F85">
        <w:t>3.2.3 Tanítási technikák</w:t>
      </w:r>
      <w:bookmarkEnd w:id="14"/>
    </w:p>
    <w:p w14:paraId="1AEF3FBB" w14:textId="09A72D6F" w:rsidR="00E24CDE" w:rsidRPr="00E24CDE" w:rsidRDefault="00E24CDE" w:rsidP="00E24CDE">
      <w:r w:rsidRPr="00E24CDE">
        <w:t xml:space="preserve">A modell tanítása során több, a modern mélytanulási gyakorlatban bevett eljárást alkalmaztam annak érdekében, hogy a tanulási folyamat stabil és hatékony legyen. A tanulási ráta értékét </w:t>
      </w:r>
      <w:proofErr w:type="spellStart"/>
      <w:r w:rsidRPr="00E24CDE">
        <w:t>Bayes</w:t>
      </w:r>
      <w:proofErr w:type="spellEnd"/>
      <w:r w:rsidRPr="00E24CDE">
        <w:t xml:space="preserve">-i optimalizációval hangoltam, mivel ez a </w:t>
      </w:r>
      <w:proofErr w:type="spellStart"/>
      <w:r w:rsidRPr="00E24CDE">
        <w:t>hiperparaméter</w:t>
      </w:r>
      <w:proofErr w:type="spellEnd"/>
      <w:r w:rsidRPr="00E24CDE">
        <w:t xml:space="preserve"> döntően befolyásolja a konvergenciát és a végső teljesítményt. Emellett optimalizáltam a batch méretét is, amely egyensúlyt teremt a gradiensbecslés stabilitása és a modell általánosító képessége között. A túltanulás mérséklésére L2 </w:t>
      </w:r>
      <w:proofErr w:type="spellStart"/>
      <w:r w:rsidRPr="00E24CDE">
        <w:t>regularizációt</w:t>
      </w:r>
      <w:proofErr w:type="spellEnd"/>
      <w:r w:rsidRPr="00E24CDE">
        <w:t xml:space="preserve"> (</w:t>
      </w:r>
      <w:proofErr w:type="spellStart"/>
      <w:r w:rsidRPr="00E24CDE">
        <w:t>weight</w:t>
      </w:r>
      <w:proofErr w:type="spellEnd"/>
      <w:r w:rsidRPr="00E24CDE">
        <w:t xml:space="preserve"> </w:t>
      </w:r>
      <w:proofErr w:type="spellStart"/>
      <w:r w:rsidRPr="00E24CDE">
        <w:t>decay</w:t>
      </w:r>
      <w:proofErr w:type="spellEnd"/>
      <w:r w:rsidRPr="00E24CDE">
        <w:t>) alkalmaztam, amely a súlyok nagyságát büntetve egyszerűbb, jobban általánosítható reprezentációk kialakulását segíti elő.</w:t>
      </w:r>
    </w:p>
    <w:p w14:paraId="226572F8" w14:textId="77777777" w:rsidR="00E24CDE" w:rsidRDefault="00E24CDE" w:rsidP="00E24CDE">
      <w:pPr>
        <w:rPr>
          <w:iCs/>
        </w:rPr>
      </w:pPr>
      <w:r w:rsidRPr="00E24CDE">
        <w:t xml:space="preserve">A tanulási ráta dinamikus kezelésére </w:t>
      </w:r>
      <w:proofErr w:type="spellStart"/>
      <w:r w:rsidRPr="00E24CDE">
        <w:t>ReduceLROnPlateau</w:t>
      </w:r>
      <w:proofErr w:type="spellEnd"/>
      <w:r w:rsidRPr="00E24CDE">
        <w:t xml:space="preserve"> ütemezőt használtam, amely a validációs veszteség stagnálása esetén automatikusan csökkenti a tanulási rátát, </w:t>
      </w:r>
      <w:r w:rsidRPr="00E24CDE">
        <w:lastRenderedPageBreak/>
        <w:t>elősegítve a modell finomhangolását a későbbi epizódok során. A túltanulás további megelőzésére korai leállítást is alkalmaztam: amennyiben a validációs teljesítmény egy meghatározott türelmi időn belül nem javult, a tanítást megszakítottam. A folyamat minden esetben azt a modellállapotot rögzítette, amely a legjobb validációs eredményt produkálta, biztosítva, hogy a végső hálózat a tanulás során előállt legkedvezőbb konfigurációt használja.</w:t>
      </w:r>
    </w:p>
    <w:p w14:paraId="5104BDA8" w14:textId="71C80B46" w:rsidR="0046259F" w:rsidRPr="00487F85" w:rsidRDefault="0046259F" w:rsidP="00E24CDE">
      <w:pPr>
        <w:pStyle w:val="Heading2"/>
      </w:pPr>
      <w:bookmarkStart w:id="15" w:name="_Toc216099385"/>
      <w:r w:rsidRPr="00487F85">
        <w:t>3.2.4. Veszteségfüggvény és keresztvalidáció</w:t>
      </w:r>
      <w:bookmarkEnd w:id="15"/>
    </w:p>
    <w:p w14:paraId="705BC134" w14:textId="77777777" w:rsidR="00AC03BB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feladat többcímkés jellege miatt a modell tanításához a bináris keresztentrópia alkalmazása bizonyult megfelelőnek, mivel ez minden címkét egymástól független bináris osztályozási problémaként kezel. Ennek stabil és numerikusan megbízható változataként a PyTorch BCEWithLogitsLoss függvényét használtam, amely a sigmoid aktivációt és a veszteség számítását egyetlen műveletbe integrálja. Ez a megközelítés hatékony a címkék eltérő gyakorisága mellett is, és egyetlen aggregált veszteségértéket szolgáltat az optimalizáláshoz.</w:t>
      </w:r>
    </w:p>
    <w:p w14:paraId="0B0FC9D3" w14:textId="77777777" w:rsidR="00AC03BB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modell teljesítményének megbízható értékeléséhez ötszörös keresztvalidációt alkalmaztam. Az adathalmazt öt egyenlő részre osztottam, és minden iterációban másik rész szolgált validációs halmazként. A rétegelt mintavételezés biztosította, hogy a címkék eloszlása minden foldban közel azonos legyen, ami különösen fontos volt a ritkábban előforduló kategóriák miatt. A keresztvalidáció eredményei átfogó képet adtak a modell stabilitásáról és az egyes címkéken mutatott általánosítási képességről.</w:t>
      </w:r>
    </w:p>
    <w:p w14:paraId="76270CF2" w14:textId="5B5EF88A" w:rsidR="0046259F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teljesítményt több mutatóval értékeltem, köztük a precizitással, a felidézéssel és az F1-értékkel, mivel ezek együttesen tükrözik a hamis pozitív és hamis negatív döntések egyensúlyát. A legjobb teljesítményt elérő modell foldonkénti eredményeit az 1. táblázat foglalja össze.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0"/>
        <w:gridCol w:w="1954"/>
        <w:gridCol w:w="1984"/>
        <w:gridCol w:w="1653"/>
        <w:gridCol w:w="1293"/>
      </w:tblGrid>
      <w:tr w:rsidR="0046259F" w:rsidRPr="00487F85" w14:paraId="53CD770A" w14:textId="77777777" w:rsidTr="007B1CCB">
        <w:trPr>
          <w:trHeight w:val="1055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53288478" w14:textId="77777777" w:rsidR="0046259F" w:rsidRPr="00487F85" w:rsidRDefault="0046259F" w:rsidP="0033316C">
            <w:pPr>
              <w:pStyle w:val="BodyText"/>
            </w:pPr>
            <w:r w:rsidRPr="00487F85">
              <w:t>Fold név</w:t>
            </w:r>
          </w:p>
        </w:tc>
        <w:tc>
          <w:tcPr>
            <w:tcW w:w="1954" w:type="dxa"/>
            <w:tcBorders>
              <w:top w:val="single" w:sz="12" w:space="0" w:color="auto"/>
              <w:bottom w:val="single" w:sz="12" w:space="0" w:color="auto"/>
            </w:tcBorders>
          </w:tcPr>
          <w:p w14:paraId="546EC071" w14:textId="77777777" w:rsidR="0046259F" w:rsidRPr="00487F85" w:rsidRDefault="0046259F" w:rsidP="0033316C">
            <w:pPr>
              <w:pStyle w:val="BodyText"/>
            </w:pPr>
            <w:r w:rsidRPr="00487F85">
              <w:t>Validációs veszteség</w:t>
            </w:r>
          </w:p>
        </w:tc>
        <w:tc>
          <w:tcPr>
            <w:tcW w:w="1984" w:type="dxa"/>
            <w:tcBorders>
              <w:top w:val="single" w:sz="12" w:space="0" w:color="auto"/>
              <w:bottom w:val="single" w:sz="12" w:space="0" w:color="auto"/>
            </w:tcBorders>
          </w:tcPr>
          <w:p w14:paraId="37D98884" w14:textId="77777777" w:rsidR="0046259F" w:rsidRPr="00487F85" w:rsidRDefault="0046259F" w:rsidP="0033316C">
            <w:pPr>
              <w:pStyle w:val="BodyText"/>
            </w:pPr>
            <w:r w:rsidRPr="00487F85">
              <w:t>Validációs pontosság</w:t>
            </w:r>
          </w:p>
        </w:tc>
        <w:tc>
          <w:tcPr>
            <w:tcW w:w="1653" w:type="dxa"/>
            <w:tcBorders>
              <w:top w:val="single" w:sz="12" w:space="0" w:color="auto"/>
              <w:bottom w:val="single" w:sz="12" w:space="0" w:color="auto"/>
            </w:tcBorders>
          </w:tcPr>
          <w:p w14:paraId="2F570526" w14:textId="77777777" w:rsidR="0046259F" w:rsidRPr="00487F85" w:rsidRDefault="0046259F" w:rsidP="0033316C">
            <w:pPr>
              <w:pStyle w:val="BodyText"/>
            </w:pPr>
            <w:r w:rsidRPr="00487F85">
              <w:t>Validációs F1</w:t>
            </w:r>
          </w:p>
        </w:tc>
        <w:tc>
          <w:tcPr>
            <w:tcW w:w="1293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6D4A70" w14:textId="77777777" w:rsidR="0046259F" w:rsidRPr="00487F85" w:rsidRDefault="0046259F" w:rsidP="0033316C">
            <w:pPr>
              <w:pStyle w:val="BodyText"/>
            </w:pPr>
            <w:r w:rsidRPr="00487F85">
              <w:t>Teszt F1</w:t>
            </w:r>
          </w:p>
        </w:tc>
      </w:tr>
      <w:tr w:rsidR="0046259F" w:rsidRPr="00487F85" w14:paraId="3A1E8DA1" w14:textId="77777777" w:rsidTr="007B1CCB">
        <w:trPr>
          <w:trHeight w:val="707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</w:tcBorders>
          </w:tcPr>
          <w:p w14:paraId="0C5C97FF" w14:textId="77777777" w:rsidR="0046259F" w:rsidRPr="00487F85" w:rsidRDefault="0046259F" w:rsidP="0033316C">
            <w:pPr>
              <w:pStyle w:val="BodyText"/>
            </w:pPr>
            <w:r w:rsidRPr="00487F85">
              <w:t>Fold 4</w:t>
            </w:r>
          </w:p>
        </w:tc>
        <w:tc>
          <w:tcPr>
            <w:tcW w:w="1954" w:type="dxa"/>
            <w:tcBorders>
              <w:top w:val="single" w:sz="12" w:space="0" w:color="auto"/>
            </w:tcBorders>
          </w:tcPr>
          <w:p w14:paraId="573FD18D" w14:textId="77777777" w:rsidR="0046259F" w:rsidRPr="00487F85" w:rsidRDefault="0046259F" w:rsidP="0033316C">
            <w:pPr>
              <w:pStyle w:val="BodyText"/>
            </w:pPr>
            <w:r w:rsidRPr="00487F85">
              <w:t>0.0284</w:t>
            </w:r>
          </w:p>
        </w:tc>
        <w:tc>
          <w:tcPr>
            <w:tcW w:w="1984" w:type="dxa"/>
            <w:tcBorders>
              <w:top w:val="single" w:sz="12" w:space="0" w:color="auto"/>
            </w:tcBorders>
          </w:tcPr>
          <w:p w14:paraId="4656E5BD" w14:textId="77777777" w:rsidR="0046259F" w:rsidRPr="00487F85" w:rsidRDefault="0046259F" w:rsidP="0033316C">
            <w:pPr>
              <w:pStyle w:val="BodyText"/>
            </w:pPr>
            <w:r w:rsidRPr="00487F85">
              <w:t>0.9924</w:t>
            </w:r>
          </w:p>
        </w:tc>
        <w:tc>
          <w:tcPr>
            <w:tcW w:w="1653" w:type="dxa"/>
            <w:tcBorders>
              <w:top w:val="single" w:sz="12" w:space="0" w:color="auto"/>
            </w:tcBorders>
          </w:tcPr>
          <w:p w14:paraId="0EB8637F" w14:textId="77777777" w:rsidR="0046259F" w:rsidRPr="00487F85" w:rsidRDefault="0046259F" w:rsidP="0033316C">
            <w:pPr>
              <w:pStyle w:val="BodyText"/>
            </w:pPr>
            <w:r w:rsidRPr="00487F85">
              <w:t>0.6632</w:t>
            </w:r>
          </w:p>
        </w:tc>
        <w:tc>
          <w:tcPr>
            <w:tcW w:w="1293" w:type="dxa"/>
            <w:tcBorders>
              <w:top w:val="single" w:sz="12" w:space="0" w:color="auto"/>
              <w:right w:val="single" w:sz="12" w:space="0" w:color="auto"/>
            </w:tcBorders>
          </w:tcPr>
          <w:p w14:paraId="52CDBED3" w14:textId="77777777" w:rsidR="0046259F" w:rsidRPr="00487F85" w:rsidRDefault="0046259F" w:rsidP="0033316C">
            <w:pPr>
              <w:pStyle w:val="BodyText"/>
            </w:pPr>
            <w:r w:rsidRPr="00487F85">
              <w:t>0.6628</w:t>
            </w:r>
          </w:p>
        </w:tc>
      </w:tr>
      <w:tr w:rsidR="0046259F" w:rsidRPr="00487F85" w14:paraId="5D6961C0" w14:textId="77777777" w:rsidTr="007B1CCB">
        <w:trPr>
          <w:trHeight w:val="720"/>
        </w:trPr>
        <w:tc>
          <w:tcPr>
            <w:tcW w:w="1590" w:type="dxa"/>
            <w:tcBorders>
              <w:left w:val="single" w:sz="12" w:space="0" w:color="auto"/>
            </w:tcBorders>
          </w:tcPr>
          <w:p w14:paraId="412C1F52" w14:textId="77777777" w:rsidR="0046259F" w:rsidRPr="00487F85" w:rsidRDefault="0046259F" w:rsidP="0033316C">
            <w:pPr>
              <w:pStyle w:val="BodyText"/>
            </w:pPr>
            <w:r w:rsidRPr="00487F85">
              <w:t>Fold 3</w:t>
            </w:r>
          </w:p>
        </w:tc>
        <w:tc>
          <w:tcPr>
            <w:tcW w:w="1954" w:type="dxa"/>
          </w:tcPr>
          <w:p w14:paraId="54BA71B7" w14:textId="77777777" w:rsidR="0046259F" w:rsidRPr="00487F85" w:rsidRDefault="0046259F" w:rsidP="0033316C">
            <w:pPr>
              <w:pStyle w:val="BodyText"/>
            </w:pPr>
            <w:r w:rsidRPr="00487F85">
              <w:t>0.0293</w:t>
            </w:r>
          </w:p>
        </w:tc>
        <w:tc>
          <w:tcPr>
            <w:tcW w:w="1984" w:type="dxa"/>
          </w:tcPr>
          <w:p w14:paraId="0FA96D06" w14:textId="77777777" w:rsidR="0046259F" w:rsidRPr="00487F85" w:rsidRDefault="0046259F" w:rsidP="0033316C">
            <w:pPr>
              <w:pStyle w:val="BodyText"/>
            </w:pPr>
            <w:r w:rsidRPr="00487F85">
              <w:t>0.9926</w:t>
            </w:r>
          </w:p>
        </w:tc>
        <w:tc>
          <w:tcPr>
            <w:tcW w:w="1653" w:type="dxa"/>
          </w:tcPr>
          <w:p w14:paraId="71C83619" w14:textId="77777777" w:rsidR="0046259F" w:rsidRPr="00487F85" w:rsidRDefault="0046259F" w:rsidP="0033316C">
            <w:pPr>
              <w:pStyle w:val="BodyText"/>
            </w:pPr>
            <w:r w:rsidRPr="00487F85">
              <w:t>0.6542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28D062C1" w14:textId="77777777" w:rsidR="0046259F" w:rsidRPr="00487F85" w:rsidRDefault="0046259F" w:rsidP="0033316C">
            <w:pPr>
              <w:pStyle w:val="BodyText"/>
            </w:pPr>
            <w:r w:rsidRPr="00487F85">
              <w:t>0.6609</w:t>
            </w:r>
          </w:p>
        </w:tc>
      </w:tr>
      <w:tr w:rsidR="0046259F" w:rsidRPr="00487F85" w14:paraId="3CC9AAC8" w14:textId="77777777" w:rsidTr="007B1CCB">
        <w:trPr>
          <w:trHeight w:val="707"/>
        </w:trPr>
        <w:tc>
          <w:tcPr>
            <w:tcW w:w="1590" w:type="dxa"/>
            <w:tcBorders>
              <w:left w:val="single" w:sz="12" w:space="0" w:color="auto"/>
            </w:tcBorders>
          </w:tcPr>
          <w:p w14:paraId="2ED7E236" w14:textId="77777777" w:rsidR="0046259F" w:rsidRPr="00487F85" w:rsidRDefault="0046259F" w:rsidP="0033316C">
            <w:pPr>
              <w:pStyle w:val="BodyText"/>
            </w:pPr>
            <w:r w:rsidRPr="00487F85">
              <w:lastRenderedPageBreak/>
              <w:t>Fold 2</w:t>
            </w:r>
          </w:p>
        </w:tc>
        <w:tc>
          <w:tcPr>
            <w:tcW w:w="1954" w:type="dxa"/>
          </w:tcPr>
          <w:p w14:paraId="2B0DF4D4" w14:textId="77777777" w:rsidR="0046259F" w:rsidRPr="00487F85" w:rsidRDefault="0046259F" w:rsidP="0033316C">
            <w:pPr>
              <w:pStyle w:val="BodyText"/>
            </w:pPr>
            <w:r w:rsidRPr="00487F85">
              <w:t>0.031</w:t>
            </w:r>
          </w:p>
        </w:tc>
        <w:tc>
          <w:tcPr>
            <w:tcW w:w="1984" w:type="dxa"/>
          </w:tcPr>
          <w:p w14:paraId="5176403B" w14:textId="77777777" w:rsidR="0046259F" w:rsidRPr="00487F85" w:rsidRDefault="0046259F" w:rsidP="0033316C">
            <w:pPr>
              <w:pStyle w:val="BodyText"/>
            </w:pPr>
            <w:r w:rsidRPr="00487F85">
              <w:t>9.9925</w:t>
            </w:r>
          </w:p>
        </w:tc>
        <w:tc>
          <w:tcPr>
            <w:tcW w:w="1653" w:type="dxa"/>
          </w:tcPr>
          <w:p w14:paraId="408B01C2" w14:textId="77777777" w:rsidR="0046259F" w:rsidRPr="00487F85" w:rsidRDefault="0046259F" w:rsidP="0033316C">
            <w:pPr>
              <w:pStyle w:val="BodyText"/>
            </w:pPr>
            <w:r w:rsidRPr="00487F85">
              <w:t>0.663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2FCF3FA7" w14:textId="77777777" w:rsidR="0046259F" w:rsidRPr="00487F85" w:rsidRDefault="0046259F" w:rsidP="0033316C">
            <w:pPr>
              <w:pStyle w:val="BodyText"/>
            </w:pPr>
            <w:r w:rsidRPr="00487F85">
              <w:t>0.6815</w:t>
            </w:r>
          </w:p>
        </w:tc>
      </w:tr>
      <w:tr w:rsidR="0046259F" w:rsidRPr="00487F85" w14:paraId="0C2B0CF9" w14:textId="77777777" w:rsidTr="007B1CCB">
        <w:trPr>
          <w:trHeight w:val="720"/>
        </w:trPr>
        <w:tc>
          <w:tcPr>
            <w:tcW w:w="1590" w:type="dxa"/>
            <w:tcBorders>
              <w:left w:val="single" w:sz="12" w:space="0" w:color="auto"/>
            </w:tcBorders>
          </w:tcPr>
          <w:p w14:paraId="1FA98E94" w14:textId="77777777" w:rsidR="0046259F" w:rsidRPr="00487F85" w:rsidRDefault="0046259F" w:rsidP="0033316C">
            <w:pPr>
              <w:pStyle w:val="BodyText"/>
            </w:pPr>
            <w:r w:rsidRPr="00487F85">
              <w:t>Fold 1</w:t>
            </w:r>
          </w:p>
        </w:tc>
        <w:tc>
          <w:tcPr>
            <w:tcW w:w="1954" w:type="dxa"/>
          </w:tcPr>
          <w:p w14:paraId="46CF8806" w14:textId="77777777" w:rsidR="0046259F" w:rsidRPr="00487F85" w:rsidRDefault="0046259F" w:rsidP="0033316C">
            <w:pPr>
              <w:pStyle w:val="BodyText"/>
            </w:pPr>
            <w:r w:rsidRPr="00487F85">
              <w:t>0.0314</w:t>
            </w:r>
          </w:p>
        </w:tc>
        <w:tc>
          <w:tcPr>
            <w:tcW w:w="1984" w:type="dxa"/>
          </w:tcPr>
          <w:p w14:paraId="22A23A3A" w14:textId="77777777" w:rsidR="0046259F" w:rsidRPr="00487F85" w:rsidRDefault="0046259F" w:rsidP="0033316C">
            <w:pPr>
              <w:pStyle w:val="BodyText"/>
            </w:pPr>
            <w:r w:rsidRPr="00487F85">
              <w:t>0.9925</w:t>
            </w:r>
          </w:p>
        </w:tc>
        <w:tc>
          <w:tcPr>
            <w:tcW w:w="1653" w:type="dxa"/>
          </w:tcPr>
          <w:p w14:paraId="44A09A10" w14:textId="77777777" w:rsidR="0046259F" w:rsidRPr="00487F85" w:rsidRDefault="0046259F" w:rsidP="0033316C">
            <w:pPr>
              <w:pStyle w:val="BodyText"/>
            </w:pPr>
            <w:r w:rsidRPr="00487F85">
              <w:t>0.6552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60432D3B" w14:textId="77777777" w:rsidR="0046259F" w:rsidRPr="00487F85" w:rsidRDefault="0046259F" w:rsidP="0033316C">
            <w:pPr>
              <w:pStyle w:val="BodyText"/>
            </w:pPr>
            <w:r w:rsidRPr="00487F85">
              <w:t>0.6736</w:t>
            </w:r>
          </w:p>
        </w:tc>
      </w:tr>
      <w:tr w:rsidR="0046259F" w:rsidRPr="00487F85" w14:paraId="41A8EEA4" w14:textId="77777777" w:rsidTr="007B1CCB">
        <w:trPr>
          <w:trHeight w:val="707"/>
        </w:trPr>
        <w:tc>
          <w:tcPr>
            <w:tcW w:w="1590" w:type="dxa"/>
            <w:tcBorders>
              <w:left w:val="single" w:sz="12" w:space="0" w:color="auto"/>
              <w:bottom w:val="single" w:sz="12" w:space="0" w:color="auto"/>
            </w:tcBorders>
          </w:tcPr>
          <w:p w14:paraId="6A9D6C72" w14:textId="77777777" w:rsidR="0046259F" w:rsidRPr="00487F85" w:rsidRDefault="0046259F" w:rsidP="0033316C">
            <w:pPr>
              <w:pStyle w:val="BodyText"/>
            </w:pPr>
            <w:r w:rsidRPr="00487F85">
              <w:t>Fold 0</w:t>
            </w:r>
          </w:p>
        </w:tc>
        <w:tc>
          <w:tcPr>
            <w:tcW w:w="1954" w:type="dxa"/>
            <w:tcBorders>
              <w:bottom w:val="single" w:sz="12" w:space="0" w:color="auto"/>
            </w:tcBorders>
          </w:tcPr>
          <w:p w14:paraId="34562FE6" w14:textId="77777777" w:rsidR="0046259F" w:rsidRPr="00487F85" w:rsidRDefault="0046259F" w:rsidP="0033316C">
            <w:pPr>
              <w:pStyle w:val="BodyText"/>
            </w:pPr>
            <w:r w:rsidRPr="00487F85">
              <w:t>0.0288</w:t>
            </w:r>
          </w:p>
        </w:tc>
        <w:tc>
          <w:tcPr>
            <w:tcW w:w="1984" w:type="dxa"/>
            <w:tcBorders>
              <w:bottom w:val="single" w:sz="12" w:space="0" w:color="auto"/>
            </w:tcBorders>
          </w:tcPr>
          <w:p w14:paraId="69786644" w14:textId="77777777" w:rsidR="0046259F" w:rsidRPr="00487F85" w:rsidRDefault="0046259F" w:rsidP="0033316C">
            <w:pPr>
              <w:pStyle w:val="BodyText"/>
            </w:pPr>
            <w:r w:rsidRPr="00487F85">
              <w:t>0.9924</w:t>
            </w:r>
          </w:p>
        </w:tc>
        <w:tc>
          <w:tcPr>
            <w:tcW w:w="1653" w:type="dxa"/>
            <w:tcBorders>
              <w:bottom w:val="single" w:sz="12" w:space="0" w:color="auto"/>
            </w:tcBorders>
          </w:tcPr>
          <w:p w14:paraId="4AF82521" w14:textId="77777777" w:rsidR="0046259F" w:rsidRPr="00487F85" w:rsidRDefault="0046259F" w:rsidP="0033316C">
            <w:pPr>
              <w:pStyle w:val="BodyText"/>
            </w:pPr>
            <w:r w:rsidRPr="00487F85">
              <w:t>0.6606</w:t>
            </w:r>
          </w:p>
        </w:tc>
        <w:tc>
          <w:tcPr>
            <w:tcW w:w="1293" w:type="dxa"/>
            <w:tcBorders>
              <w:bottom w:val="single" w:sz="12" w:space="0" w:color="auto"/>
              <w:right w:val="single" w:sz="12" w:space="0" w:color="auto"/>
            </w:tcBorders>
          </w:tcPr>
          <w:p w14:paraId="2CB54871" w14:textId="77777777" w:rsidR="0046259F" w:rsidRPr="00487F85" w:rsidRDefault="0046259F" w:rsidP="0033316C">
            <w:pPr>
              <w:pStyle w:val="BodyText"/>
            </w:pPr>
            <w:r w:rsidRPr="00487F85">
              <w:t>0.6466</w:t>
            </w:r>
          </w:p>
        </w:tc>
      </w:tr>
    </w:tbl>
    <w:p w14:paraId="08D7F062" w14:textId="77777777" w:rsidR="0046259F" w:rsidRPr="00487F85" w:rsidRDefault="0046259F" w:rsidP="0046259F">
      <w:pPr>
        <w:pStyle w:val="BodyText"/>
        <w:widowControl w:val="0"/>
        <w:numPr>
          <w:ilvl w:val="0"/>
          <w:numId w:val="24"/>
        </w:numPr>
        <w:suppressAutoHyphens/>
        <w:spacing w:before="120" w:line="240" w:lineRule="auto"/>
        <w:ind w:left="1066"/>
        <w:jc w:val="center"/>
      </w:pPr>
      <w:r w:rsidRPr="00487F85">
        <w:t>Táblázat: Végső modell eredményei</w:t>
      </w:r>
    </w:p>
    <w:p w14:paraId="5C233E71" w14:textId="66768260" w:rsidR="00BE499C" w:rsidRDefault="0046259F" w:rsidP="007E198D">
      <w:pPr>
        <w:pStyle w:val="Heading2"/>
      </w:pPr>
      <w:r w:rsidRPr="00487F85">
        <w:br/>
      </w:r>
      <w:bookmarkStart w:id="16" w:name="_Toc216099386"/>
      <w:r w:rsidR="00BE499C">
        <w:t>3.3 Multimodális architektúra vizsgálata</w:t>
      </w:r>
      <w:bookmarkEnd w:id="16"/>
    </w:p>
    <w:p w14:paraId="237684A6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>A kutatás előrehaladtával a technológiai környezet gyors ütemben változott: a nagyméretű, multimodális nyelvi modellek (pl. GPT- és Gemini-alapú rendszerek) rövid időn belül olyan vizuális–nyelvi képességekre tettek szert, amelyek már a márkajelenlét felismerésének feladatára is alkalmassá tették őket. Mindez indokolttá tette annak vizsgálatát, hogy a klasszikus, CNN-alapú képosztályozó megközelítés mellett egy korszerű multimodális architektúra alkalmazása milyen előnyökkel járhat.</w:t>
      </w:r>
    </w:p>
    <w:p w14:paraId="14CB9B1D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>A teljes LMM-alapú feldolgozás azonban a rendelkezésre álló erőforrások és az ingyenes kvóták korlátai miatt nem volt megvalósítható. Emiatt olyan, nyíltan hozzáférhető és költséghatékony modellre volt szükség, amely reprezentálja a modern multimodális irányzat előnyeit. E szempontok alapján a CLIP (Contrastive Language–Image Pretraining) bizonyult megfelelő összehasonlítási alapnak: a modell nagy léptékű, szöveg–kép párokon végzett előtanítása és általánosító képessége lehetővé teszi, hogy a feladatban várhatóan robusztusabb teljesítményt nyújtson, így releváns alternatívát kínál a klasszikus CNN-ekhez képest.</w:t>
      </w:r>
    </w:p>
    <w:p w14:paraId="5D7A6ED2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 xml:space="preserve">A CLIP-et korábban finomhangolási alapként már megvizsgáltam, azonban ebben a beállításban a teljesítménye elmaradt a ResNet-alapú modellekétől. A zero-shot módszertan alkalmazásakor azonban más kép rajzolódott ki: bár abszolút értelemben nem felülmúlta, de </w:t>
      </w:r>
      <w:r w:rsidRPr="00BE499C">
        <w:rPr>
          <w:b/>
          <w:bCs/>
          <w:lang w:val="en-HU"/>
        </w:rPr>
        <w:t>márkák közötti stabilitásban lényegesen felülmúlta</w:t>
      </w:r>
      <w:r w:rsidRPr="00BE499C">
        <w:rPr>
          <w:lang w:val="en-HU"/>
        </w:rPr>
        <w:t xml:space="preserve"> a finomhangolt CNN-eket. A CLIP előtanított, nyelvi fogalmakhoz kötött vizuális reprezentációi különösen robusztusnak bizonyultak a logók megjelenési variációival, takarásokkal vagy vizuális torzításokkal szemben, ami a márkamegjelenések nagymértékű heterogenitása mellett kulcsfontosságú.</w:t>
      </w:r>
    </w:p>
    <w:p w14:paraId="3CFA674C" w14:textId="6F768E51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lastRenderedPageBreak/>
        <w:t>Ez a stabilitás</w:t>
      </w:r>
      <w:r w:rsidR="00AC03BB">
        <w:rPr>
          <w:lang w:val="en-HU"/>
        </w:rPr>
        <w:t xml:space="preserve">, </w:t>
      </w:r>
      <w:r w:rsidRPr="00BE499C">
        <w:rPr>
          <w:lang w:val="en-HU"/>
        </w:rPr>
        <w:t>valamint a multimodális tanulásból fakadó általánosító képesség</w:t>
      </w:r>
      <w:r w:rsidR="00AC03BB">
        <w:rPr>
          <w:lang w:val="en-HU"/>
        </w:rPr>
        <w:t xml:space="preserve"> </w:t>
      </w:r>
      <w:r w:rsidRPr="00BE499C">
        <w:rPr>
          <w:lang w:val="en-HU"/>
        </w:rPr>
        <w:t>végül indokolttá tette a saját CNN-alapú modell elvetését, és a CLIP zero-shot megközelítés alkalmazását a mémek márkaszintű osztályozásában. A multimodális architektúra így a vizuális komponens végső alapját képezte a további elemzésekben, mivel nagyobb megbízhatóságot biztosított minden vizsgált márka esetében.</w:t>
      </w:r>
    </w:p>
    <w:p w14:paraId="73BAD9EF" w14:textId="77777777" w:rsidR="00BE499C" w:rsidRPr="00BE499C" w:rsidRDefault="00BE499C" w:rsidP="00BE499C"/>
    <w:p w14:paraId="5F2D9B2B" w14:textId="030AA580" w:rsidR="0046259F" w:rsidRPr="00487F85" w:rsidRDefault="00717E8A" w:rsidP="007E198D">
      <w:pPr>
        <w:pStyle w:val="Heading2"/>
      </w:pPr>
      <w:bookmarkStart w:id="17" w:name="_Toc216099387"/>
      <w:r>
        <w:t>3</w:t>
      </w:r>
      <w:r w:rsidR="0046259F" w:rsidRPr="00487F85">
        <w:t>.</w:t>
      </w:r>
      <w:r w:rsidR="00BE499C">
        <w:t>4</w:t>
      </w:r>
      <w:r w:rsidR="0046259F" w:rsidRPr="00487F85">
        <w:t>. Karakterfelismerő modell fejlesztése</w:t>
      </w:r>
      <w:bookmarkEnd w:id="17"/>
    </w:p>
    <w:p w14:paraId="6EE143B0" w14:textId="6C278181" w:rsidR="00AC03BB" w:rsidRPr="00AC03BB" w:rsidRDefault="00AC03BB" w:rsidP="00AC03BB">
      <w:pPr>
        <w:rPr>
          <w:lang w:val="en-HU"/>
        </w:rPr>
      </w:pPr>
      <w:r w:rsidRPr="00AC03BB">
        <w:rPr>
          <w:lang w:val="en-HU"/>
        </w:rPr>
        <w:t>A pipeline második fő eleme a karakterfelismerő modul, amely a képeken megjelenő szöveges tartalom</w:t>
      </w:r>
      <w:r>
        <w:rPr>
          <w:lang w:val="en-HU"/>
        </w:rPr>
        <w:t xml:space="preserve">, </w:t>
      </w:r>
      <w:r w:rsidRPr="00AC03BB">
        <w:rPr>
          <w:lang w:val="en-HU"/>
        </w:rPr>
        <w:t>különösen a márkanevek és az azokhoz kapcsolódó kifejezések</w:t>
      </w:r>
      <w:r>
        <w:rPr>
          <w:lang w:val="en-HU"/>
        </w:rPr>
        <w:t xml:space="preserve"> </w:t>
      </w:r>
      <w:r w:rsidRPr="00AC03BB">
        <w:rPr>
          <w:lang w:val="en-HU"/>
        </w:rPr>
        <w:t xml:space="preserve">azonosítását végzi. A szövegdetektáláshoz a </w:t>
      </w:r>
      <w:r w:rsidRPr="00AC03BB">
        <w:rPr>
          <w:i/>
          <w:iCs/>
          <w:lang w:val="en-HU"/>
        </w:rPr>
        <w:t>keras-ocr</w:t>
      </w:r>
      <w:r w:rsidRPr="00AC03BB">
        <w:rPr>
          <w:lang w:val="en-HU"/>
        </w:rPr>
        <w:t xml:space="preserve"> rendszert alkalmaztam, amely a képi szövegelemek lokalizálását és karakteralapú felismerését biztosítja. A modell által visszaadott szövegdobozok olvasási sorrendje nem garantált, ezért a további feldolgozás konzisztenciája érdekében a detektált elemeket sorstruktúrába rendeztem: először függőleges, majd a sorokon belül vízszintes igazítással.</w:t>
      </w:r>
    </w:p>
    <w:p w14:paraId="52EE9D5D" w14:textId="77777777" w:rsidR="00AC03BB" w:rsidRPr="00AC03BB" w:rsidRDefault="00AC03BB" w:rsidP="00AC03BB">
      <w:pPr>
        <w:rPr>
          <w:lang w:val="en-HU"/>
        </w:rPr>
      </w:pPr>
      <w:r w:rsidRPr="00AC03BB">
        <w:rPr>
          <w:lang w:val="en-HU"/>
        </w:rPr>
        <w:t>Az egységesített szövegfelismerési kimenet egy szabályalapú egyezésvizsgálati folyamatba kerül, amely a 2.2.3 fejezetben bemutatott márkanév- és aliaslistával veti össze a detektált kifejezéseket. Az egyezések alapján a rendszer a megfelelő márkákhoz rendeli a képet.</w:t>
      </w:r>
    </w:p>
    <w:p w14:paraId="0A0E0A6C" w14:textId="38F346FB" w:rsidR="005C10D7" w:rsidRPr="007406F9" w:rsidRDefault="00AC03BB" w:rsidP="007406F9">
      <w:pPr>
        <w:rPr>
          <w:lang w:val="en-HU"/>
        </w:rPr>
      </w:pPr>
      <w:r w:rsidRPr="00AC03BB">
        <w:rPr>
          <w:lang w:val="en-HU"/>
        </w:rPr>
        <w:t>A szöveg kontextusfüggő, többértelmű eseteinek kezelésére</w:t>
      </w:r>
      <w:r>
        <w:rPr>
          <w:lang w:val="en-HU"/>
        </w:rPr>
        <w:t xml:space="preserve">, </w:t>
      </w:r>
      <w:r w:rsidRPr="00AC03BB">
        <w:rPr>
          <w:lang w:val="en-HU"/>
        </w:rPr>
        <w:t xml:space="preserve">például amikor egy kifejezés általános fogalomként és márkanévként is értelmezhető </w:t>
      </w:r>
      <w:r>
        <w:rPr>
          <w:lang w:val="en-HU"/>
        </w:rPr>
        <w:t xml:space="preserve"> </w:t>
      </w:r>
      <w:r w:rsidRPr="00AC03BB">
        <w:rPr>
          <w:lang w:val="en-HU"/>
        </w:rPr>
        <w:t>egy, a Groq platformon futó nagy nyelvi modell kerül bevonásra. Az LLM a mém teljes szövegkörnyezetét figyelembe véve dönt arról, hogy a detektált szó márkahivatkozásként értelmezhető-e. Ez a megközelítés támogatja a feladat többcímkés jellegét, mivel egyetlen képhez több releváns márka is hozzárendelhető</w:t>
      </w:r>
      <w:r w:rsidR="0046259F" w:rsidRPr="00487F85">
        <w:t>.</w:t>
      </w:r>
    </w:p>
    <w:p w14:paraId="3258EB6F" w14:textId="5B83542B" w:rsidR="00615BDC" w:rsidRDefault="00615BDC" w:rsidP="00615BDC">
      <w:pPr>
        <w:pStyle w:val="Heading1"/>
      </w:pPr>
      <w:bookmarkStart w:id="18" w:name="_Toc216099388"/>
      <w:r w:rsidRPr="00615BDC">
        <w:lastRenderedPageBreak/>
        <w:t xml:space="preserve">4. </w:t>
      </w:r>
      <w:r w:rsidR="001C6E5A">
        <w:t>E</w:t>
      </w:r>
      <w:r w:rsidRPr="00615BDC">
        <w:t>lemzés</w:t>
      </w:r>
      <w:bookmarkEnd w:id="18"/>
    </w:p>
    <w:p w14:paraId="40CF052B" w14:textId="340B7D28" w:rsidR="0008745D" w:rsidRPr="00945301" w:rsidRDefault="00615BDC" w:rsidP="0008745D">
      <w:pPr>
        <w:pStyle w:val="Heading2"/>
      </w:pPr>
      <w:bookmarkStart w:id="19" w:name="_Toc216099389"/>
      <w:r w:rsidRPr="00615BDC">
        <w:t>4.1 Adatok előkészítése az elemzéshez</w:t>
      </w:r>
      <w:bookmarkEnd w:id="19"/>
    </w:p>
    <w:p w14:paraId="1E60CF9D" w14:textId="35DF8C5B" w:rsidR="00945301" w:rsidRPr="00945301" w:rsidRDefault="007427B2" w:rsidP="00945301">
      <w:r w:rsidRPr="007427B2">
        <w:t xml:space="preserve">A mémekhez kapcsolódó felhasználói aktivitást a </w:t>
      </w:r>
      <w:proofErr w:type="spellStart"/>
      <w:r w:rsidRPr="007427B2">
        <w:t>Reddit</w:t>
      </w:r>
      <w:proofErr w:type="spellEnd"/>
      <w:r w:rsidRPr="007427B2">
        <w:t xml:space="preserve">-posztok </w:t>
      </w:r>
      <w:proofErr w:type="spellStart"/>
      <w:r w:rsidRPr="007427B2">
        <w:rPr>
          <w:i/>
          <w:iCs/>
        </w:rPr>
        <w:t>score</w:t>
      </w:r>
      <w:proofErr w:type="spellEnd"/>
      <w:r w:rsidRPr="007427B2">
        <w:t xml:space="preserve"> értéke reprezentálja, amelyet az </w:t>
      </w:r>
      <w:proofErr w:type="spellStart"/>
      <w:r w:rsidRPr="007427B2">
        <w:t>upvote</w:t>
      </w:r>
      <w:proofErr w:type="spellEnd"/>
      <w:r w:rsidRPr="007427B2">
        <w:t>–</w:t>
      </w:r>
      <w:proofErr w:type="spellStart"/>
      <w:r w:rsidRPr="007427B2">
        <w:t>downvote</w:t>
      </w:r>
      <w:proofErr w:type="spellEnd"/>
      <w:r w:rsidRPr="007427B2">
        <w:t xml:space="preserve"> különbség ad meg. Mivel a </w:t>
      </w:r>
      <w:proofErr w:type="spellStart"/>
      <w:r w:rsidRPr="007427B2">
        <w:t>score</w:t>
      </w:r>
      <w:proofErr w:type="spellEnd"/>
      <w:r w:rsidRPr="007427B2">
        <w:t xml:space="preserve"> negatív értéket is felvehet, az elemzési lépések során a negatív tartomány torzító hatásának elkerülése érdekében a változó alsó korlátját nullára vágtam. A </w:t>
      </w:r>
      <w:proofErr w:type="spellStart"/>
      <w:r w:rsidRPr="007427B2">
        <w:t>clip</w:t>
      </w:r>
      <w:proofErr w:type="spellEnd"/>
      <w:r w:rsidRPr="007427B2">
        <w:t>(</w:t>
      </w:r>
      <w:proofErr w:type="spellStart"/>
      <w:r w:rsidRPr="007427B2">
        <w:t>lower</w:t>
      </w:r>
      <w:proofErr w:type="spellEnd"/>
      <w:r w:rsidRPr="007427B2">
        <w:t>=0) művelet biztosítja, hogy a logaritmikus transzformáció ne eredményezzen hibát, és a kis mértékű negatív aktivitás ne befolyásolja aránytalanul a skálát. Az np.log1p(x) függvény alkalmazása</w:t>
      </w:r>
      <w:r w:rsidR="00576773">
        <w:t xml:space="preserve"> (a</w:t>
      </w:r>
      <w:r w:rsidRPr="007427B2">
        <w:t xml:space="preserve">mely a </w:t>
      </w:r>
      <w:proofErr w:type="gramStart"/>
      <w:r w:rsidRPr="007427B2">
        <w:t>log(</w:t>
      </w:r>
      <w:proofErr w:type="gramEnd"/>
      <w:r w:rsidRPr="007427B2">
        <w:t>1 + x) transzformációnak felel meg</w:t>
      </w:r>
      <w:r w:rsidR="00576773">
        <w:t>)</w:t>
      </w:r>
      <w:r w:rsidRPr="007427B2">
        <w:t xml:space="preserve"> numerikusan stabil megoldást kínál kis értékek esetén, és nem igényel előzetes típuskonverziót</w:t>
      </w:r>
      <w:r w:rsidR="00945301">
        <w:t>.</w:t>
      </w:r>
    </w:p>
    <w:p w14:paraId="23B28474" w14:textId="77777777" w:rsidR="007427B2" w:rsidRDefault="007427B2" w:rsidP="00670CDD">
      <w:r w:rsidRPr="007427B2">
        <w:t xml:space="preserve">A cikkekből származó </w:t>
      </w:r>
      <w:proofErr w:type="spellStart"/>
      <w:r w:rsidRPr="007427B2">
        <w:t>sentiment</w:t>
      </w:r>
      <w:proofErr w:type="spellEnd"/>
      <w:r w:rsidRPr="007427B2">
        <w:t xml:space="preserve">-értékek meghatározása során kizárólag azok a mondatok kerültek elemzésbe, amelyek az adott márkanevet vagy annak valamely alternatív elnevezését tartalmazták. Ez a megközelítés biztosítja, hogy a számított </w:t>
      </w:r>
      <w:proofErr w:type="spellStart"/>
      <w:r w:rsidRPr="007427B2">
        <w:t>sentiment</w:t>
      </w:r>
      <w:proofErr w:type="spellEnd"/>
      <w:r w:rsidRPr="007427B2">
        <w:t xml:space="preserve"> valóban a vizsgált márkához kapcsolódjon, és ne befolyásolják a cikk egyéb, témától független tartalmi elemei. A márka- és </w:t>
      </w:r>
      <w:proofErr w:type="spellStart"/>
      <w:r w:rsidRPr="007427B2">
        <w:t>aliaslista</w:t>
      </w:r>
      <w:proofErr w:type="spellEnd"/>
      <w:r w:rsidRPr="007427B2">
        <w:t xml:space="preserve"> ilyen értelemben szűrőfunkciót tölt be, növelve a </w:t>
      </w:r>
      <w:proofErr w:type="spellStart"/>
      <w:r w:rsidRPr="007427B2">
        <w:t>sentiment</w:t>
      </w:r>
      <w:proofErr w:type="spellEnd"/>
      <w:r w:rsidRPr="007427B2">
        <w:t>-elemzés pontosságát és relevanciáját.</w:t>
      </w:r>
    </w:p>
    <w:p w14:paraId="6A1EBDBC" w14:textId="078D73CB" w:rsidR="007427B2" w:rsidRDefault="007427B2" w:rsidP="00670CDD">
      <w:r w:rsidRPr="007427B2">
        <w:t>A mémek érzelmi töltetének becslése egy kétkomponensű, kísérleti módszertannal valósult meg.</w:t>
      </w:r>
      <w:r>
        <w:t xml:space="preserve"> </w:t>
      </w:r>
      <w:r w:rsidRPr="007427B2">
        <w:t xml:space="preserve">A képekről OCR-rel kinyert szövegek </w:t>
      </w:r>
      <w:proofErr w:type="spellStart"/>
      <w:r w:rsidRPr="007427B2">
        <w:t>sentimentjét</w:t>
      </w:r>
      <w:proofErr w:type="spellEnd"/>
      <w:r w:rsidRPr="007427B2">
        <w:t xml:space="preserve"> a </w:t>
      </w:r>
      <w:proofErr w:type="spellStart"/>
      <w:r w:rsidRPr="007427B2">
        <w:t>FinBERT</w:t>
      </w:r>
      <w:proofErr w:type="spellEnd"/>
      <w:r w:rsidRPr="007427B2">
        <w:t xml:space="preserve"> modell segítségével határoztam meg, amely pénzügyi és általános kontextusban is pontos osztályozást biztosít.</w:t>
      </w:r>
      <w:r>
        <w:t xml:space="preserve"> </w:t>
      </w:r>
      <w:r w:rsidRPr="007427B2">
        <w:t xml:space="preserve">A vizuális tartalom érzelmi irányultságának becslésére egy CLIP-alapú </w:t>
      </w:r>
      <w:proofErr w:type="spellStart"/>
      <w:r w:rsidRPr="007427B2">
        <w:t>zero-shot</w:t>
      </w:r>
      <w:proofErr w:type="spellEnd"/>
      <w:r w:rsidRPr="007427B2">
        <w:t xml:space="preserve"> megközelítést alkalmaztam, amely a „a </w:t>
      </w:r>
      <w:proofErr w:type="spellStart"/>
      <w:r w:rsidRPr="007427B2">
        <w:t>positive</w:t>
      </w:r>
      <w:proofErr w:type="spellEnd"/>
      <w:r w:rsidRPr="007427B2">
        <w:t xml:space="preserve"> meme” és „a </w:t>
      </w:r>
      <w:proofErr w:type="spellStart"/>
      <w:r w:rsidRPr="007427B2">
        <w:t>negative</w:t>
      </w:r>
      <w:proofErr w:type="spellEnd"/>
      <w:r w:rsidRPr="007427B2">
        <w:t xml:space="preserve"> meme” </w:t>
      </w:r>
      <w:proofErr w:type="spellStart"/>
      <w:r w:rsidRPr="007427B2">
        <w:t>promptokhoz</w:t>
      </w:r>
      <w:proofErr w:type="spellEnd"/>
      <w:r w:rsidRPr="007427B2">
        <w:t xml:space="preserve"> való hasonlóság alapján rendelt </w:t>
      </w:r>
      <w:proofErr w:type="spellStart"/>
      <w:r w:rsidRPr="007427B2">
        <w:t>sentiment</w:t>
      </w:r>
      <w:proofErr w:type="spellEnd"/>
      <w:r w:rsidRPr="007427B2">
        <w:t>-értéket a képekhez.</w:t>
      </w:r>
      <w:r>
        <w:t xml:space="preserve"> </w:t>
      </w:r>
      <w:r w:rsidRPr="007427B2">
        <w:t xml:space="preserve">A két forrás kombinált alkalmazása lehetővé teszi, hogy a mémek verbális és vizuális aspektusai egyaránt hozzájáruljanak a végső </w:t>
      </w:r>
      <w:proofErr w:type="spellStart"/>
      <w:r w:rsidRPr="007427B2">
        <w:t>sentiment</w:t>
      </w:r>
      <w:proofErr w:type="spellEnd"/>
      <w:r w:rsidRPr="007427B2">
        <w:t>-mutatóhoz, ami különösen indokolt egy olyan médium esetében, ahol a jelentés gyakran a kép és szöveg együtteséből áll elő.</w:t>
      </w:r>
    </w:p>
    <w:p w14:paraId="5626C09B" w14:textId="54271265" w:rsidR="00230DEE" w:rsidRPr="00230DEE" w:rsidRDefault="00230DEE" w:rsidP="00230DEE">
      <w:pPr>
        <w:pStyle w:val="Heading2"/>
      </w:pPr>
      <w:bookmarkStart w:id="20" w:name="_Toc216099390"/>
      <w:r w:rsidRPr="00615BDC">
        <w:t>4.2 Leíró statisztikák és vizualizációk</w:t>
      </w:r>
      <w:bookmarkEnd w:id="20"/>
    </w:p>
    <w:p w14:paraId="4278EC0B" w14:textId="55CBF6D9" w:rsidR="0008745D" w:rsidRDefault="00230DEE" w:rsidP="008E4083">
      <w:r>
        <w:t>A cikkek és mémek márkák szerinti eloszlását a 4. és 5. ábra szemlélteti.</w:t>
      </w:r>
      <w:r>
        <w:br/>
        <w:t xml:space="preserve">Mindkét eloszlás erősen jobbra ferde, vagyis néhány kiemelt szereplő dominálja az adatbázist, miközben a legtöbb márkához viszonylag kevés megfigyelés tartozik. Ez </w:t>
      </w:r>
      <w:r>
        <w:lastRenderedPageBreak/>
        <w:t>különösen jól látható a cikkek esetében, ahol az Amazon, az Apple, a Google és a Microsoft rendelkezik kiugróan magas előfordulási számmal. A mémek számának eloszlása hasonló mintázatot mutat, noha itt a különbségek valamelyest mérsékeltebbek.</w:t>
      </w:r>
      <w:r w:rsidRPr="00230DEE">
        <w:t xml:space="preserve"> Ez a szerkezet arra utal, hogy a későbbi elemzéseket a mintaszámok jelentős heterogenitása befolyásolhatja, ezért szükséges a normalizált mutatók</w:t>
      </w:r>
      <w:r w:rsidR="00576773">
        <w:t xml:space="preserve">, </w:t>
      </w:r>
      <w:r w:rsidRPr="00230DEE">
        <w:t>például az időbeli átlagok, arányos értékek vagy standardizált indexek használata.</w:t>
      </w:r>
    </w:p>
    <w:p w14:paraId="7898EF40" w14:textId="5C073252" w:rsidR="0008745D" w:rsidRDefault="00376287" w:rsidP="0008745D">
      <w:pPr>
        <w:keepNext/>
        <w:ind w:firstLine="0"/>
        <w:jc w:val="center"/>
      </w:pPr>
      <w:r w:rsidRPr="00376287">
        <w:rPr>
          <w:noProof/>
        </w:rPr>
        <w:drawing>
          <wp:inline distT="0" distB="0" distL="0" distR="0" wp14:anchorId="1B225A98" wp14:editId="2FE7BB22">
            <wp:extent cx="5400000" cy="1800000"/>
            <wp:effectExtent l="0" t="0" r="0" b="3810"/>
            <wp:docPr id="201102061" name="Picture 1" descr="A blue and black squares with black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2061" name="Picture 1" descr="A blue and black squares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722C" w14:textId="30CB5C3B" w:rsidR="0008745D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3</w:t>
      </w:r>
      <w:r w:rsidR="004B5DDF">
        <w:rPr>
          <w:noProof/>
        </w:rPr>
        <w:fldChar w:fldCharType="end"/>
      </w:r>
      <w:r>
        <w:t xml:space="preserve"> Márkák cikkszám eloszlása</w:t>
      </w:r>
    </w:p>
    <w:p w14:paraId="00A83D2C" w14:textId="77777777" w:rsidR="0008745D" w:rsidRDefault="007E198D" w:rsidP="0008745D">
      <w:pPr>
        <w:keepNext/>
        <w:ind w:firstLine="0"/>
      </w:pPr>
      <w:r>
        <w:rPr>
          <w:noProof/>
        </w:rPr>
        <w:drawing>
          <wp:inline distT="0" distB="0" distL="0" distR="0" wp14:anchorId="460BBA5B" wp14:editId="51BE8F8C">
            <wp:extent cx="5400000" cy="1800000"/>
            <wp:effectExtent l="0" t="0" r="0" b="3810"/>
            <wp:docPr id="166428589" name="Picture 11" descr="A white background with blue squar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8589" name="Picture 11" descr="A white background with blue square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74147" w14:textId="19BBCE0D" w:rsidR="007E198D" w:rsidRPr="008E4083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4</w:t>
      </w:r>
      <w:r w:rsidR="004B5DDF">
        <w:rPr>
          <w:noProof/>
        </w:rPr>
        <w:fldChar w:fldCharType="end"/>
      </w:r>
      <w:r>
        <w:t xml:space="preserve"> Márkák mémszám eloszlása</w:t>
      </w:r>
    </w:p>
    <w:p w14:paraId="454049E0" w14:textId="77777777" w:rsidR="00615BDC" w:rsidRDefault="00615BDC" w:rsidP="00765B7F">
      <w:pPr>
        <w:pStyle w:val="Heading3"/>
        <w:numPr>
          <w:ilvl w:val="0"/>
          <w:numId w:val="0"/>
        </w:numPr>
      </w:pPr>
      <w:bookmarkStart w:id="21" w:name="_Toc216099391"/>
      <w:r w:rsidRPr="00615BDC">
        <w:t xml:space="preserve">4.2.1 Heti </w:t>
      </w:r>
      <w:proofErr w:type="spellStart"/>
      <w:r w:rsidRPr="00615BDC">
        <w:t>memeszám</w:t>
      </w:r>
      <w:proofErr w:type="spellEnd"/>
      <w:r w:rsidRPr="00615BDC">
        <w:t xml:space="preserve"> és </w:t>
      </w:r>
      <w:proofErr w:type="spellStart"/>
      <w:r w:rsidRPr="00615BDC">
        <w:t>hírsentiment</w:t>
      </w:r>
      <w:proofErr w:type="spellEnd"/>
      <w:r w:rsidRPr="00615BDC">
        <w:t xml:space="preserve"> idődiagramok</w:t>
      </w:r>
      <w:bookmarkEnd w:id="21"/>
    </w:p>
    <w:p w14:paraId="33C94652" w14:textId="2B0075B9" w:rsidR="009D0082" w:rsidRDefault="00D548A9" w:rsidP="00376287">
      <w:r w:rsidRPr="00D548A9">
        <w:t xml:space="preserve">A 6–7. ábrák a heti </w:t>
      </w:r>
      <w:proofErr w:type="spellStart"/>
      <w:r w:rsidRPr="00D548A9">
        <w:t>memeszám</w:t>
      </w:r>
      <w:proofErr w:type="spellEnd"/>
      <w:r w:rsidRPr="00D548A9">
        <w:t xml:space="preserve">, a médiamegjelenések (NYT cikkek száma) és a </w:t>
      </w:r>
      <w:proofErr w:type="spellStart"/>
      <w:r w:rsidRPr="00D548A9">
        <w:t>hírsentiment</w:t>
      </w:r>
      <w:proofErr w:type="spellEnd"/>
      <w:r w:rsidRPr="00D548A9">
        <w:t xml:space="preserve"> időbeli alakulását mutatják be a tíz leggyakrabban említett márka esetében. A diagramok célja annak vizsgálata, hogy a hagyományos médiában megjelenő információk és a mémaktivitás mennyiben mozognak együtt.</w:t>
      </w:r>
      <w:r w:rsidR="009D0082" w:rsidRPr="009D0082">
        <w:t xml:space="preserve"> </w:t>
      </w:r>
      <w:r w:rsidR="009D0082">
        <w:t xml:space="preserve">A diagramokat a paneladatbázis heti aggregálásával és a NYT-mention, </w:t>
      </w:r>
      <w:proofErr w:type="spellStart"/>
      <w:r w:rsidR="009D0082">
        <w:t>sentiment</w:t>
      </w:r>
      <w:proofErr w:type="spellEnd"/>
      <w:r w:rsidR="009D0082">
        <w:t xml:space="preserve"> </w:t>
      </w:r>
      <w:proofErr w:type="spellStart"/>
      <w:r w:rsidR="009D0082">
        <w:t>score</w:t>
      </w:r>
      <w:proofErr w:type="spellEnd"/>
      <w:r w:rsidR="009D0082">
        <w:t xml:space="preserve">, illetve standardizált </w:t>
      </w:r>
      <w:proofErr w:type="spellStart"/>
      <w:r w:rsidR="009D0082">
        <w:t>memeszám</w:t>
      </w:r>
      <w:proofErr w:type="spellEnd"/>
      <w:r w:rsidR="009D0082">
        <w:t xml:space="preserve"> (z-</w:t>
      </w:r>
      <w:proofErr w:type="spellStart"/>
      <w:r w:rsidR="009D0082">
        <w:t>score</w:t>
      </w:r>
      <w:proofErr w:type="spellEnd"/>
      <w:r w:rsidR="009D0082">
        <w:t xml:space="preserve">) idősorainak összevetésével állítottam elő, a simítást 4 hetes gördülő átlag biztosította. </w:t>
      </w:r>
    </w:p>
    <w:p w14:paraId="0BE70685" w14:textId="4150C628" w:rsidR="00376287" w:rsidRPr="00376287" w:rsidRDefault="00D548A9" w:rsidP="00376287">
      <w:r>
        <w:lastRenderedPageBreak/>
        <w:t xml:space="preserve"> </w:t>
      </w:r>
      <w:r w:rsidR="00230DEE">
        <w:t xml:space="preserve">A további </w:t>
      </w:r>
      <w:r>
        <w:t>tizennyolc</w:t>
      </w:r>
      <w:r w:rsidR="00230DEE">
        <w:t>, legnagyobb cikkszámú márkára vonatkozó idősorokat a Függelék tartalmazza (5.</w:t>
      </w:r>
      <w:r w:rsidR="007F6C9D">
        <w:t>3</w:t>
      </w:r>
      <w:r w:rsidR="00230DEE">
        <w:t>).</w:t>
      </w:r>
    </w:p>
    <w:p w14:paraId="7D3735E7" w14:textId="38978A04" w:rsidR="0008745D" w:rsidRDefault="00230DEE" w:rsidP="00230DEE">
      <w:pPr>
        <w:keepNext/>
        <w:ind w:firstLine="0"/>
        <w:jc w:val="center"/>
      </w:pPr>
      <w:r w:rsidRPr="00230DEE">
        <w:rPr>
          <w:noProof/>
        </w:rPr>
        <w:drawing>
          <wp:inline distT="0" distB="0" distL="0" distR="0" wp14:anchorId="28968FF9" wp14:editId="5F7E0890">
            <wp:extent cx="5400000" cy="1800000"/>
            <wp:effectExtent l="0" t="0" r="0" b="3810"/>
            <wp:docPr id="1008101453" name="Picture 1" descr="A graph showing a red and blue line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01453" name="Picture 1" descr="A graph showing a red and blue li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FFD9" w14:textId="52BFE5D9" w:rsidR="007E198D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5</w:t>
      </w:r>
      <w:r w:rsidR="004B5DDF">
        <w:rPr>
          <w:noProof/>
        </w:rPr>
        <w:fldChar w:fldCharType="end"/>
      </w:r>
      <w:r>
        <w:t xml:space="preserve"> </w:t>
      </w:r>
      <w:proofErr w:type="spellStart"/>
      <w:r w:rsidR="00230DEE">
        <w:t>Netlix</w:t>
      </w:r>
      <w:proofErr w:type="spellEnd"/>
      <w:r w:rsidRPr="000E4FA2">
        <w:t xml:space="preserve"> mém-cikk idődiagram</w:t>
      </w:r>
    </w:p>
    <w:p w14:paraId="6775E10C" w14:textId="77777777" w:rsidR="00230DEE" w:rsidRDefault="00230DEE" w:rsidP="00230DEE">
      <w:pPr>
        <w:keepNext/>
        <w:ind w:firstLine="0"/>
        <w:jc w:val="center"/>
      </w:pPr>
      <w:r w:rsidRPr="00230DEE">
        <w:rPr>
          <w:noProof/>
        </w:rPr>
        <w:drawing>
          <wp:inline distT="0" distB="0" distL="0" distR="0" wp14:anchorId="2C96C006" wp14:editId="011B55DB">
            <wp:extent cx="5400000" cy="1800000"/>
            <wp:effectExtent l="0" t="0" r="0" b="3810"/>
            <wp:docPr id="1001382676" name="Picture 1" descr="A graph with red and blue lin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82676" name="Picture 1" descr="A graph with red and blue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34F2" w14:textId="149B4DAB" w:rsidR="00230DEE" w:rsidRDefault="00230DEE" w:rsidP="00230DEE">
      <w:pPr>
        <w:pStyle w:val="Caption"/>
        <w:rPr>
          <w:noProof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6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Netflix</w:t>
      </w:r>
      <w:proofErr w:type="spellEnd"/>
      <w:r>
        <w:t xml:space="preserve"> mém-</w:t>
      </w:r>
      <w:proofErr w:type="spellStart"/>
      <w:r>
        <w:t>sentiment</w:t>
      </w:r>
      <w:proofErr w:type="spellEnd"/>
      <w:r>
        <w:rPr>
          <w:noProof/>
        </w:rPr>
        <w:t xml:space="preserve"> idődiagram</w:t>
      </w:r>
    </w:p>
    <w:p w14:paraId="10367CC5" w14:textId="77777777" w:rsidR="00D548A9" w:rsidRPr="00D548A9" w:rsidRDefault="00D548A9" w:rsidP="00D548A9">
      <w:pPr>
        <w:rPr>
          <w:lang w:val="en-HU"/>
        </w:rPr>
      </w:pPr>
      <w:r w:rsidRPr="00D548A9">
        <w:rPr>
          <w:lang w:val="en-HU"/>
        </w:rPr>
        <w:t>Az idődiagramok célja annak feltárása, hogy a márkákkal kapcsolatos médiamegjelenések (NYT cikkek száma), illetve a cikkekből származó hírsentiment időben mennyiben mozognak együtt a mémaktivitással. A vizsgált tíz legnagyobb médiamegjelenésű márka esetében azonban nem figyelhető meg következetes vagy tartós együttmozgás a két idősor között.</w:t>
      </w:r>
    </w:p>
    <w:p w14:paraId="595079C8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 xml:space="preserve">Az idősorok alapján </w:t>
      </w:r>
      <w:r w:rsidRPr="009D0082">
        <w:rPr>
          <w:b/>
          <w:bCs/>
          <w:lang w:val="en-HU"/>
        </w:rPr>
        <w:t>nem figyelhető meg tartós vagy következetes együttmozgás</w:t>
      </w:r>
      <w:r w:rsidRPr="009D0082">
        <w:rPr>
          <w:lang w:val="en-HU"/>
        </w:rPr>
        <w:t xml:space="preserve"> a két domén között. A memeszám jellemzően </w:t>
      </w:r>
      <w:r w:rsidRPr="009D0082">
        <w:rPr>
          <w:b/>
          <w:bCs/>
          <w:lang w:val="en-HU"/>
        </w:rPr>
        <w:t>epizodikus szerkezetű</w:t>
      </w:r>
      <w:r w:rsidRPr="009D0082">
        <w:rPr>
          <w:lang w:val="en-HU"/>
        </w:rPr>
        <w:t>, amelyet hirtelen kiugrások és hosszabb csendes időszakok váltakozása jellemez. Ez a mintázat arra utal, hogy a mémtermelés inkább virális közösségi eseményekhez, semmint a hírciklus intenzitásához igazodik.</w:t>
      </w:r>
    </w:p>
    <w:p w14:paraId="26FC1230" w14:textId="40833CDD" w:rsidR="009D0082" w:rsidRPr="009D0082" w:rsidRDefault="009D0082" w:rsidP="00143AD3">
      <w:pPr>
        <w:rPr>
          <w:lang w:val="en-HU"/>
        </w:rPr>
      </w:pPr>
      <w:r w:rsidRPr="009D0082">
        <w:rPr>
          <w:lang w:val="en-HU"/>
        </w:rPr>
        <w:t xml:space="preserve">Ezzel szemben a NYT cikkek száma </w:t>
      </w:r>
      <w:r w:rsidRPr="009D0082">
        <w:rPr>
          <w:b/>
          <w:bCs/>
          <w:lang w:val="en-HU"/>
        </w:rPr>
        <w:t>sima, lassabban változó</w:t>
      </w:r>
      <w:r w:rsidRPr="009D0082">
        <w:rPr>
          <w:lang w:val="en-HU"/>
        </w:rPr>
        <w:t xml:space="preserve"> idősorokat eredményez, amelyek vállalati vagy gazdasági ciklusokat tükröznek. A hírsentiment szintén alacsony volatilitású, szűk tartományban változik; a sentiment rövid távú </w:t>
      </w:r>
      <w:r w:rsidRPr="009D0082">
        <w:rPr>
          <w:lang w:val="en-HU"/>
        </w:rPr>
        <w:lastRenderedPageBreak/>
        <w:t xml:space="preserve">elmozdulásai nem követik a mémaktivitás hirtelen kilengéseit.Bár helyenként előfordul lokális együttmozgás (pl. Amazon 2024 őszén), ezek nem ismétlődnek szisztematikusan, ezért </w:t>
      </w:r>
      <w:r w:rsidRPr="009D0082">
        <w:rPr>
          <w:b/>
          <w:bCs/>
          <w:lang w:val="en-HU"/>
        </w:rPr>
        <w:t>nem utalnak stabil oksági struktúrára</w:t>
      </w:r>
      <w:r w:rsidRPr="009D0082">
        <w:rPr>
          <w:lang w:val="en-HU"/>
        </w:rPr>
        <w:t>.</w:t>
      </w:r>
    </w:p>
    <w:p w14:paraId="1A86F8AE" w14:textId="36B12C0F" w:rsidR="00D548A9" w:rsidRPr="00D548A9" w:rsidRDefault="00D548A9" w:rsidP="00D548A9">
      <w:pPr>
        <w:rPr>
          <w:lang w:val="en-HU"/>
        </w:rPr>
      </w:pPr>
      <w:r w:rsidRPr="00D548A9">
        <w:rPr>
          <w:lang w:val="en-HU"/>
        </w:rPr>
        <w:t>Ezek az eredmények indokolttá teszik a későbbi, formálisabb kvantitatív vizsgálatokat (korrelációs elemzés, Granger-okság, event study), mivel a vizuális inspekció alapján nincs egyértelműen kirajzolódó kapcsolat, ugyanakkor néhány lokális együttmozgás arra utal, hogy bizonyos eseménytípusok mégis válthatnak ki szisztematikus reakciókat a mémekben.</w:t>
      </w:r>
    </w:p>
    <w:p w14:paraId="0843C3C4" w14:textId="56D4DD03" w:rsidR="00EF1A44" w:rsidRDefault="00615BDC" w:rsidP="00EF1A44">
      <w:pPr>
        <w:pStyle w:val="Heading3"/>
        <w:numPr>
          <w:ilvl w:val="0"/>
          <w:numId w:val="0"/>
        </w:numPr>
      </w:pPr>
      <w:bookmarkStart w:id="22" w:name="_Toc216099392"/>
      <w:r w:rsidRPr="00615BDC">
        <w:t>4.2.2 Korrelációs mátrix</w:t>
      </w:r>
      <w:r w:rsidR="00EF1A44">
        <w:t>ok</w:t>
      </w:r>
      <w:bookmarkEnd w:id="22"/>
    </w:p>
    <w:p w14:paraId="5B532806" w14:textId="4D563980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korrelációs szerkezetet három nézetben vizsgáltam: a híralapú változók között, a mémaktivitási változók között, valamint a két domén közötti keresztkapcsolatok mentén. A főszövegben a kereszt-domén mátrix látható (7. ábra), mivel ez tartalmazza a kutatási kérdés szempontjából legfontosabb együttmozgásokat; a másik két mátrix a Függelékben található (5.</w:t>
      </w:r>
      <w:r w:rsidR="007F6C9D">
        <w:rPr>
          <w:lang w:val="en-HU"/>
        </w:rPr>
        <w:t>4</w:t>
      </w:r>
      <w:r w:rsidRPr="009D0082">
        <w:rPr>
          <w:lang w:val="en-HU"/>
        </w:rPr>
        <w:t>).</w:t>
      </w:r>
    </w:p>
    <w:p w14:paraId="203357D5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 xml:space="preserve">A kereszt-domén korrelációs mátrix egyértelműen azt mutatja, hogy a híralapú változók (NYT_mention, sentiment_score, mean_pos, mean_neg) és a mémaktivitási mutatók (num_memes, num_memes_z, log_meme_volume) között </w:t>
      </w:r>
      <w:r w:rsidRPr="009D0082">
        <w:rPr>
          <w:b/>
          <w:bCs/>
          <w:lang w:val="en-HU"/>
        </w:rPr>
        <w:t>nincs érdemi lineáris kapcsolat</w:t>
      </w:r>
      <w:r w:rsidRPr="009D0082">
        <w:rPr>
          <w:lang w:val="en-HU"/>
        </w:rPr>
        <w:t>. A célváltozónak tekinthető standardizált memeszám (num_memes_z) egyik híralapú változóval sem mutat szignifikáns korrelációt; a korrelációs együtthatók abszolút értéke minden esetben 0.1 alatt marad.</w:t>
      </w:r>
    </w:p>
    <w:p w14:paraId="6CBD3E33" w14:textId="20E7EAEF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mean_meme_sentiment változó mindhárom nézetben közel zéró korrelációt mutatott minden más tényezővel. Mivel ez statisztikailag nem informatív, a későbbi oksági elemzésekből elhagyásra került (részletes indoklás: Függelék 5.</w:t>
      </w:r>
      <w:r w:rsidR="007F6C9D">
        <w:rPr>
          <w:lang w:val="en-HU"/>
        </w:rPr>
        <w:t>5</w:t>
      </w:r>
      <w:r w:rsidRPr="009D0082">
        <w:rPr>
          <w:lang w:val="en-HU"/>
        </w:rPr>
        <w:t>).</w:t>
      </w:r>
    </w:p>
    <w:p w14:paraId="330810BB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hírsentiment komponensei (mean_pos és mean_neg) egymással gyenge, de konzisztens negatív korrelációt mutatnak (≈ –0.7), ami a mérési skála jellegéből fakad, és nem hordoz tartalmi információt a mémaktivitásra vonatkozóan. A mémváltozók egymással közepes korrelációt mutatnak, ami várható, hiszen ugyanazon jelenség eltérő skáláinak (abszolút darabszám, logaritmizált volumen, standardizált érték) különböző transzformációiról van szó.</w:t>
      </w:r>
    </w:p>
    <w:p w14:paraId="3BC40954" w14:textId="6B669BD5" w:rsidR="009D0082" w:rsidRPr="00230DEE" w:rsidRDefault="009D0082" w:rsidP="009D0082">
      <w:pPr>
        <w:rPr>
          <w:lang w:val="en-HU"/>
        </w:rPr>
      </w:pPr>
      <w:r>
        <w:rPr>
          <w:lang w:val="en-HU"/>
        </w:rPr>
        <w:t>Tehaát</w:t>
      </w:r>
      <w:r w:rsidRPr="009D0082">
        <w:rPr>
          <w:lang w:val="en-HU"/>
        </w:rPr>
        <w:t xml:space="preserve"> a korrelációs mátrix megerősíti az idősoros vizsgálatokból levont megállapítást: </w:t>
      </w:r>
      <w:r w:rsidRPr="009D0082">
        <w:rPr>
          <w:b/>
          <w:bCs/>
          <w:lang w:val="en-HU"/>
        </w:rPr>
        <w:t xml:space="preserve">nem azonosítható olyan lineáris együttmozgás, amely a </w:t>
      </w:r>
      <w:r w:rsidRPr="009D0082">
        <w:rPr>
          <w:b/>
          <w:bCs/>
          <w:lang w:val="en-HU"/>
        </w:rPr>
        <w:lastRenderedPageBreak/>
        <w:t>médiamegjelenések vagy a hírsentiment közvetlen hatását jelezné a mémek mennyiségére vagy hangulatára</w:t>
      </w:r>
      <w:r w:rsidRPr="009D0082">
        <w:rPr>
          <w:lang w:val="en-HU"/>
        </w:rPr>
        <w:t>.</w:t>
      </w:r>
      <w:r w:rsidRPr="009D0082">
        <w:rPr>
          <w:lang w:val="en-HU"/>
        </w:rPr>
        <w:br/>
      </w:r>
    </w:p>
    <w:p w14:paraId="36FF9F64" w14:textId="62812128" w:rsidR="00945301" w:rsidRDefault="00945301" w:rsidP="00C606B5">
      <w:pPr>
        <w:keepNext/>
        <w:ind w:firstLine="0"/>
        <w:jc w:val="center"/>
      </w:pPr>
      <w:r w:rsidRPr="00EF1A44">
        <w:rPr>
          <w:noProof/>
        </w:rPr>
        <w:drawing>
          <wp:inline distT="0" distB="0" distL="0" distR="0" wp14:anchorId="6627AE52" wp14:editId="725020EA">
            <wp:extent cx="3539905" cy="2661719"/>
            <wp:effectExtent l="0" t="0" r="3810" b="5715"/>
            <wp:docPr id="1024627078" name="Picture 1" descr="A graph with numbers and symbol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27078" name="Picture 1" descr="A graph with numbers and symbol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3104" cy="272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DCD2E" w14:textId="4C6449E8" w:rsidR="00EF1A44" w:rsidRPr="00945301" w:rsidRDefault="00945301" w:rsidP="00230DEE">
      <w:pPr>
        <w:pStyle w:val="Caption"/>
        <w:rPr>
          <w:lang w:val="en-HU"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7</w:t>
      </w:r>
      <w:r w:rsidR="004B5DDF">
        <w:rPr>
          <w:noProof/>
        </w:rPr>
        <w:fldChar w:fldCharType="end"/>
      </w:r>
      <w:r>
        <w:t xml:space="preserve"> Releváns változók korrelációs mátrixa</w:t>
      </w:r>
    </w:p>
    <w:p w14:paraId="59F6891A" w14:textId="772A3575" w:rsidR="00615BDC" w:rsidRPr="00615BDC" w:rsidRDefault="00615BDC" w:rsidP="007E198D">
      <w:pPr>
        <w:pStyle w:val="Heading2"/>
      </w:pPr>
      <w:bookmarkStart w:id="23" w:name="_Toc216099393"/>
      <w:r w:rsidRPr="00615BDC">
        <w:t xml:space="preserve">4.3 </w:t>
      </w:r>
      <w:r w:rsidR="0036340A">
        <w:t>Esettanulmány (</w:t>
      </w:r>
      <w:proofErr w:type="spellStart"/>
      <w:r w:rsidRPr="00615BDC">
        <w:t>Event-study</w:t>
      </w:r>
      <w:proofErr w:type="spellEnd"/>
      <w:r w:rsidR="0036340A">
        <w:t xml:space="preserve">) </w:t>
      </w:r>
      <w:r w:rsidRPr="00615BDC">
        <w:t>elemzések</w:t>
      </w:r>
      <w:bookmarkEnd w:id="23"/>
    </w:p>
    <w:p w14:paraId="3A180867" w14:textId="6ADB7B53" w:rsidR="007266DE" w:rsidRDefault="00615BDC" w:rsidP="007266DE">
      <w:pPr>
        <w:pStyle w:val="Heading3"/>
        <w:numPr>
          <w:ilvl w:val="0"/>
          <w:numId w:val="0"/>
        </w:numPr>
      </w:pPr>
      <w:bookmarkStart w:id="24" w:name="_Toc216099394"/>
      <w:r w:rsidRPr="00615BDC">
        <w:t>4.3.1 Eseményhetek azonosítása</w:t>
      </w:r>
      <w:bookmarkEnd w:id="24"/>
      <w:r w:rsidRPr="00615BDC">
        <w:t xml:space="preserve"> </w:t>
      </w:r>
    </w:p>
    <w:p w14:paraId="49C34ED5" w14:textId="77777777" w:rsidR="00C606B5" w:rsidRPr="00C606B5" w:rsidRDefault="00C606B5" w:rsidP="00C606B5">
      <w:pPr>
        <w:rPr>
          <w:lang w:val="en-HU"/>
        </w:rPr>
      </w:pPr>
      <w:r w:rsidRPr="00C606B5">
        <w:rPr>
          <w:lang w:val="en-HU"/>
        </w:rPr>
        <w:t>Az eseményvizsgálat alapját vállalatonként külön-külön becsült hírtónus-eloszlások adják. Minden vállalat esetében meghatározásra kerül a mean_pos és mean_neg mutató eloszlása, majd ezek felső tíz százaléka alapján azonosíthatók a pozitív, illetve negatív hírsokkot jelentő hetek. Pozitív eseménynek minősül minden olyan hét, amelyben a pozitív hangnemet mérő mutató a vállalat saját eloszlásának 90. percentilise fölé esik; negatív eseményt a negatív tónus hasonlóan extrém értékei jelentenek.</w:t>
      </w:r>
    </w:p>
    <w:p w14:paraId="1E497B3C" w14:textId="0A35889E" w:rsidR="007266DE" w:rsidRPr="00C606B5" w:rsidRDefault="00C606B5" w:rsidP="00C606B5">
      <w:pPr>
        <w:rPr>
          <w:lang w:val="en-HU"/>
        </w:rPr>
      </w:pPr>
      <w:r w:rsidRPr="00C606B5">
        <w:rPr>
          <w:lang w:val="en-HU"/>
        </w:rPr>
        <w:t xml:space="preserve">Az események azonosítása vállalaton belül történik, így a definíció a globális médiatrendek helyett az adott vállalat hírintenzitásának rendkívüli kilengéseit ragadja meg. A kiválasztott események köré minden vállalat esetében szimmetrikus, háromhetes eseményablak épül (τ </w:t>
      </w:r>
      <w:r w:rsidRPr="00C606B5">
        <w:rPr>
          <w:rFonts w:ascii="Cambria Math" w:hAnsi="Cambria Math" w:cs="Cambria Math"/>
          <w:lang w:val="en-HU"/>
        </w:rPr>
        <w:t>∈</w:t>
      </w:r>
      <w:r w:rsidRPr="00C606B5">
        <w:rPr>
          <w:lang w:val="en-HU"/>
        </w:rPr>
        <w:t xml:space="preserve"> [−3, +3]), amely az eseményhetet a megelőző és követő hetek kontextusába helyezi</w:t>
      </w:r>
      <w:r>
        <w:rPr>
          <w:lang w:val="en-HU"/>
        </w:rPr>
        <w:t>.</w:t>
      </w:r>
    </w:p>
    <w:p w14:paraId="4D990403" w14:textId="60F7E27A" w:rsidR="00615BDC" w:rsidRDefault="00615BDC" w:rsidP="007266DE">
      <w:pPr>
        <w:pStyle w:val="Heading3"/>
        <w:numPr>
          <w:ilvl w:val="0"/>
          <w:numId w:val="0"/>
        </w:numPr>
      </w:pPr>
      <w:bookmarkStart w:id="25" w:name="_Toc216099395"/>
      <w:r w:rsidRPr="00615BDC">
        <w:t xml:space="preserve">4.3.2 </w:t>
      </w:r>
      <w:r w:rsidR="00C606B5">
        <w:t xml:space="preserve">Konfidencia intervallum </w:t>
      </w:r>
      <w:r w:rsidRPr="00615BDC">
        <w:t>(CI) vizualizációk</w:t>
      </w:r>
      <w:bookmarkEnd w:id="25"/>
    </w:p>
    <w:p w14:paraId="0AAF98BF" w14:textId="77777777" w:rsidR="00C606B5" w:rsidRPr="00C606B5" w:rsidRDefault="00C606B5" w:rsidP="00C606B5">
      <w:pPr>
        <w:rPr>
          <w:lang w:val="en-HU"/>
        </w:rPr>
      </w:pPr>
      <w:r w:rsidRPr="00C606B5">
        <w:rPr>
          <w:lang w:val="en-HU"/>
        </w:rPr>
        <w:t xml:space="preserve">Az eseményablak minden τ értékére kiszámításra kerül a normalizált mémvolumen, majd az események között átlagolással létrejön az átlagos </w:t>
      </w:r>
      <w:r w:rsidRPr="00C606B5">
        <w:rPr>
          <w:lang w:val="en-HU"/>
        </w:rPr>
        <w:lastRenderedPageBreak/>
        <w:t>eseményreakció-görbe. A kimeneti változó vállalaton belüli z-score normalizált mutató, amely a mémek heti volumenét a ténylegesen megfigyelt hetek átlagához és szórásához viszonyítja. Azokon a heteken, ahol a mémvolumen nulla, de sentimentadat nem áll rendelkezésre, a megfigyelés hiányzóként kerül kezelésre, hogy a z-score kizárólag a valós aktivitási epizódokat tükrözze.</w:t>
      </w:r>
    </w:p>
    <w:p w14:paraId="0D83895E" w14:textId="77777777" w:rsidR="00C606B5" w:rsidRDefault="00C606B5" w:rsidP="00C606B5">
      <w:pPr>
        <w:rPr>
          <w:lang w:val="en-HU"/>
        </w:rPr>
      </w:pPr>
      <w:r w:rsidRPr="00C606B5">
        <w:rPr>
          <w:lang w:val="en-HU"/>
        </w:rPr>
        <w:t>A normalizált értékekhez minden τ pontra pointwise 95%-os konfidenciaintervallum tartozik, amely az átlag és a standard hiba alapján kerül meghatározásra. Ez a megközelítés illusztratív jellegű: nem korrigál az esetleges időbeli autokorrelációra, célja a dinamikus mintázatok vizuális feltárása.</w:t>
      </w:r>
    </w:p>
    <w:p w14:paraId="5B8FB452" w14:textId="7D4C4862" w:rsidR="00C606B5" w:rsidRDefault="00C606B5" w:rsidP="00C606B5">
      <w:pPr>
        <w:pStyle w:val="Heading3"/>
        <w:numPr>
          <w:ilvl w:val="0"/>
          <w:numId w:val="0"/>
        </w:numPr>
        <w:rPr>
          <w:lang w:val="en-HU"/>
        </w:rPr>
      </w:pPr>
      <w:bookmarkStart w:id="26" w:name="_Toc216099396"/>
      <w:r>
        <w:rPr>
          <w:lang w:val="en-HU"/>
        </w:rPr>
        <w:t xml:space="preserve">4.3.3 </w:t>
      </w:r>
      <w:proofErr w:type="spellStart"/>
      <w:r w:rsidRPr="00C606B5">
        <w:t>Event</w:t>
      </w:r>
      <w:proofErr w:type="spellEnd"/>
      <w:r w:rsidRPr="00C606B5">
        <w:rPr>
          <w:lang w:val="en-HU"/>
        </w:rPr>
        <w:t xml:space="preserve"> Study görbék értelmezése</w:t>
      </w:r>
      <w:bookmarkEnd w:id="26"/>
    </w:p>
    <w:p w14:paraId="69F3FB88" w14:textId="77777777" w:rsidR="00F84296" w:rsidRDefault="00F84296" w:rsidP="00F84296">
      <w:r w:rsidRPr="00F84296">
        <w:t>A pozitív hírsokkok esetében mérsékelt, de konzisztens javulás figyelhető meg a mémvolumenben az eseményt követően: a görbe τ = 0 után enyhén pozitív irányba mozdul el. A negatív események ennél hangsúlyosabb reakciót mutatnak: a hírtónus romlásának hetében (τ = 0) a mémaktivitás éles növekedést mutat, amely az esemény utáni hetekben fokozatosan lecseng. A negatív tónus tehát nagyobb és gyorsabb mémválaszt vált ki, ami összhangban áll a közösségi média kutatásokkal, miszerint a negatív érzelmi tartalom jellemzően erősebb kollektív reakciót indukál.</w:t>
      </w:r>
    </w:p>
    <w:p w14:paraId="16D7775A" w14:textId="1428528F" w:rsidR="00F84296" w:rsidRPr="00F84296" w:rsidRDefault="00143AD3" w:rsidP="004B5DDF">
      <w:pPr>
        <w:jc w:val="center"/>
        <w:rPr>
          <w:lang w:val="en-HU"/>
        </w:rPr>
      </w:pPr>
      <w:r w:rsidRPr="00143AD3">
        <w:rPr>
          <w:noProof/>
        </w:rPr>
        <w:drawing>
          <wp:inline distT="0" distB="0" distL="0" distR="0" wp14:anchorId="30777F23" wp14:editId="720254A0">
            <wp:extent cx="3810000" cy="2540000"/>
            <wp:effectExtent l="0" t="0" r="0" b="0"/>
            <wp:docPr id="1041274386" name="Picture 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4386" name="Picture 1" descr="A graph with blue lines and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5852" w14:textId="310F5B1D" w:rsidR="00F84296" w:rsidRDefault="00F84296" w:rsidP="00F84296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8</w:t>
      </w:r>
      <w:r w:rsidR="004B5DDF">
        <w:rPr>
          <w:noProof/>
        </w:rPr>
        <w:fldChar w:fldCharType="end"/>
      </w:r>
      <w:r w:rsidR="004B5DDF">
        <w:t xml:space="preserve"> Pozitív</w:t>
      </w:r>
      <w:r w:rsidR="004B5DDF" w:rsidRPr="00574B0D">
        <w:t xml:space="preserve"> esemény</w:t>
      </w:r>
      <w:r w:rsidR="004B5DDF">
        <w:t xml:space="preserve"> körüli +- 3 hét</w:t>
      </w:r>
    </w:p>
    <w:p w14:paraId="5FA47835" w14:textId="7F9DCCF2" w:rsidR="00F84296" w:rsidRDefault="00143AD3" w:rsidP="00F84296">
      <w:pPr>
        <w:pStyle w:val="Caption"/>
      </w:pPr>
      <w:r w:rsidRPr="00143AD3">
        <w:rPr>
          <w:noProof/>
        </w:rPr>
        <w:lastRenderedPageBreak/>
        <w:drawing>
          <wp:inline distT="0" distB="0" distL="0" distR="0" wp14:anchorId="01EEFD41" wp14:editId="7DB8E98E">
            <wp:extent cx="3810000" cy="2540000"/>
            <wp:effectExtent l="0" t="0" r="0" b="0"/>
            <wp:docPr id="2026882578" name="Picture 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82578" name="Picture 1" descr="A graph with blue lines and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43F8" w14:textId="4630F7F3" w:rsidR="00143AD3" w:rsidRPr="00615BDC" w:rsidRDefault="00F84296" w:rsidP="00F84296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9</w:t>
      </w:r>
      <w:r w:rsidR="004B5DDF">
        <w:rPr>
          <w:noProof/>
        </w:rPr>
        <w:fldChar w:fldCharType="end"/>
      </w:r>
      <w:r w:rsidR="004B5DDF" w:rsidRPr="004B5DDF">
        <w:t xml:space="preserve"> </w:t>
      </w:r>
      <w:r w:rsidR="004B5DDF">
        <w:t>Negatív</w:t>
      </w:r>
      <w:r w:rsidR="004B5DDF" w:rsidRPr="00574B0D">
        <w:t xml:space="preserve"> esemény</w:t>
      </w:r>
      <w:r w:rsidR="004B5DDF">
        <w:t xml:space="preserve"> körüli +- 3 hét</w:t>
      </w:r>
    </w:p>
    <w:p w14:paraId="023BCCC6" w14:textId="77777777" w:rsidR="00615BDC" w:rsidRDefault="00615BDC" w:rsidP="007266DE">
      <w:pPr>
        <w:pStyle w:val="Heading3"/>
        <w:numPr>
          <w:ilvl w:val="0"/>
          <w:numId w:val="0"/>
        </w:numPr>
      </w:pPr>
      <w:bookmarkStart w:id="27" w:name="_Toc216099397"/>
      <w:r w:rsidRPr="00615BDC">
        <w:t xml:space="preserve">4.3.3 Placebo benchmark és </w:t>
      </w:r>
      <w:proofErr w:type="spellStart"/>
      <w:r w:rsidRPr="00615BDC">
        <w:t>Event</w:t>
      </w:r>
      <w:proofErr w:type="spellEnd"/>
      <w:r w:rsidRPr="00615BDC">
        <w:t xml:space="preserve"> − Placebo különbség</w:t>
      </w:r>
      <w:bookmarkEnd w:id="27"/>
    </w:p>
    <w:p w14:paraId="705FB440" w14:textId="77777777" w:rsidR="00574B0D" w:rsidRPr="00574B0D" w:rsidRDefault="00574B0D" w:rsidP="00574B0D">
      <w:pPr>
        <w:ind w:firstLine="0"/>
      </w:pPr>
      <w:r w:rsidRPr="00574B0D">
        <w:rPr>
          <w:lang w:val="en-HU"/>
        </w:rPr>
        <w:t>A</w:t>
      </w:r>
      <w:r w:rsidRPr="00574B0D">
        <w:t xml:space="preserve"> becslések érvényességének vizsgálatához placebo-alapú összehasonlítás készült. Minden valódi eseményhez kiválasztásra kerül egy olyan, ugyanahhoz a vállalathoz tartozó hét, amely legalább három héttel távolabb esik az eseménytől, és a New York Times-említések száma alapján hasonló médiakitettséget mutat. Mivel a placeboazonosítás vállalaton belül történik, a vállalatspecifikus trendek és ciklusok kontroll alatt maradnak.</w:t>
      </w:r>
    </w:p>
    <w:p w14:paraId="2292E93F" w14:textId="77777777" w:rsidR="00574B0D" w:rsidRPr="00574B0D" w:rsidRDefault="00574B0D" w:rsidP="00574B0D">
      <w:pPr>
        <w:ind w:firstLine="0"/>
      </w:pPr>
      <w:r w:rsidRPr="00574B0D">
        <w:t xml:space="preserve">A placebohéthez ugyanúgy felépül az eseményablak, majd az eseményekhez és </w:t>
      </w:r>
      <w:proofErr w:type="spellStart"/>
      <w:r w:rsidRPr="00574B0D">
        <w:t>placebohétekhez</w:t>
      </w:r>
      <w:proofErr w:type="spellEnd"/>
      <w:r w:rsidRPr="00574B0D">
        <w:t xml:space="preserve"> tartozó átlagos reakciógörbék különbsége (</w:t>
      </w:r>
      <w:proofErr w:type="spellStart"/>
      <w:r w:rsidRPr="00574B0D">
        <w:t>Event</w:t>
      </w:r>
      <w:proofErr w:type="spellEnd"/>
      <w:r w:rsidRPr="00574B0D">
        <w:t xml:space="preserve"> − Placebo) kerül értékelésre. Ez a konstrukció teszi lehetővé a hírintenzitás általános hatásának leválasztását a hírtónus hirtelen, szokatlan elmozdulásához köthető sokkhatástól.</w:t>
      </w:r>
    </w:p>
    <w:p w14:paraId="790AE23C" w14:textId="77777777" w:rsidR="00574B0D" w:rsidRPr="00574B0D" w:rsidRDefault="00574B0D" w:rsidP="00574B0D">
      <w:pPr>
        <w:ind w:firstLine="0"/>
      </w:pPr>
      <w:r w:rsidRPr="00574B0D">
        <w:t xml:space="preserve">A </w:t>
      </w:r>
      <w:proofErr w:type="spellStart"/>
      <w:r w:rsidRPr="00574B0D">
        <w:t>placebohétekből</w:t>
      </w:r>
      <w:proofErr w:type="spellEnd"/>
      <w:r w:rsidRPr="00574B0D">
        <w:t xml:space="preserve"> képzett eseményablakok nem mutatnak szisztematikus törést τ = 0 körül. A görbék nagyobb szórást mutatnak, a konfidenciaintervallumok szélesek, és jellemzően átfedik a nullát. Ez azt jelzi, hogy a puszta médiamegjelenési intenzitás nem vált ki eseményszerű reakciót a mémvolumenben.</w:t>
      </w:r>
    </w:p>
    <w:p w14:paraId="31961B86" w14:textId="77777777" w:rsidR="00574B0D" w:rsidRPr="00574B0D" w:rsidRDefault="00574B0D" w:rsidP="00574B0D">
      <w:pPr>
        <w:ind w:firstLine="0"/>
      </w:pPr>
      <w:r w:rsidRPr="00574B0D">
        <w:t>Ezzel szemben a tényleges eseménygörbék és a placebo-görbék különbsége a hírtónusváltozás valódi hatását ragadja meg. A negatív hírsokkok esetében a τ = 0 körüli eltérés markánsan pozitív, jól elkülönül a placebohatástól, és rendezett lecsengést mutat az utóhetekben. A pozitív események hatása kisebb amplitúdójú, de a dinamika továbbra is egyértelműen elkülönül a placebo-görbéktől.</w:t>
      </w:r>
    </w:p>
    <w:p w14:paraId="4BED7CDD" w14:textId="2789FF18" w:rsidR="00F84296" w:rsidRPr="00F84296" w:rsidRDefault="00574B0D" w:rsidP="00574B0D">
      <w:pPr>
        <w:ind w:firstLine="0"/>
      </w:pPr>
      <w:r w:rsidRPr="00574B0D">
        <w:lastRenderedPageBreak/>
        <w:t xml:space="preserve">A placeboelemzés tehát megerősíti, hogy a fő </w:t>
      </w:r>
      <w:proofErr w:type="spellStart"/>
      <w:r w:rsidRPr="00574B0D">
        <w:t>Event</w:t>
      </w:r>
      <w:proofErr w:type="spellEnd"/>
      <w:r w:rsidRPr="00574B0D">
        <w:t xml:space="preserve"> </w:t>
      </w:r>
      <w:proofErr w:type="spellStart"/>
      <w:r w:rsidRPr="00574B0D">
        <w:t>Study</w:t>
      </w:r>
      <w:proofErr w:type="spellEnd"/>
      <w:r w:rsidRPr="00574B0D">
        <w:t xml:space="preserve"> ábrákon megfigyelt dinamika nem vezethető vissza a médiakitettség általános változásaira. A mémaktivitás fokozódása elsősorban a hírtónus vállalaton belüli, rendkívüli elmozdulásához kapcsolódik, nem pedig a cikkvolumen ingadozásához.</w:t>
      </w:r>
    </w:p>
    <w:p w14:paraId="283B7F65" w14:textId="77777777" w:rsidR="00F84296" w:rsidRDefault="00F84296" w:rsidP="00F84296">
      <w:pPr>
        <w:keepNext/>
        <w:ind w:firstLine="0"/>
        <w:jc w:val="center"/>
      </w:pPr>
      <w:r w:rsidRPr="00F84296">
        <w:rPr>
          <w:noProof/>
          <w:lang w:val="en-HU"/>
        </w:rPr>
        <w:drawing>
          <wp:inline distT="0" distB="0" distL="0" distR="0" wp14:anchorId="5302FAEE" wp14:editId="2D716BC4">
            <wp:extent cx="3810000" cy="2540000"/>
            <wp:effectExtent l="0" t="0" r="0" b="0"/>
            <wp:docPr id="1511674719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74719" name="Picture 1" descr="A graph with a line and a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CC76" w14:textId="4DFC6734" w:rsidR="00F84296" w:rsidRPr="00F84296" w:rsidRDefault="00F84296" w:rsidP="00574B0D">
      <w:pPr>
        <w:pStyle w:val="Caption"/>
        <w:rPr>
          <w:lang w:val="en-HU"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10</w:t>
      </w:r>
      <w:r w:rsidR="004B5DDF">
        <w:rPr>
          <w:noProof/>
        </w:rPr>
        <w:fldChar w:fldCharType="end"/>
      </w:r>
      <w:r w:rsidR="00574B0D">
        <w:t xml:space="preserve"> </w:t>
      </w:r>
      <w:r w:rsidR="00574B0D" w:rsidRPr="00574B0D">
        <w:rPr>
          <w:b w:val="0"/>
          <w:bCs w:val="0"/>
          <w:sz w:val="24"/>
          <w:szCs w:val="24"/>
        </w:rPr>
        <w:t xml:space="preserve">Negatív hírsokk </w:t>
      </w:r>
      <w:proofErr w:type="spellStart"/>
      <w:r w:rsidR="00574B0D" w:rsidRPr="00574B0D">
        <w:rPr>
          <w:b w:val="0"/>
          <w:bCs w:val="0"/>
          <w:sz w:val="24"/>
          <w:szCs w:val="24"/>
        </w:rPr>
        <w:t>Event</w:t>
      </w:r>
      <w:proofErr w:type="spellEnd"/>
      <w:r w:rsidR="00574B0D" w:rsidRPr="00574B0D">
        <w:rPr>
          <w:b w:val="0"/>
          <w:bCs w:val="0"/>
          <w:sz w:val="24"/>
          <w:szCs w:val="24"/>
        </w:rPr>
        <w:t>–Placebo különbségfüggvénye</w:t>
      </w:r>
      <w:r w:rsidR="00574B0D" w:rsidRPr="00574B0D">
        <w:rPr>
          <w:lang w:val="en-HU"/>
        </w:rPr>
        <w:t>.</w:t>
      </w:r>
    </w:p>
    <w:p w14:paraId="5B361878" w14:textId="52C74E0A" w:rsidR="00615BDC" w:rsidRPr="00615BDC" w:rsidRDefault="0036340A" w:rsidP="00574B0D">
      <w:pPr>
        <w:ind w:firstLine="0"/>
      </w:pPr>
      <w:r>
        <w:t xml:space="preserve">További diagnosztikai ellenőrzések a függelékben találhatóak </w:t>
      </w:r>
      <w:r w:rsidR="00765B7F">
        <w:t>(</w:t>
      </w:r>
      <w:r>
        <w:t>5.</w:t>
      </w:r>
      <w:r w:rsidR="007F6C9D">
        <w:t>6</w:t>
      </w:r>
      <w:r>
        <w:t>.</w:t>
      </w:r>
      <w:r w:rsidR="00765B7F">
        <w:t>).</w:t>
      </w:r>
      <w:r>
        <w:t xml:space="preserve"> </w:t>
      </w:r>
      <w:r w:rsidR="00615BDC" w:rsidRPr="00615BDC">
        <w:t xml:space="preserve"> </w:t>
      </w:r>
    </w:p>
    <w:p w14:paraId="52611865" w14:textId="1741D009" w:rsidR="001408A5" w:rsidRDefault="001408A5" w:rsidP="001408A5">
      <w:pPr>
        <w:pStyle w:val="Heading2"/>
        <w:rPr>
          <w:sz w:val="48"/>
          <w:szCs w:val="48"/>
          <w:lang w:eastAsia="en-GB"/>
        </w:rPr>
      </w:pPr>
      <w:bookmarkStart w:id="28" w:name="_Toc216099398"/>
      <w:r>
        <w:rPr>
          <w:rStyle w:val="Strong"/>
          <w:b w:val="0"/>
          <w:bCs w:val="0"/>
        </w:rPr>
        <w:t xml:space="preserve">4.4 </w:t>
      </w:r>
      <w:r w:rsidR="0029553F">
        <w:rPr>
          <w:rStyle w:val="Strong"/>
          <w:b w:val="0"/>
          <w:bCs w:val="0"/>
        </w:rPr>
        <w:t xml:space="preserve">Kereszt-korreláció </w:t>
      </w:r>
      <w:proofErr w:type="gramStart"/>
      <w:r w:rsidR="0029553F">
        <w:rPr>
          <w:rStyle w:val="Strong"/>
          <w:b w:val="0"/>
          <w:bCs w:val="0"/>
        </w:rPr>
        <w:t xml:space="preserve">a </w:t>
      </w:r>
      <w:r>
        <w:rPr>
          <w:rStyle w:val="Strong"/>
          <w:b w:val="0"/>
          <w:bCs w:val="0"/>
        </w:rPr>
        <w:t xml:space="preserve"> </w:t>
      </w:r>
      <w:r w:rsidR="0029553F">
        <w:rPr>
          <w:rStyle w:val="Strong"/>
          <w:b w:val="0"/>
          <w:bCs w:val="0"/>
        </w:rPr>
        <w:t>mémvolumen</w:t>
      </w:r>
      <w:proofErr w:type="gramEnd"/>
      <w:r w:rsidR="0029553F">
        <w:rPr>
          <w:rStyle w:val="Strong"/>
          <w:b w:val="0"/>
          <w:bCs w:val="0"/>
        </w:rPr>
        <w:t xml:space="preserve"> és a hírsűrűség között</w:t>
      </w:r>
      <w:bookmarkEnd w:id="28"/>
    </w:p>
    <w:p w14:paraId="6433EE36" w14:textId="77777777" w:rsidR="001408A5" w:rsidRPr="005C10D7" w:rsidRDefault="001408A5" w:rsidP="001408A5">
      <w:pPr>
        <w:pStyle w:val="NormalWeb"/>
        <w:rPr>
          <w:lang w:val="en-US"/>
        </w:rPr>
      </w:pPr>
      <w:r>
        <w:t>A New York Times-említések és a mémaktivitás időbeli kapcsolatának feltárására keresztkorrelációs elemzés (</w:t>
      </w:r>
      <w:proofErr w:type="spellStart"/>
      <w:r>
        <w:t>Cross-Correlation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, CCF) készült. A módszer célja annak megvizsgálása, hogy a hírek intenzitása és a mémvolumen normalizált (z-</w:t>
      </w:r>
      <w:proofErr w:type="spellStart"/>
      <w:r>
        <w:t>score</w:t>
      </w:r>
      <w:proofErr w:type="spellEnd"/>
      <w:r>
        <w:t xml:space="preserve">) értékei között kimutatható-e olyan időbeli </w:t>
      </w:r>
      <w:proofErr w:type="spellStart"/>
      <w:r>
        <w:t>együttmozgás</w:t>
      </w:r>
      <w:proofErr w:type="spellEnd"/>
      <w:r>
        <w:t>, amely a két folyamat között vezető–követő struktúrára utal. A CCF a NYT-említések különböző késleltetett értékei és a mémvolumen közötti korrelációt méri, így alkalmas a lehetséges lead–</w:t>
      </w:r>
      <w:proofErr w:type="spellStart"/>
      <w:r>
        <w:t>lag</w:t>
      </w:r>
      <w:proofErr w:type="spellEnd"/>
      <w:r>
        <w:t xml:space="preserve"> mintázatok feltárására.</w:t>
      </w:r>
    </w:p>
    <w:p w14:paraId="3746691B" w14:textId="77777777" w:rsidR="001408A5" w:rsidRDefault="001408A5" w:rsidP="001408A5">
      <w:pPr>
        <w:pStyle w:val="NormalWeb"/>
      </w:pPr>
      <w:r>
        <w:t xml:space="preserve">Az eredmények alapján a keresztkorrelációs értékek egyik vizsgált </w:t>
      </w:r>
      <w:proofErr w:type="spellStart"/>
      <w:r>
        <w:t>lag</w:t>
      </w:r>
      <w:proofErr w:type="spellEnd"/>
      <w:r>
        <w:t xml:space="preserve"> esetében sem mutatnak </w:t>
      </w:r>
      <w:proofErr w:type="spellStart"/>
      <w:r>
        <w:t>statisztikailag</w:t>
      </w:r>
      <w:proofErr w:type="spellEnd"/>
      <w:r>
        <w:t xml:space="preserve"> vagy vizuálisan értelmezhető erős kapcsolatot. A korrelációs értékek minden késleltetésnél közel a nullához adódnak, a hozzájuk tartozó konfidenciaintervallumok pedig szélesek, ami a két változó közötti gyenge és zajos kapcsolatot jelzi. A CCF tehát nem tárt fel olyan egyértelmű mintázatot, amely alapján a hírek időben követnék a mémvolument, vagy fordítva: a nyilvánosság platformon megjelenő aktivitási hullámai előre jeleznék a későbbi médiamegjelenést.</w:t>
      </w:r>
    </w:p>
    <w:p w14:paraId="2A2289BE" w14:textId="77777777" w:rsidR="00D63544" w:rsidRDefault="001408A5" w:rsidP="001408A5">
      <w:pPr>
        <w:pStyle w:val="NormalWeb"/>
        <w:rPr>
          <w:lang w:val="en-HU"/>
        </w:rPr>
      </w:pPr>
      <w:r>
        <w:lastRenderedPageBreak/>
        <w:t xml:space="preserve">Fontos megjegyezni, hogy a keresztkorreláció a nyers időbeli </w:t>
      </w:r>
      <w:proofErr w:type="spellStart"/>
      <w:r>
        <w:t>együttmozgást</w:t>
      </w:r>
      <w:proofErr w:type="spellEnd"/>
      <w:r>
        <w:t xml:space="preserve"> méri, és nem kontrollál az egyes idősorok </w:t>
      </w:r>
      <w:proofErr w:type="spellStart"/>
      <w:r>
        <w:t>autokorrelációjára</w:t>
      </w:r>
      <w:proofErr w:type="spellEnd"/>
      <w:r>
        <w:t xml:space="preserve">, illetve trendszerkezetére. Így előfordulhat, hogy a valódi, gyenge prediktív kapcsolat a nyers korrelációs függvényben nem jelenik meg, különösen akkor, ha az adatok zajosak vagy a hatás csak feltételes modellezés mellett észlelhető. </w:t>
      </w:r>
      <w:r w:rsidR="00D63544" w:rsidRPr="001408A5">
        <w:rPr>
          <w:lang w:val="en-HU"/>
        </w:rPr>
        <w:t xml:space="preserve">A </w:t>
      </w:r>
      <w:r w:rsidR="00D63544" w:rsidRPr="001408A5">
        <w:rPr>
          <w:i/>
          <w:iCs/>
          <w:lang w:val="en-HU"/>
        </w:rPr>
        <w:t>feltételes modellezés</w:t>
      </w:r>
      <w:r w:rsidR="00D63544" w:rsidRPr="001408A5">
        <w:rPr>
          <w:lang w:val="en-HU"/>
        </w:rPr>
        <w:t xml:space="preserve"> olyan eljárást jelöl, amelyben a modell figyelembe veszi az idősor saját múltbeli mintázatait (például autokorrelációját), és a vizsgált kapcsolatot ezek kontrollálása mellett azonosítja. </w:t>
      </w:r>
    </w:p>
    <w:p w14:paraId="0F74F0DB" w14:textId="77777777" w:rsidR="0029553F" w:rsidRDefault="001408A5" w:rsidP="001408A5">
      <w:pPr>
        <w:pStyle w:val="NormalWeb"/>
      </w:pPr>
      <w:r>
        <w:t xml:space="preserve">Ennek megfelelően a CCF nem szolgált egyértelmű bizonyítékkal sem a hírek → mémek, sem a mémek → hírek irányú dinamikára, ezért szükségessé vált az oksági viszonyok formálisabb </w:t>
      </w:r>
      <w:proofErr w:type="spellStart"/>
      <w:r>
        <w:t>Granger</w:t>
      </w:r>
      <w:proofErr w:type="spellEnd"/>
      <w:r>
        <w:t>-keretben történő tesztelése.</w:t>
      </w:r>
    </w:p>
    <w:p w14:paraId="0BB90FC5" w14:textId="77777777" w:rsidR="0029553F" w:rsidRDefault="0029553F" w:rsidP="004B5DDF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2EA5F89D" wp14:editId="7B1607A9">
            <wp:extent cx="2700000" cy="1799894"/>
            <wp:effectExtent l="0" t="0" r="5715" b="3810"/>
            <wp:docPr id="724900877" name="Picture 12" descr="A blue line with a poi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00877" name="Picture 12" descr="A blue line with a poin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9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54255" w14:textId="2409B9CB" w:rsidR="001408A5" w:rsidRDefault="0029553F" w:rsidP="0029553F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11</w:t>
      </w:r>
      <w:r w:rsidR="004B5DDF">
        <w:rPr>
          <w:noProof/>
        </w:rPr>
        <w:fldChar w:fldCharType="end"/>
      </w:r>
    </w:p>
    <w:p w14:paraId="755E8D58" w14:textId="79B72F1F" w:rsidR="001408A5" w:rsidRDefault="001408A5" w:rsidP="001408A5">
      <w:pPr>
        <w:pStyle w:val="Heading2"/>
      </w:pPr>
      <w:bookmarkStart w:id="29" w:name="_Toc216099399"/>
      <w:r>
        <w:rPr>
          <w:rStyle w:val="Strong"/>
          <w:b w:val="0"/>
          <w:bCs w:val="0"/>
        </w:rPr>
        <w:t>4.</w:t>
      </w:r>
      <w:r w:rsidR="0029553F">
        <w:rPr>
          <w:rStyle w:val="Strong"/>
          <w:b w:val="0"/>
          <w:bCs w:val="0"/>
        </w:rPr>
        <w:t>5</w:t>
      </w:r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Granger</w:t>
      </w:r>
      <w:proofErr w:type="spellEnd"/>
      <w:r>
        <w:rPr>
          <w:rStyle w:val="Strong"/>
          <w:b w:val="0"/>
          <w:bCs w:val="0"/>
        </w:rPr>
        <w:t>-tesztek a mémvolumen és a hírsűrűség között</w:t>
      </w:r>
      <w:bookmarkEnd w:id="29"/>
    </w:p>
    <w:p w14:paraId="47615A56" w14:textId="77777777" w:rsidR="001408A5" w:rsidRDefault="001408A5" w:rsidP="001408A5">
      <w:pPr>
        <w:pStyle w:val="NormalWeb"/>
      </w:pPr>
      <w:r>
        <w:t xml:space="preserve">A két folyamat közötti oksági irány vizsgálatához </w:t>
      </w:r>
      <w:proofErr w:type="spellStart"/>
      <w:r>
        <w:t>Granger</w:t>
      </w:r>
      <w:proofErr w:type="spellEnd"/>
      <w:r>
        <w:t xml:space="preserve">-oksági tesztek kerültek alkalmazásra. A módszer azt vizsgálja, hogy az egyik idősor múltbeli értékeinek ismerete javítja-e a másik idősor előrejelzését a saját múltjára épülő modellhez képest. Ebben az értelemben az okság nem kauzális mechanizmust, hanem </w:t>
      </w:r>
      <w:r>
        <w:rPr>
          <w:rStyle w:val="Strong"/>
        </w:rPr>
        <w:t xml:space="preserve">időbeli </w:t>
      </w:r>
      <w:proofErr w:type="spellStart"/>
      <w:r>
        <w:rPr>
          <w:rStyle w:val="Strong"/>
        </w:rPr>
        <w:t>előrejelző</w:t>
      </w:r>
      <w:proofErr w:type="spellEnd"/>
      <w:r>
        <w:rPr>
          <w:rStyle w:val="Strong"/>
        </w:rPr>
        <w:t xml:space="preserve"> erőt</w:t>
      </w:r>
      <w:r>
        <w:t xml:space="preserve"> jelent.</w:t>
      </w:r>
    </w:p>
    <w:p w14:paraId="66F37FD4" w14:textId="77777777" w:rsidR="00D63544" w:rsidRDefault="001408A5" w:rsidP="001408A5">
      <w:pPr>
        <w:pStyle w:val="NormalWeb"/>
      </w:pPr>
      <w:r>
        <w:t xml:space="preserve">A vizsgálat két irányban történt: </w:t>
      </w:r>
    </w:p>
    <w:p w14:paraId="555695F0" w14:textId="1BA7590D" w:rsidR="001408A5" w:rsidRDefault="001408A5" w:rsidP="001408A5">
      <w:pPr>
        <w:pStyle w:val="NormalWeb"/>
      </w:pPr>
      <w:r>
        <w:rPr>
          <w:rStyle w:val="Strong"/>
        </w:rPr>
        <w:t>NYT-említések → mémvolumen:</w:t>
      </w:r>
      <w:r w:rsidR="00D63544">
        <w:t xml:space="preserve"> </w:t>
      </w:r>
      <w:r>
        <w:t xml:space="preserve">A tesztek egyetlen vizsgált késleltetés esetében sem mutattak 5%-os szinten szignifikáns hatást. Bár az egyhetes késleltetésnél a p-érték 0,076 körül alakul, ami gyenge kapcsolat lehetőségét vetíti előre, ez nem elegendő a nullhipotézis elutasításához. A rendelkezésre álló adatok alapján tehát nem bizonyítható, hogy a hírek intenzitása </w:t>
      </w:r>
      <w:proofErr w:type="spellStart"/>
      <w:r>
        <w:t>Granger</w:t>
      </w:r>
      <w:proofErr w:type="spellEnd"/>
      <w:r>
        <w:t>-értelemben előre jelezné a későbbi mémaktivitást.</w:t>
      </w:r>
    </w:p>
    <w:p w14:paraId="75C30B33" w14:textId="5392C220" w:rsidR="001408A5" w:rsidRDefault="00D72699" w:rsidP="001408A5">
      <w:pPr>
        <w:pStyle w:val="NormalWeb"/>
      </w:pPr>
      <w:r>
        <w:rPr>
          <w:rStyle w:val="Strong"/>
        </w:rPr>
        <w:lastRenderedPageBreak/>
        <w:t>M</w:t>
      </w:r>
      <w:r w:rsidR="001408A5">
        <w:rPr>
          <w:rStyle w:val="Strong"/>
        </w:rPr>
        <w:t>émvolumen → NYT-említések</w:t>
      </w:r>
      <w:r w:rsidR="001408A5">
        <w:t xml:space="preserve">: Ezzel szemben az egyhetes késleltetés szignifikáns (p ≈ 0,017) eredményt adott, ami arra utal, hogy a megnövekedett mémvolumen </w:t>
      </w:r>
      <w:proofErr w:type="spellStart"/>
      <w:r w:rsidR="001408A5">
        <w:t>statisztikailag</w:t>
      </w:r>
      <w:proofErr w:type="spellEnd"/>
      <w:r w:rsidR="001408A5">
        <w:t xml:space="preserve"> kimutatható módon javítja a későbbi hírsűrűség előrejelzését. A hosszabb késleltetések esetében a hatás eltűnik, ami rövid, gyorsan lecsengő dinamikára utal: a média figyelme – legalábbis a New York Times esetében – elsősorban azonnal reagál az online aktivitás felerősödésére, és a kapcsolat nem tartós.</w:t>
      </w:r>
    </w:p>
    <w:p w14:paraId="56919CC3" w14:textId="44DE8560" w:rsidR="001408A5" w:rsidRDefault="001408A5" w:rsidP="001408A5">
      <w:pPr>
        <w:pStyle w:val="NormalWeb"/>
      </w:pPr>
      <w:r>
        <w:t xml:space="preserve">A </w:t>
      </w:r>
      <w:proofErr w:type="spellStart"/>
      <w:r>
        <w:t>Granger</w:t>
      </w:r>
      <w:proofErr w:type="spellEnd"/>
      <w:r>
        <w:t>-eredmények és a CCF eredményeinek összevetése fontos következtetéshez vezet:</w:t>
      </w:r>
      <w:r w:rsidR="00D72699">
        <w:t xml:space="preserve"> </w:t>
      </w:r>
      <w:r>
        <w:rPr>
          <w:rStyle w:val="Strong"/>
        </w:rPr>
        <w:t xml:space="preserve">bár a nyers keresztkorreláció nem mutatott egyértelmű mintázatot, a </w:t>
      </w:r>
      <w:proofErr w:type="spellStart"/>
      <w:r>
        <w:rPr>
          <w:rStyle w:val="Strong"/>
        </w:rPr>
        <w:t>Granger</w:t>
      </w:r>
      <w:proofErr w:type="spellEnd"/>
      <w:r>
        <w:rPr>
          <w:rStyle w:val="Strong"/>
        </w:rPr>
        <w:t xml:space="preserve">-keretben, ahol az </w:t>
      </w:r>
      <w:proofErr w:type="spellStart"/>
      <w:r>
        <w:rPr>
          <w:rStyle w:val="Strong"/>
        </w:rPr>
        <w:t>autokorreláció</w:t>
      </w:r>
      <w:proofErr w:type="spellEnd"/>
      <w:r>
        <w:rPr>
          <w:rStyle w:val="Strong"/>
        </w:rPr>
        <w:t xml:space="preserve"> hatásai kontrolláltak, kimutathatóvá válik egy rövid távú, </w:t>
      </w:r>
      <w:proofErr w:type="spellStart"/>
      <w:r>
        <w:rPr>
          <w:rStyle w:val="Strong"/>
        </w:rPr>
        <w:t>memes</w:t>
      </w:r>
      <w:proofErr w:type="spellEnd"/>
      <w:r>
        <w:rPr>
          <w:rStyle w:val="Strong"/>
        </w:rPr>
        <w:t xml:space="preserve"> → NYT irányú </w:t>
      </w:r>
      <w:proofErr w:type="spellStart"/>
      <w:r>
        <w:rPr>
          <w:rStyle w:val="Strong"/>
        </w:rPr>
        <w:t>előrejelző</w:t>
      </w:r>
      <w:proofErr w:type="spellEnd"/>
      <w:r>
        <w:rPr>
          <w:rStyle w:val="Strong"/>
        </w:rPr>
        <w:t xml:space="preserve"> kapcsolat.</w:t>
      </w:r>
      <w:r>
        <w:t xml:space="preserve"> Ez azt sugallja, hogy a média bizonyos esetekben reagál a platformokon zajló aktivitásra, míg fordított irányban nem található </w:t>
      </w:r>
      <w:proofErr w:type="spellStart"/>
      <w:r>
        <w:t>statisztikailag</w:t>
      </w:r>
      <w:proofErr w:type="spellEnd"/>
      <w:r>
        <w:t xml:space="preserve"> alátámasztható </w:t>
      </w:r>
      <w:proofErr w:type="spellStart"/>
      <w:r>
        <w:t>előrejelző</w:t>
      </w:r>
      <w:proofErr w:type="spellEnd"/>
      <w:r>
        <w:t xml:space="preserve"> erő.</w:t>
      </w:r>
    </w:p>
    <w:p w14:paraId="430BDE01" w14:textId="78A4EE69" w:rsidR="00D63544" w:rsidRDefault="001408A5" w:rsidP="001408A5">
      <w:pPr>
        <w:pStyle w:val="NormalWeb"/>
        <w:rPr>
          <w:lang w:val="en-HU"/>
        </w:rPr>
      </w:pPr>
      <w:r w:rsidRPr="001408A5">
        <w:rPr>
          <w:lang w:val="en-HU"/>
        </w:rPr>
        <w:t xml:space="preserve">A két eljárás együttes alkalmazása tehát árnyalt képet ad: a CCF vizuálisan nem mutat erős kapcsolatot, a Granger-keret azonban feltár egy rövid, egy lépéses memetikus előrejelző hatást, amely valószínűleg csak a </w:t>
      </w:r>
      <w:r w:rsidRPr="001408A5">
        <w:rPr>
          <w:i/>
          <w:iCs/>
          <w:lang w:val="en-HU"/>
        </w:rPr>
        <w:t>feltételes modellezés</w:t>
      </w:r>
      <w:r>
        <w:rPr>
          <w:i/>
          <w:iCs/>
          <w:lang w:val="en-HU"/>
        </w:rPr>
        <w:t xml:space="preserve"> </w:t>
      </w:r>
      <w:r w:rsidRPr="001408A5">
        <w:rPr>
          <w:lang w:val="en-HU"/>
        </w:rPr>
        <w:t>miatt válik kimutathatóvá.</w:t>
      </w:r>
      <w:r w:rsidR="00D63544">
        <w:rPr>
          <w:lang w:val="en-HU"/>
        </w:rPr>
        <w:t xml:space="preserve"> </w:t>
      </w:r>
    </w:p>
    <w:p w14:paraId="16E0529E" w14:textId="1405F16F" w:rsidR="001408A5" w:rsidRPr="001408A5" w:rsidRDefault="001408A5" w:rsidP="001408A5">
      <w:pPr>
        <w:pStyle w:val="NormalWeb"/>
        <w:rPr>
          <w:lang w:val="en-HU"/>
        </w:rPr>
      </w:pPr>
      <w:r w:rsidRPr="001408A5">
        <w:rPr>
          <w:lang w:val="en-HU"/>
        </w:rPr>
        <w:t xml:space="preserve">Más szóval: nem a nyers együttmozgást vizsgálja, hanem azt, hogy az egyik változó múltja </w:t>
      </w:r>
      <w:r w:rsidRPr="001408A5">
        <w:rPr>
          <w:b/>
          <w:bCs/>
          <w:lang w:val="en-HU"/>
        </w:rPr>
        <w:t>hozzáad-e</w:t>
      </w:r>
      <w:r w:rsidRPr="001408A5">
        <w:rPr>
          <w:lang w:val="en-HU"/>
        </w:rPr>
        <w:t xml:space="preserve"> bármilyen plusz információt a másik változó előrejelzéséhez.</w:t>
      </w:r>
      <w:r>
        <w:rPr>
          <w:lang w:val="en-HU"/>
        </w:rPr>
        <w:t xml:space="preserve"> </w:t>
      </w:r>
      <w:r>
        <w:t xml:space="preserve">A teszt eredményei természetesen nem kauzális mechanizmust azonosítanak, hanem </w:t>
      </w:r>
      <w:proofErr w:type="spellStart"/>
      <w:r>
        <w:t>előrejelző</w:t>
      </w:r>
      <w:proofErr w:type="spellEnd"/>
      <w:r>
        <w:t xml:space="preserve"> struktúrát; a feltárt hatás így a média rövid távú reakciómintázataival áll összhangban, nem pedig oksági csatornákkal.</w:t>
      </w:r>
    </w:p>
    <w:p w14:paraId="4DAEA0FE" w14:textId="73D11351" w:rsidR="00615BDC" w:rsidRPr="00615BDC" w:rsidRDefault="00615BDC" w:rsidP="007E198D">
      <w:pPr>
        <w:pStyle w:val="Heading2"/>
      </w:pPr>
      <w:bookmarkStart w:id="30" w:name="_Toc216099400"/>
      <w:r w:rsidRPr="00615BDC">
        <w:t>4.</w:t>
      </w:r>
      <w:r w:rsidR="004B5DDF">
        <w:t>6</w:t>
      </w:r>
      <w:r w:rsidRPr="00615BDC">
        <w:t xml:space="preserve"> Panel regresszió (TWFE)</w:t>
      </w:r>
      <w:bookmarkEnd w:id="30"/>
    </w:p>
    <w:p w14:paraId="3F630637" w14:textId="2320D143" w:rsidR="00615BDC" w:rsidRDefault="00615BDC" w:rsidP="007266DE">
      <w:pPr>
        <w:pStyle w:val="Heading3"/>
        <w:numPr>
          <w:ilvl w:val="0"/>
          <w:numId w:val="0"/>
        </w:numPr>
      </w:pPr>
      <w:bookmarkStart w:id="31" w:name="_Toc216099401"/>
      <w:r w:rsidRPr="00615BDC">
        <w:t>4.</w:t>
      </w:r>
      <w:r w:rsidR="004B5DDF">
        <w:t>6</w:t>
      </w:r>
      <w:r w:rsidRPr="00615BDC">
        <w:t>.1 Modell specifikáció</w:t>
      </w:r>
      <w:bookmarkEnd w:id="31"/>
    </w:p>
    <w:p w14:paraId="57FA36A1" w14:textId="12C09035" w:rsidR="00461527" w:rsidRDefault="00461527" w:rsidP="00461527">
      <w:r>
        <w:t xml:space="preserve">A panel regressziós elemzés alapját egy </w:t>
      </w:r>
      <w:proofErr w:type="spellStart"/>
      <w:r>
        <w:t>kétirányú</w:t>
      </w:r>
      <w:proofErr w:type="spellEnd"/>
      <w:r>
        <w:t xml:space="preserve"> fix hatásos (</w:t>
      </w:r>
      <w:proofErr w:type="spellStart"/>
      <w:r>
        <w:t>Two-Way</w:t>
      </w:r>
      <w:proofErr w:type="spellEnd"/>
      <w:r>
        <w:t xml:space="preserve"> Fixed </w:t>
      </w:r>
      <w:proofErr w:type="spellStart"/>
      <w:r>
        <w:t>Effects</w:t>
      </w:r>
      <w:proofErr w:type="spellEnd"/>
      <w:r>
        <w:t xml:space="preserve">, TWFE) modell képezi, amely a márkák időben állandó sajátosságait, valamint az összes márkát érintő, héthez kötődő közös sokkokat különíti el. A módszer célja annak feltárása, hogy a New York Times márkaemlítései és a kapcsolódó </w:t>
      </w:r>
      <w:proofErr w:type="spellStart"/>
      <w:r>
        <w:t>hírsentiment</w:t>
      </w:r>
      <w:proofErr w:type="spellEnd"/>
      <w:r>
        <w:t xml:space="preserve"> milyen összefüggést mutatnak a mémaktivitás különböző mutatóival.</w:t>
      </w:r>
    </w:p>
    <w:p w14:paraId="0D976D70" w14:textId="45683C1D" w:rsidR="00461527" w:rsidRDefault="00461527" w:rsidP="00461527">
      <w:r>
        <w:t xml:space="preserve">A modell három fő kimeneti változóval dolgozik: a log1p transzformációval normalizált heti mémvolumennel, a mémek átlagos </w:t>
      </w:r>
      <w:proofErr w:type="spellStart"/>
      <w:r>
        <w:t>sentimentértékével</w:t>
      </w:r>
      <w:proofErr w:type="spellEnd"/>
      <w:r>
        <w:t xml:space="preserve">, valamint a log1p transzformált </w:t>
      </w:r>
      <w:proofErr w:type="spellStart"/>
      <w:r>
        <w:t>engagement</w:t>
      </w:r>
      <w:proofErr w:type="spellEnd"/>
      <w:r>
        <w:t xml:space="preserve">-mutatóval. A fő magyarázóváltozókat az NYT-cikkek </w:t>
      </w:r>
      <w:r>
        <w:lastRenderedPageBreak/>
        <w:t xml:space="preserve">jelenlétét jelző bináris indikátor és </w:t>
      </w:r>
      <w:r w:rsidR="00BB2733">
        <w:t>(</w:t>
      </w:r>
      <w:r>
        <w:t>specifikációtól függően</w:t>
      </w:r>
      <w:r w:rsidR="00BB2733">
        <w:t xml:space="preserve">) </w:t>
      </w:r>
      <w:r>
        <w:t xml:space="preserve">az ezekből képzett mondatszintű </w:t>
      </w:r>
      <w:proofErr w:type="spellStart"/>
      <w:r>
        <w:t>hírsentiment</w:t>
      </w:r>
      <w:proofErr w:type="spellEnd"/>
      <w:r>
        <w:t xml:space="preserve"> adják. A hírek időben elnyúló hatását a modell az aktuális hét mellett legfeljebb négyhetes késleltetésekkel ragadja meg (k = 0…4). A négy késleltetésből álló alapváltozat mellett három-, kettő- és egyhetes </w:t>
      </w:r>
      <w:proofErr w:type="spellStart"/>
      <w:r>
        <w:t>lagstruktúrával</w:t>
      </w:r>
      <w:proofErr w:type="spellEnd"/>
      <w:r>
        <w:t xml:space="preserve"> készült robusztussági variánsok is szerepelnek.</w:t>
      </w:r>
    </w:p>
    <w:p w14:paraId="21ED42A5" w14:textId="57058A25" w:rsidR="00461527" w:rsidRDefault="00461527" w:rsidP="00461527">
      <w:r>
        <w:t xml:space="preserve">A specifikáció minden esetben tartalmazza a </w:t>
      </w:r>
      <w:proofErr w:type="spellStart"/>
      <w:r>
        <w:t>reddit_activity</w:t>
      </w:r>
      <w:proofErr w:type="spellEnd"/>
      <w:r>
        <w:t xml:space="preserve">_{t−1} változót, amely az adott márkához kapcsolódó </w:t>
      </w:r>
      <w:proofErr w:type="spellStart"/>
      <w:r>
        <w:t>subreddit</w:t>
      </w:r>
      <w:proofErr w:type="spellEnd"/>
      <w:r>
        <w:t xml:space="preserve"> megelőző heti aktivitását méri. Ez az idősoros kontroll a platformforgalom olyan ingadozásait szűri ki, amelyek az NYT-</w:t>
      </w:r>
      <w:proofErr w:type="spellStart"/>
      <w:r>
        <w:t>től</w:t>
      </w:r>
      <w:proofErr w:type="spellEnd"/>
      <w:r>
        <w:t xml:space="preserve"> függetlenül is képesek befolyásolni a mémek mennyiségét vagy érzelmi tónusát. A változó késleltetett formában kerül a modellbe, elkerülve ezzel a </w:t>
      </w:r>
      <w:proofErr w:type="spellStart"/>
      <w:r>
        <w:t>szimultaneitás</w:t>
      </w:r>
      <w:proofErr w:type="spellEnd"/>
      <w:r>
        <w:t xml:space="preserve"> és a „</w:t>
      </w:r>
      <w:proofErr w:type="spellStart"/>
      <w:r>
        <w:t>bad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” típusú torzítások kialakulását.</w:t>
      </w:r>
    </w:p>
    <w:p w14:paraId="3C7EAB7E" w14:textId="369FA591" w:rsidR="00BB2733" w:rsidRDefault="00BB2733" w:rsidP="007266DE">
      <w:r>
        <w:t xml:space="preserve">A </w:t>
      </w:r>
      <w:proofErr w:type="spellStart"/>
      <w:r>
        <w:t>hírsentiment</w:t>
      </w:r>
      <w:proofErr w:type="spellEnd"/>
      <w:r>
        <w:t xml:space="preserve"> csak azokban a hetekben rendelkezik értékkel, amelyekben az adott márkáról legalább egy New York Times-cikk megjelent. A </w:t>
      </w:r>
      <w:proofErr w:type="spellStart"/>
      <w:r>
        <w:t>sentimentváltozó</w:t>
      </w:r>
      <w:proofErr w:type="spellEnd"/>
      <w:r>
        <w:t xml:space="preserve"> lefedettsége ezért nem teljes: a tárgyhéten a </w:t>
      </w:r>
      <w:proofErr w:type="spellStart"/>
      <w:r>
        <w:t>brand</w:t>
      </w:r>
      <w:proofErr w:type="spellEnd"/>
      <w:r>
        <w:t>–hetek körülbelül 44%-</w:t>
      </w:r>
      <w:proofErr w:type="spellStart"/>
      <w:r>
        <w:t>ában</w:t>
      </w:r>
      <w:proofErr w:type="spellEnd"/>
      <w:r>
        <w:t>, míg az aktuális héttel és a késleltetett értékekkel együtt vizsgált többhetes ablakban mindössze mintegy 23,5%-</w:t>
      </w:r>
      <w:proofErr w:type="spellStart"/>
      <w:r>
        <w:t>ában</w:t>
      </w:r>
      <w:proofErr w:type="spellEnd"/>
      <w:r>
        <w:t xml:space="preserve"> áll rendelkezésre. Ez a hiányosság azt eredményezi, hogy a </w:t>
      </w:r>
      <w:proofErr w:type="spellStart"/>
      <w:r>
        <w:t>sentimentre</w:t>
      </w:r>
      <w:proofErr w:type="spellEnd"/>
      <w:r>
        <w:t xml:space="preserve"> épülő specifikációk szükségszerűen kisebb és szelektált mintán becsülhetők, ami összehasonlíthatósági problémákat vetne fel, ha kizárólag ezekre támaszkodna az elemzés.</w:t>
      </w:r>
    </w:p>
    <w:p w14:paraId="104D2B7C" w14:textId="77777777" w:rsidR="00BB2733" w:rsidRDefault="00BB2733" w:rsidP="00BB2733">
      <w:r>
        <w:t>A mintaredukció torzító hatásainak elkerülése és a teljes panel információtartalmának megőrzése érdekében két modellcsalád kerül becslésre. A „mention-</w:t>
      </w:r>
      <w:proofErr w:type="spellStart"/>
      <w:r>
        <w:t>only</w:t>
      </w:r>
      <w:proofErr w:type="spellEnd"/>
      <w:r>
        <w:t xml:space="preserve">” modellek az összes megfigyelt </w:t>
      </w:r>
      <w:proofErr w:type="spellStart"/>
      <w:r>
        <w:t>brand</w:t>
      </w:r>
      <w:proofErr w:type="spellEnd"/>
      <w:r>
        <w:t xml:space="preserve">–hetet felhasználják, és a NYT-említések késleltetett értékei a cikkhiányt egyszerűen nullával jelzik. Ez a konstrukció lehetővé teszi, hogy a teljes mintán értékelhető legyen a médiamegjelenés </w:t>
      </w:r>
      <w:proofErr w:type="gramStart"/>
      <w:r>
        <w:t>ténye</w:t>
      </w:r>
      <w:proofErr w:type="gramEnd"/>
      <w:r>
        <w:t xml:space="preserve"> mint expozíció, függetlenül annak érzelmi tartalmától. A „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sentiment</w:t>
      </w:r>
      <w:proofErr w:type="spellEnd"/>
      <w:r>
        <w:t xml:space="preserve">” modellek ezzel szemben kizárólag azokat a megfigyeléseket tartják meg, amelyekben a </w:t>
      </w:r>
      <w:proofErr w:type="spellStart"/>
      <w:r>
        <w:t>sentimentérték</w:t>
      </w:r>
      <w:proofErr w:type="spellEnd"/>
      <w:r>
        <w:t xml:space="preserve"> az adott </w:t>
      </w:r>
      <w:proofErr w:type="spellStart"/>
      <w:r>
        <w:t>lagablakon</w:t>
      </w:r>
      <w:proofErr w:type="spellEnd"/>
      <w:r>
        <w:t xml:space="preserve"> belül minden héten rendelkezésre áll, így ezek célzottan a hírek érzelmi irányultságának hatását azonosítják. A két modellcsalád párhuzamos használata biztosítja, hogy elkülöníthető legyen a médiamegjelenés puszta tényének hatása a </w:t>
      </w:r>
      <w:proofErr w:type="spellStart"/>
      <w:r>
        <w:t>sentiment</w:t>
      </w:r>
      <w:proofErr w:type="spellEnd"/>
      <w:r>
        <w:t xml:space="preserve"> által hordozott többletinformációtól, miközben megmarad a becslések közötti teljes körű összehasonlíthatóság.</w:t>
      </w:r>
    </w:p>
    <w:p w14:paraId="0ECB7504" w14:textId="4209E2C3" w:rsidR="00461527" w:rsidRDefault="00461527" w:rsidP="00BB2733">
      <w:r w:rsidRPr="00461527">
        <w:t xml:space="preserve">A regressziós egyenlet a </w:t>
      </w:r>
      <w:proofErr w:type="spellStart"/>
      <w:r w:rsidRPr="00461527">
        <w:t>sentimentet</w:t>
      </w:r>
      <w:proofErr w:type="spellEnd"/>
      <w:r w:rsidRPr="00461527">
        <w:t xml:space="preserve"> tartalmazó teljes specifikáció esetén a következő alakban írható fel:</w:t>
      </w:r>
    </w:p>
    <w:p w14:paraId="719E2612" w14:textId="6CF754D8" w:rsidR="00461527" w:rsidRPr="00BB2733" w:rsidRDefault="00461527" w:rsidP="00461527">
      <w:pPr>
        <w:pStyle w:val="BodyText"/>
        <w:spacing w:before="120"/>
        <w:ind w:right="998" w:firstLine="1440"/>
      </w:pPr>
      <m:oMathPara>
        <m:oMath>
          <m:r>
            <w:rPr>
              <w:rFonts w:ascii="Cambria Math" w:hAnsi="Cambria Math"/>
            </w:rPr>
            <w:lastRenderedPageBreak/>
            <m:t>Yb,t​=αb+δt​+k=0∑K​βk​NYT_mentionb,t-k​+k=0∑K​θk​nyt_sentimentb,t-k​+λreddit_activityb,t-1​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εb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​,</m:t>
          </m:r>
        </m:oMath>
      </m:oMathPara>
    </w:p>
    <w:p w14:paraId="5CA1CC1C" w14:textId="77777777" w:rsidR="00810A73" w:rsidRDefault="00BB2733" w:rsidP="0029553F">
      <w:pPr>
        <w:ind w:firstLine="0"/>
      </w:pPr>
      <w:r>
        <w:t>a</w:t>
      </w:r>
      <w:r w:rsidRPr="00BB2733">
        <w:t xml:space="preserve">hol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BB2733">
        <w:t xml:space="preserve">a márka-fixhatásokat,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BB2733">
        <w:t xml:space="preserve">a naptári hét fix hatásait,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b,t</m:t>
            </m:r>
          </m:sub>
        </m:sSub>
      </m:oMath>
      <w:bookmarkStart w:id="32" w:name="_Toc332797397"/>
      <w:r>
        <w:t xml:space="preserve"> </w:t>
      </w:r>
      <w:r w:rsidRPr="00BB2733">
        <w:t>pedig a hibatagot jelöli. A mention-</w:t>
      </w:r>
      <w:proofErr w:type="spellStart"/>
      <w:r w:rsidRPr="00BB2733">
        <w:t>only</w:t>
      </w:r>
      <w:proofErr w:type="spellEnd"/>
      <w:r w:rsidRPr="00BB2733">
        <w:t xml:space="preserve"> specifikációban a </w:t>
      </w:r>
      <w:proofErr w:type="spellStart"/>
      <w:r w:rsidRPr="00BB2733">
        <w:t>hírsentimenthez</w:t>
      </w:r>
      <w:proofErr w:type="spellEnd"/>
      <w:r w:rsidRPr="00BB2733">
        <w:t xml:space="preserve"> kapcsolódó paraméterek elmaradnak.</w:t>
      </w:r>
    </w:p>
    <w:p w14:paraId="5CE31C22" w14:textId="2E610FA4" w:rsidR="00BB2733" w:rsidRPr="00BB2733" w:rsidRDefault="00BB2733" w:rsidP="00810A73">
      <w:r w:rsidRPr="00BB2733">
        <w:t>A becslés OLS-</w:t>
      </w:r>
      <w:proofErr w:type="spellStart"/>
      <w:r w:rsidRPr="00BB2733">
        <w:t>sel</w:t>
      </w:r>
      <w:proofErr w:type="spellEnd"/>
      <w:r w:rsidRPr="00BB2733">
        <w:t xml:space="preserve"> történik, a fix hatások </w:t>
      </w:r>
      <w:proofErr w:type="spellStart"/>
      <w:r w:rsidRPr="00BB2733">
        <w:t>dummyként</w:t>
      </w:r>
      <w:proofErr w:type="spellEnd"/>
      <w:r w:rsidRPr="00BB2733">
        <w:t xml:space="preserve"> kerülnek be a modellbe. A standard hibák vállalati szinten kerülnek </w:t>
      </w:r>
      <w:proofErr w:type="spellStart"/>
      <w:r w:rsidRPr="00BB2733">
        <w:t>klaszterezésre</w:t>
      </w:r>
      <w:proofErr w:type="spellEnd"/>
      <w:r w:rsidRPr="00BB2733">
        <w:t xml:space="preserve">, biztosítva a </w:t>
      </w:r>
      <w:proofErr w:type="spellStart"/>
      <w:r w:rsidRPr="00BB2733">
        <w:t>robusztusságot</w:t>
      </w:r>
      <w:proofErr w:type="spellEnd"/>
      <w:r w:rsidRPr="00BB2733">
        <w:t xml:space="preserve"> a márkákon belüli </w:t>
      </w:r>
      <w:proofErr w:type="spellStart"/>
      <w:r w:rsidRPr="00BB2733">
        <w:t>serial</w:t>
      </w:r>
      <w:proofErr w:type="spellEnd"/>
      <w:r w:rsidRPr="00BB2733">
        <w:t xml:space="preserve"> </w:t>
      </w:r>
      <w:proofErr w:type="spellStart"/>
      <w:r w:rsidRPr="00BB2733">
        <w:t>correlation</w:t>
      </w:r>
      <w:proofErr w:type="spellEnd"/>
      <w:r w:rsidRPr="00BB2733">
        <w:t xml:space="preserve"> és </w:t>
      </w:r>
      <w:proofErr w:type="spellStart"/>
      <w:r w:rsidRPr="00BB2733">
        <w:t>heteroszkedaszticitás</w:t>
      </w:r>
      <w:proofErr w:type="spellEnd"/>
      <w:r w:rsidRPr="00BB2733">
        <w:t xml:space="preserve"> mellett. A dinamikus hatások értékeléséhez a </w:t>
      </w:r>
      <w:proofErr w:type="spellStart"/>
      <w:r w:rsidRPr="00BB2733">
        <w:t>lagkoefficiensek</w:t>
      </w:r>
      <w:proofErr w:type="spellEnd"/>
      <w:r w:rsidRPr="00BB2733">
        <w:t xml:space="preserve"> összegére </w:t>
      </w:r>
      <w:proofErr w:type="spellStart"/>
      <w:r w:rsidRPr="00BB2733">
        <w:t>Wald</w:t>
      </w:r>
      <w:proofErr w:type="spellEnd"/>
      <w:r w:rsidRPr="00BB2733">
        <w:t>-tesztek készülnek, amelyek a kumulatív késleltetett hatás szignifikanciáját vizsgálják.</w:t>
      </w:r>
    </w:p>
    <w:p w14:paraId="0FBB2AC8" w14:textId="77777777" w:rsidR="00BB2733" w:rsidRDefault="00BB2733" w:rsidP="00670CDD">
      <w:pPr>
        <w:rPr>
          <w:iCs/>
        </w:rPr>
      </w:pPr>
      <w:r w:rsidRPr="007E198D">
        <w:t xml:space="preserve">A becslésből származó koefficienspályák minden kimeneti változóra és minden </w:t>
      </w:r>
      <w:proofErr w:type="spellStart"/>
      <w:r w:rsidRPr="007E198D">
        <w:t>lagablakra</w:t>
      </w:r>
      <w:proofErr w:type="spellEnd"/>
      <w:r w:rsidRPr="007E198D">
        <w:t xml:space="preserve"> külön kerülnek exportálásra, és ezek szolgálnak alapul a későbbi grafikus és táblázatos eredményösszegzésekhez.</w:t>
      </w:r>
    </w:p>
    <w:p w14:paraId="1AAB5C23" w14:textId="6E343A1B" w:rsidR="00810A73" w:rsidRDefault="00810A73" w:rsidP="00810A73">
      <w:pPr>
        <w:pStyle w:val="Heading2"/>
      </w:pPr>
      <w:bookmarkStart w:id="33" w:name="_Toc216099402"/>
      <w:r w:rsidRPr="00615BDC">
        <w:t>4.</w:t>
      </w:r>
      <w:r w:rsidR="004B5DDF">
        <w:t>6</w:t>
      </w:r>
      <w:r w:rsidRPr="00615BDC">
        <w:t>.2 Eredmények és értelmezés</w:t>
      </w:r>
      <w:bookmarkEnd w:id="33"/>
    </w:p>
    <w:p w14:paraId="5D02B76D" w14:textId="064B94EE" w:rsidR="006F78CC" w:rsidRPr="006F78CC" w:rsidRDefault="006F78CC" w:rsidP="006F78CC">
      <w:pPr>
        <w:rPr>
          <w:lang w:val="en-HU"/>
        </w:rPr>
      </w:pPr>
      <w:r w:rsidRPr="006F78CC">
        <w:rPr>
          <w:lang w:val="en-HU"/>
        </w:rPr>
        <w:t>A koefficiensek időbeli lefutását az 1</w:t>
      </w:r>
      <w:r w:rsidR="00927370">
        <w:rPr>
          <w:lang w:val="en-HU"/>
        </w:rPr>
        <w:t>3</w:t>
      </w:r>
      <w:r w:rsidRPr="006F78CC">
        <w:rPr>
          <w:lang w:val="en-HU"/>
        </w:rPr>
        <w:t xml:space="preserve">. és </w:t>
      </w:r>
      <w:r w:rsidR="00927370">
        <w:rPr>
          <w:lang w:val="en-HU"/>
        </w:rPr>
        <w:t>14</w:t>
      </w:r>
      <w:r w:rsidRPr="006F78CC">
        <w:rPr>
          <w:lang w:val="en-HU"/>
        </w:rPr>
        <w:t>. ábra szemlélteti, amelyek a mention-only specifikáció lagstruktúráját mutatják be az engagement és a volumen esetében.</w:t>
      </w:r>
    </w:p>
    <w:p w14:paraId="6F12075A" w14:textId="2C42A442" w:rsidR="006F78CC" w:rsidRPr="006F78CC" w:rsidRDefault="006F78CC" w:rsidP="006F78CC">
      <w:r>
        <w:t>A</w:t>
      </w:r>
      <w:r w:rsidRPr="006F78CC">
        <w:t xml:space="preserve"> New York Times megjelenéseinek hatása mind a mémvolumenre, mind az </w:t>
      </w:r>
      <w:proofErr w:type="spellStart"/>
      <w:r w:rsidRPr="006F78CC">
        <w:t>engagementre</w:t>
      </w:r>
      <w:proofErr w:type="spellEnd"/>
      <w:r w:rsidRPr="006F78CC">
        <w:t xml:space="preserve"> összességében gyenge és nem szignifikáns. A mention-</w:t>
      </w:r>
      <w:proofErr w:type="spellStart"/>
      <w:r w:rsidRPr="006F78CC">
        <w:t>only</w:t>
      </w:r>
      <w:proofErr w:type="spellEnd"/>
      <w:r w:rsidRPr="006F78CC">
        <w:t xml:space="preserve"> specifikáció eredményei azt mutatják, hogy az azonnali hatás jellemzően negatív vagy zérus közeli, és az első két heti késleltetésnél tapasztalható mérsékelt pozitív elmozdulás sem tekinthető </w:t>
      </w:r>
      <w:proofErr w:type="spellStart"/>
      <w:r w:rsidRPr="006F78CC">
        <w:t>statisztikailag</w:t>
      </w:r>
      <w:proofErr w:type="spellEnd"/>
      <w:r w:rsidRPr="006F78CC">
        <w:t xml:space="preserve"> megbízhatónak a becsült hibasávok nagysága miatt. A későbbi késleltetések esetében a hatások ismét negatív irányba tolódnak, különösen a harmadik és negyedik héten, ahol a becsült koefficiensek rendre a legalacsonyabb értékeket veszik fel. Az időszerkezet így nem utal olyan dinamikára, amely a médiamegjelenések tartós vagy egyértelmű aktivitásnövelő hatását támasztaná alá, sem a mémek mennyiségét, sem az </w:t>
      </w:r>
      <w:proofErr w:type="spellStart"/>
      <w:r w:rsidRPr="006F78CC">
        <w:t>engagement</w:t>
      </w:r>
      <w:proofErr w:type="spellEnd"/>
      <w:r w:rsidRPr="006F78CC">
        <w:t xml:space="preserve"> intenzitását tekintve.</w:t>
      </w:r>
    </w:p>
    <w:p w14:paraId="21B0EDB6" w14:textId="694C5C35" w:rsidR="006F78CC" w:rsidRPr="006F78CC" w:rsidRDefault="006F78CC" w:rsidP="006F78CC">
      <w:r w:rsidRPr="006F78CC">
        <w:t xml:space="preserve">A </w:t>
      </w:r>
      <w:proofErr w:type="spellStart"/>
      <w:r w:rsidRPr="006F78CC">
        <w:t>sentiment</w:t>
      </w:r>
      <w:proofErr w:type="spellEnd"/>
      <w:r w:rsidRPr="006F78CC">
        <w:t xml:space="preserve"> bevonásával készült specifikációk eredményei e mintázatot lényegében változatlanul reprodukálják.</w:t>
      </w:r>
      <w:r>
        <w:t xml:space="preserve"> (Függelék 5.</w:t>
      </w:r>
      <w:r w:rsidR="007F6C9D">
        <w:t>7</w:t>
      </w:r>
      <w:r>
        <w:t>.)</w:t>
      </w:r>
      <w:r w:rsidRPr="006F78CC">
        <w:t xml:space="preserve"> A kisebb és szelektált mintán becsült modellekben a koefficiensek nagyságrendje, iránya és időbeli lefutása szinte teljesen megegyezik a mention-</w:t>
      </w:r>
      <w:proofErr w:type="spellStart"/>
      <w:r w:rsidRPr="006F78CC">
        <w:t>only</w:t>
      </w:r>
      <w:proofErr w:type="spellEnd"/>
      <w:r w:rsidRPr="006F78CC">
        <w:t xml:space="preserve"> variánsokéval. A hírek érzelmi tónusa nem </w:t>
      </w:r>
      <w:r w:rsidRPr="006F78CC">
        <w:lastRenderedPageBreak/>
        <w:t xml:space="preserve">módosítja sem a megjelenések közvetlen, sem azok elnyújtott hatását, és nem jelenik meg olyan többletinformáció, amely a mémreakciók intenzívebb vagy tartósabb változását jelezné. A </w:t>
      </w:r>
      <w:proofErr w:type="spellStart"/>
      <w:r w:rsidRPr="006F78CC">
        <w:t>sentiment</w:t>
      </w:r>
      <w:proofErr w:type="spellEnd"/>
      <w:r w:rsidRPr="006F78CC">
        <w:t xml:space="preserve"> idősoros szerkezete sem hoz létre új dinamikát: a </w:t>
      </w:r>
      <w:proofErr w:type="spellStart"/>
      <w:r w:rsidRPr="006F78CC">
        <w:t>koefficioenspályák</w:t>
      </w:r>
      <w:proofErr w:type="spellEnd"/>
      <w:r w:rsidRPr="006F78CC">
        <w:t xml:space="preserve"> nem mutatnak egyedi mintázatot, és a kumulatív késleltetett hatások </w:t>
      </w:r>
      <w:proofErr w:type="spellStart"/>
      <w:r w:rsidRPr="006F78CC">
        <w:t>Wald</w:t>
      </w:r>
      <w:proofErr w:type="spellEnd"/>
      <w:r w:rsidRPr="006F78CC">
        <w:t>-tesztjei nem jelzik összegzett szignifikancia fennállását</w:t>
      </w:r>
    </w:p>
    <w:p w14:paraId="1B9C3177" w14:textId="77777777" w:rsidR="006F78CC" w:rsidRPr="006F78CC" w:rsidRDefault="006F78CC" w:rsidP="006F78CC">
      <w:r w:rsidRPr="006F78CC">
        <w:t xml:space="preserve">A két modellcsalád összevetése alapján megállapítható, hogy a médiamegjelenések ténye és a cikkek érzelmi tartalma egyaránt korlátozott befolyással bír a mémaktivitás alakulására. Az NYT-említésekhez tartozó koefficiensek alacsony nagyságrendje, a hibasávok kiterjedtsége és a negatív irányba visszahajló késleltetések azt jelzik, hogy a vizsgált márka-hetek szintjén a hírek nem indukálnak következetes aktivitásnövekedést. A </w:t>
      </w:r>
      <w:proofErr w:type="spellStart"/>
      <w:r w:rsidRPr="006F78CC">
        <w:t>sentiment</w:t>
      </w:r>
      <w:proofErr w:type="spellEnd"/>
      <w:r w:rsidRPr="006F78CC">
        <w:t xml:space="preserve"> további bevonása sem tár fel olyan összefüggést, amely arra utalna, hogy a pozitívabb vagy negatívabb tónusú médiaanyagok érdemben módosítanák a </w:t>
      </w:r>
      <w:proofErr w:type="gramStart"/>
      <w:r w:rsidRPr="006F78CC">
        <w:t>mémvolumen</w:t>
      </w:r>
      <w:proofErr w:type="gramEnd"/>
      <w:r w:rsidRPr="006F78CC">
        <w:t xml:space="preserve"> vagy az </w:t>
      </w:r>
      <w:proofErr w:type="spellStart"/>
      <w:r w:rsidRPr="006F78CC">
        <w:t>engagement</w:t>
      </w:r>
      <w:proofErr w:type="spellEnd"/>
      <w:r w:rsidRPr="006F78CC">
        <w:t xml:space="preserve"> mintázatát.</w:t>
      </w:r>
    </w:p>
    <w:p w14:paraId="2988733F" w14:textId="07816B9A" w:rsidR="006F78CC" w:rsidRPr="006F78CC" w:rsidRDefault="006F78CC" w:rsidP="006F78CC">
      <w:r w:rsidRPr="006F78CC">
        <w:t xml:space="preserve">A teljes eredménystruktúra így egy stabil következtetést támogat: a New York Times márkaemlítései a vizsgált időhorizonton nem váltanak ki markáns, reprodukálható hatást a mémek mennyiségére és azok felhasználói interakcióira. A hatások iránya és ingadozása inkább azt sugallja, hogy a médiamegjelenések a márkák mémkörnyezetében csak korlátozott szerepet töltenek be, és dinamikájuk nem illeszkedik olyan mechanizmushoz, amely a hírek közvetlen vagy érzelmi tartalmon keresztüli </w:t>
      </w:r>
      <w:proofErr w:type="spellStart"/>
      <w:r w:rsidRPr="006F78CC">
        <w:t>amplifikáló</w:t>
      </w:r>
      <w:proofErr w:type="spellEnd"/>
      <w:r w:rsidRPr="006F78CC">
        <w:t xml:space="preserve"> hatását valószínűsítené.</w:t>
      </w:r>
    </w:p>
    <w:p w14:paraId="3347F728" w14:textId="77777777" w:rsidR="006F78CC" w:rsidRDefault="006F78CC" w:rsidP="004B5DD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5AB5FD5" wp14:editId="26618C8C">
            <wp:extent cx="3865829" cy="2577068"/>
            <wp:effectExtent l="0" t="0" r="0" b="1270"/>
            <wp:docPr id="755149054" name="Picture 30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49054" name="Picture 30" descr="A graph with blue lines and numbers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4520" cy="2589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18DF9" w14:textId="755C4FC1" w:rsidR="006F78CC" w:rsidRDefault="006F78CC" w:rsidP="006F78CC">
      <w:pPr>
        <w:pStyle w:val="Caption"/>
        <w:jc w:val="both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12</w:t>
      </w:r>
      <w:r w:rsidR="004B5DDF">
        <w:rPr>
          <w:noProof/>
        </w:rPr>
        <w:fldChar w:fldCharType="end"/>
      </w:r>
      <w:r>
        <w:t xml:space="preserve"> </w:t>
      </w:r>
      <w:proofErr w:type="spellStart"/>
      <w:r w:rsidR="00927370">
        <w:t>Sentimentet</w:t>
      </w:r>
      <w:proofErr w:type="spellEnd"/>
      <w:r w:rsidR="00927370">
        <w:t xml:space="preserve"> nélkülöző TWFE-specifikáció (log1p_meme_engagement)</w:t>
      </w:r>
    </w:p>
    <w:p w14:paraId="429FB7CF" w14:textId="77777777" w:rsidR="006F78CC" w:rsidRDefault="006F78CC" w:rsidP="004B5DDF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146C40" wp14:editId="2B4C3A33">
            <wp:extent cx="3865245" cy="2576678"/>
            <wp:effectExtent l="0" t="0" r="0" b="1905"/>
            <wp:docPr id="758821221" name="Picture 31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21221" name="Picture 31" descr="A graph with blue lines and numbers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9570" cy="259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A2CC" w14:textId="135AF8DA" w:rsidR="006F78CC" w:rsidRPr="006F78CC" w:rsidRDefault="006F78CC" w:rsidP="006F78CC">
      <w:pPr>
        <w:pStyle w:val="Caption"/>
        <w:jc w:val="both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13</w:t>
      </w:r>
      <w:r w:rsidR="004B5DDF">
        <w:rPr>
          <w:noProof/>
        </w:rPr>
        <w:fldChar w:fldCharType="end"/>
      </w:r>
      <w:r w:rsidR="00927370">
        <w:t xml:space="preserve"> </w:t>
      </w:r>
      <w:proofErr w:type="spellStart"/>
      <w:r w:rsidR="00927370">
        <w:t>Sentimentet</w:t>
      </w:r>
      <w:proofErr w:type="spellEnd"/>
      <w:r w:rsidR="00927370">
        <w:t xml:space="preserve"> nélkülöző TWFE-specifikáció (log1p_meme_engagement)</w:t>
      </w:r>
    </w:p>
    <w:p w14:paraId="48FC4BBC" w14:textId="169DDE07" w:rsidR="00037E05" w:rsidRPr="00615BDC" w:rsidRDefault="00037E05" w:rsidP="00037E05">
      <w:pPr>
        <w:ind w:left="720" w:firstLine="0"/>
      </w:pPr>
    </w:p>
    <w:p w14:paraId="6F646454" w14:textId="1176BB20" w:rsidR="00615BDC" w:rsidRPr="00615BDC" w:rsidRDefault="00615BDC" w:rsidP="007E198D">
      <w:pPr>
        <w:pStyle w:val="Heading2"/>
      </w:pPr>
      <w:bookmarkStart w:id="34" w:name="_Toc216099403"/>
      <w:r w:rsidRPr="00615BDC">
        <w:t>4.</w:t>
      </w:r>
      <w:r w:rsidR="004B5DDF">
        <w:t>7</w:t>
      </w:r>
      <w:r w:rsidRPr="00615BDC">
        <w:t xml:space="preserve"> Összegzés és következtetések</w:t>
      </w:r>
      <w:bookmarkEnd w:id="34"/>
    </w:p>
    <w:p w14:paraId="02E798FA" w14:textId="77777777" w:rsidR="00CE20D1" w:rsidRPr="00CE20D1" w:rsidRDefault="00CE20D1" w:rsidP="00CE20D1">
      <w:pPr>
        <w:rPr>
          <w:lang w:val="en-HU" w:eastAsia="en-GB"/>
        </w:rPr>
      </w:pPr>
      <w:r w:rsidRPr="00CE20D1">
        <w:rPr>
          <w:lang w:val="en-HU" w:eastAsia="en-GB"/>
        </w:rPr>
        <w:t>A kutatás célja az volt, hogy marketing- és kommunikációs szempontból feltárja, miként jelennek meg a vezető globális márkák az online mémkultúrában, és milyen mintázatok figyelhetők meg a mémek mennyiségi és érzelmi alakulásában. A vizsgálathoz olyan összetett adathalmazt állítottam elő, amely scrapinggel gyűjtött mémeket, képosztályozó modellek segítségével felismert logókat, OCR-rel detektált márkaneveket, valamint egy egyetemi együttműködésből származó logóadatokat egyesített. Ezek alapján meghatározhatóvá váltak a márkákhoz köthető mémek aktivitási mutatói (mémvolumen, engagement), amelyeket a New York Times médiamegjelenéseivel és hírsentimentjével vetettem össze. A létrehozott adatkészlet lehetővé tette, hogy a mémek időbeli mintázatait, érzelmi szerkezetét és a hírekkel való kapcsolatát panel regressziós, eseményvizsgálati és idősoros módszerekkel vizsgáljam.</w:t>
      </w:r>
    </w:p>
    <w:p w14:paraId="39702B79" w14:textId="169B5940" w:rsidR="0088781A" w:rsidRPr="0088781A" w:rsidRDefault="0088781A" w:rsidP="0088781A">
      <w:pPr>
        <w:rPr>
          <w:lang w:val="en-HU" w:eastAsia="en-GB"/>
        </w:rPr>
      </w:pPr>
      <w:r w:rsidRPr="0088781A">
        <w:rPr>
          <w:lang w:val="en-HU" w:eastAsia="en-GB"/>
        </w:rPr>
        <w:t xml:space="preserve">Az eredmények alapján </w:t>
      </w:r>
      <w:r w:rsidRPr="0088781A">
        <w:rPr>
          <w:b/>
          <w:bCs/>
          <w:lang w:val="en-HU" w:eastAsia="en-GB"/>
        </w:rPr>
        <w:t>nem találtunk olyan robusztus, következetes összefüggést</w:t>
      </w:r>
      <w:r w:rsidRPr="0088781A">
        <w:rPr>
          <w:lang w:val="en-HU" w:eastAsia="en-GB"/>
        </w:rPr>
        <w:t xml:space="preserve">, amely szerint a New York Times márkaemlítései vagy a hozzájuk tartozó hírsentiment tartósan befolyásolná a mémek mennyiségét vagy engagementjét. Sem az idősoros együttmozgás, sem a keresztkorreláció, sem a TWFE-modellek nem jeleztek szignifikáns vagy stabil hatást: a koefficiensek többnyire zérus körül ingadoztak, széles konfidenciaintervallumokkal. A </w:t>
      </w:r>
      <w:r w:rsidR="00CE20D1">
        <w:rPr>
          <w:lang w:val="en-HU" w:eastAsia="en-GB"/>
        </w:rPr>
        <w:t xml:space="preserve">cikkek </w:t>
      </w:r>
      <w:r w:rsidRPr="0088781A">
        <w:rPr>
          <w:lang w:val="en-HU" w:eastAsia="en-GB"/>
        </w:rPr>
        <w:t xml:space="preserve">sentiment bevonása sem módosította érdemben a mintázatokat: a hírek pozitív vagy negatív tónusa nem mutatott jelentős szerepet a </w:t>
      </w:r>
      <w:r w:rsidRPr="0088781A">
        <w:rPr>
          <w:lang w:val="en-HU" w:eastAsia="en-GB"/>
        </w:rPr>
        <w:lastRenderedPageBreak/>
        <w:t xml:space="preserve">későbbi mémaktivitásban. </w:t>
      </w:r>
      <w:r w:rsidR="00CE20D1">
        <w:t xml:space="preserve">A keresztkorrelációs mátrixból pedig az is egyértelműen látszott, hogy a mémekből mért </w:t>
      </w:r>
      <w:proofErr w:type="spellStart"/>
      <w:r w:rsidR="00CE20D1">
        <w:t>sentiment</w:t>
      </w:r>
      <w:proofErr w:type="spellEnd"/>
      <w:r w:rsidR="00CE20D1">
        <w:t xml:space="preserve"> szinte teljes egészében </w:t>
      </w:r>
      <w:r w:rsidR="00CE20D1">
        <w:rPr>
          <w:rStyle w:val="Strong"/>
        </w:rPr>
        <w:t xml:space="preserve">zajként viselkedett. </w:t>
      </w:r>
      <w:r w:rsidRPr="0088781A">
        <w:rPr>
          <w:lang w:val="en-HU" w:eastAsia="en-GB"/>
        </w:rPr>
        <w:t xml:space="preserve">Ez arra utal, hogy a mémek mennyisége </w:t>
      </w:r>
      <w:r w:rsidRPr="0088781A">
        <w:rPr>
          <w:b/>
          <w:bCs/>
          <w:lang w:val="en-HU" w:eastAsia="en-GB"/>
        </w:rPr>
        <w:t>a vizsgált adatok alapján nem a hagyományos médiamegjelenésekhez igazodik</w:t>
      </w:r>
      <w:r w:rsidRPr="0088781A">
        <w:rPr>
          <w:lang w:val="en-HU" w:eastAsia="en-GB"/>
        </w:rPr>
        <w:t>, hanem más, a jelen modellben nem mért tényezők szabják meg.</w:t>
      </w:r>
    </w:p>
    <w:p w14:paraId="1F4080E0" w14:textId="77777777" w:rsidR="0088781A" w:rsidRPr="0088781A" w:rsidRDefault="0088781A" w:rsidP="0088781A">
      <w:pPr>
        <w:rPr>
          <w:lang w:val="en-HU" w:eastAsia="en-GB"/>
        </w:rPr>
      </w:pPr>
      <w:r w:rsidRPr="0088781A">
        <w:rPr>
          <w:lang w:val="en-HU" w:eastAsia="en-GB"/>
        </w:rPr>
        <w:t xml:space="preserve">Ezzel szemben az eseményvizsgálatok azt mutatták, hogy a márkákhoz kapcsolódó, szokatlanul negatív hírtónusú időszakokhoz </w:t>
      </w:r>
      <w:r w:rsidRPr="0088781A">
        <w:rPr>
          <w:b/>
          <w:bCs/>
          <w:lang w:val="en-HU" w:eastAsia="en-GB"/>
        </w:rPr>
        <w:t>lokális mémreakció</w:t>
      </w:r>
      <w:r w:rsidRPr="0088781A">
        <w:rPr>
          <w:lang w:val="en-HU" w:eastAsia="en-GB"/>
        </w:rPr>
        <w:t xml:space="preserve"> társul: a negatív eseményhetekben a mémvolumen átmenetileg megemelkedett, majd fokozatosan visszarendeződött. Ugyanez a hatás a placebo-ablakokban nem jelent meg, ami megerősíti, hogy ez a mintázat nem pusztán a médiakitettség általános ingadozásából ered. A pozitív események hatása ezzel szemben jóval mérsékeltebb volt, ami összhangban áll a statisztikai eredményekkel, bár a kapcsolat csak rövid távú és korlátozott erősségű. A Granger-tesztek alapján a hírek általában nem előzik meg a mémek későbbi alakulását, ugyanakkor egy </w:t>
      </w:r>
      <w:r w:rsidRPr="0088781A">
        <w:rPr>
          <w:i/>
          <w:iCs/>
          <w:lang w:val="en-HU" w:eastAsia="en-GB"/>
        </w:rPr>
        <w:t>nagyon gyenge</w:t>
      </w:r>
      <w:r w:rsidRPr="0088781A">
        <w:rPr>
          <w:lang w:val="en-HU" w:eastAsia="en-GB"/>
        </w:rPr>
        <w:t xml:space="preserve"> rövid távú összefüggés kimutatható volt a fordított irányban: a megnövekedett mémvolumen kis mértékben javította a következő heti NYT-említések előrejelzését.</w:t>
      </w:r>
    </w:p>
    <w:p w14:paraId="5B93319D" w14:textId="67A00E37" w:rsidR="00DA337F" w:rsidRDefault="00254E34" w:rsidP="00254E34">
      <w:r>
        <w:t>Összességében a kutatás arra mutat rá, hogy a márkák mémekben való megjelenése a vizsgált időszakban nem követi a hagyományos médiamegjelenések logikáját, és a mémkultúra önálló kommunikációs viselkedést mutat, amely eltér a hírszövegek ritmusától és érzelmi mintázatától.</w:t>
      </w:r>
    </w:p>
    <w:p w14:paraId="132ABAB4" w14:textId="77777777" w:rsidR="0088781A" w:rsidRDefault="0088781A">
      <w:pPr>
        <w:spacing w:after="0" w:line="240" w:lineRule="auto"/>
        <w:ind w:firstLine="0"/>
        <w:jc w:val="left"/>
      </w:pPr>
      <w:r>
        <w:br w:type="page"/>
      </w:r>
    </w:p>
    <w:p w14:paraId="76CBD3DC" w14:textId="07B057F3" w:rsidR="000B1BB6" w:rsidRDefault="00725B5C" w:rsidP="0036340A">
      <w:pPr>
        <w:ind w:firstLine="0"/>
      </w:pPr>
      <w:r>
        <w:lastRenderedPageBreak/>
        <w:fldChar w:fldCharType="begin"/>
      </w:r>
      <w:r>
        <w:instrText xml:space="preserve"> </w:instrText>
      </w:r>
      <w:r>
        <w:fldChar w:fldCharType="begin"/>
      </w:r>
      <w:r>
        <w:instrText xml:space="preserve">  </w:instrText>
      </w:r>
      <w:r>
        <w:fldChar w:fldCharType="separate"/>
      </w:r>
      <w:r>
        <w:fldChar w:fldCharType="end"/>
      </w:r>
      <w:r>
        <w:instrText xml:space="preserve"> </w:instrText>
      </w:r>
      <w:r>
        <w:fldChar w:fldCharType="separate"/>
      </w:r>
      <w:r>
        <w:fldChar w:fldCharType="end"/>
      </w:r>
      <w:bookmarkEnd w:id="32"/>
    </w:p>
    <w:p w14:paraId="72007EA0" w14:textId="35C2E418" w:rsidR="00225F65" w:rsidRDefault="00225F65" w:rsidP="0036340A">
      <w:pPr>
        <w:pStyle w:val="Heading3"/>
        <w:numPr>
          <w:ilvl w:val="0"/>
          <w:numId w:val="0"/>
        </w:numPr>
        <w:ind w:left="2880"/>
      </w:pPr>
      <w:bookmarkStart w:id="35" w:name="_Toc332797402"/>
      <w:bookmarkStart w:id="36" w:name="_Toc216099404"/>
      <w:r>
        <w:t>Irodalomjegyzék</w:t>
      </w:r>
      <w:bookmarkEnd w:id="35"/>
      <w:bookmarkEnd w:id="36"/>
    </w:p>
    <w:p w14:paraId="1806A189" w14:textId="77777777" w:rsidR="00225F65" w:rsidRDefault="00225F65" w:rsidP="00225F65">
      <w:r>
        <w:t xml:space="preserve">Az Irodalomjegyzékben szereplő hivatkozásokat </w:t>
      </w:r>
      <w:r w:rsidRPr="00225F65">
        <w:rPr>
          <w:rStyle w:val="Strong"/>
        </w:rPr>
        <w:t xml:space="preserve">Irodalomjegyzék </w:t>
      </w:r>
      <w:r w:rsidR="00700E3A">
        <w:rPr>
          <w:rStyle w:val="Strong"/>
        </w:rPr>
        <w:t>sor</w:t>
      </w:r>
      <w:r>
        <w:t xml:space="preserve"> stílussal formázzuk, a címüket pedig </w:t>
      </w:r>
      <w:r w:rsidRPr="00225F65">
        <w:rPr>
          <w:rStyle w:val="Strong"/>
        </w:rPr>
        <w:t xml:space="preserve">Irodalomjegyzék forrás </w:t>
      </w:r>
      <w:r>
        <w:t>stílussal emeljük ki.</w:t>
      </w:r>
    </w:p>
    <w:p w14:paraId="289FAA59" w14:textId="77777777" w:rsidR="0063585C" w:rsidRDefault="0063585C" w:rsidP="00816BCB">
      <w:pPr>
        <w:pStyle w:val="Fejezetcimszmozsnlkl"/>
      </w:pPr>
      <w:bookmarkStart w:id="37" w:name="_Toc216099405"/>
      <w:r w:rsidRPr="00B50CAA">
        <w:lastRenderedPageBreak/>
        <w:t>Irodalomjegyzék</w:t>
      </w:r>
      <w:bookmarkEnd w:id="37"/>
    </w:p>
    <w:p w14:paraId="343603F1" w14:textId="03DCAF05" w:rsidR="00753C47" w:rsidRPr="00753C47" w:rsidRDefault="00753C47" w:rsidP="00753C47">
      <w:pPr>
        <w:pStyle w:val="ListParagraph"/>
        <w:numPr>
          <w:ilvl w:val="0"/>
          <w:numId w:val="39"/>
        </w:numPr>
      </w:pPr>
      <w:r>
        <w:t xml:space="preserve"> </w:t>
      </w:r>
      <w:r w:rsidRPr="00753C47">
        <w:t xml:space="preserve">Richard </w:t>
      </w:r>
      <w:proofErr w:type="spellStart"/>
      <w:r w:rsidRPr="00753C47">
        <w:t>Dawkins</w:t>
      </w:r>
      <w:proofErr w:type="spellEnd"/>
      <w:r w:rsidRPr="00753C47">
        <w:t>, Az önző gén, Gondolat Kiadó, 1986, ISBN: 9632816455</w:t>
      </w:r>
    </w:p>
    <w:p w14:paraId="07D60633" w14:textId="1CCDC0F9" w:rsidR="0036340A" w:rsidRDefault="00B50CAA" w:rsidP="0036340A">
      <w:pPr>
        <w:pStyle w:val="Fejezetcimszmozsnlkl"/>
      </w:pPr>
      <w:bookmarkStart w:id="38" w:name="_Toc216099406"/>
      <w:r>
        <w:lastRenderedPageBreak/>
        <w:t>Függelék</w:t>
      </w:r>
      <w:bookmarkEnd w:id="38"/>
    </w:p>
    <w:p w14:paraId="3CF5F379" w14:textId="2FB4B896" w:rsidR="007F6C9D" w:rsidRDefault="007F6C9D" w:rsidP="007F6C9D">
      <w:pPr>
        <w:pStyle w:val="Heading2"/>
      </w:pPr>
      <w:bookmarkStart w:id="39" w:name="_Toc216099407"/>
      <w:r>
        <w:t xml:space="preserve">5.1 Márkák </w:t>
      </w:r>
      <w:r w:rsidRPr="007F6C9D">
        <w:t>listája</w:t>
      </w:r>
      <w:bookmarkEnd w:id="39"/>
    </w:p>
    <w:p w14:paraId="5E010C1A" w14:textId="77777777" w:rsidR="007F6C9D" w:rsidRPr="007F6C9D" w:rsidRDefault="007F6C9D" w:rsidP="007F6C9D"/>
    <w:p w14:paraId="4CE2A172" w14:textId="77777777" w:rsidR="007F6C9D" w:rsidRPr="007F6C9D" w:rsidRDefault="007F6C9D" w:rsidP="007F6C9D"/>
    <w:p w14:paraId="71BA39BD" w14:textId="5C621C9B" w:rsidR="0036340A" w:rsidRDefault="0036340A" w:rsidP="007E198D">
      <w:pPr>
        <w:pStyle w:val="Heading2"/>
      </w:pPr>
      <w:bookmarkStart w:id="40" w:name="_Toc216099408"/>
      <w:r>
        <w:t>5.</w:t>
      </w:r>
      <w:r w:rsidR="007F6C9D">
        <w:t>2</w:t>
      </w:r>
      <w:r>
        <w:t xml:space="preserve"> Márka szinonima lista</w:t>
      </w:r>
      <w:bookmarkEnd w:id="40"/>
    </w:p>
    <w:p w14:paraId="22F8496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adidas</w:t>
      </w:r>
      <w:r w:rsidRPr="00C758A1">
        <w:rPr>
          <w:lang w:val="en-HU" w:eastAsia="en-GB"/>
        </w:rPr>
        <w:t xml:space="preserve"> – nmd, ultraboost, superstar, u1trab00st</w:t>
      </w:r>
    </w:p>
    <w:p w14:paraId="2A24C3B2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Airbnb</w:t>
      </w:r>
    </w:p>
    <w:p w14:paraId="5F743DE2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Amazon</w:t>
      </w:r>
      <w:r w:rsidRPr="00C758A1">
        <w:rPr>
          <w:lang w:val="en-HU" w:eastAsia="en-GB"/>
        </w:rPr>
        <w:t xml:space="preserve"> – ech0, amazonprime, kind1e, “amazon prime”, echo, kindle, “prime membership”</w:t>
      </w:r>
    </w:p>
    <w:p w14:paraId="0976E61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American Express</w:t>
      </w:r>
      <w:r w:rsidRPr="00C758A1">
        <w:rPr>
          <w:lang w:val="en-HU" w:eastAsia="en-GB"/>
        </w:rPr>
        <w:t xml:space="preserve"> – amex, “american express”, americanexpress, “platinum card”, “rewards card”, “membership rewards”</w:t>
      </w:r>
    </w:p>
    <w:p w14:paraId="3166A64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Apple</w:t>
      </w:r>
      <w:r w:rsidRPr="00C758A1">
        <w:rPr>
          <w:lang w:val="en-HU" w:eastAsia="en-GB"/>
        </w:rPr>
        <w:t xml:space="preserve"> – iph0ne, macb00k, iphone, ipad, macbook</w:t>
      </w:r>
    </w:p>
    <w:p w14:paraId="4A06A18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Audi</w:t>
      </w:r>
      <w:r w:rsidRPr="00C758A1">
        <w:rPr>
          <w:lang w:val="en-HU" w:eastAsia="en-GB"/>
        </w:rPr>
        <w:t xml:space="preserve"> – q7, a8, q5</w:t>
      </w:r>
    </w:p>
    <w:p w14:paraId="7B70864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BMW</w:t>
      </w:r>
      <w:r w:rsidRPr="00C758A1">
        <w:rPr>
          <w:lang w:val="en-HU" w:eastAsia="en-GB"/>
        </w:rPr>
        <w:t xml:space="preserve"> – “Rolls Royce”, R011s-R0yce, Rolls-Royce, x5, RollsRoyce, m3</w:t>
      </w:r>
    </w:p>
    <w:p w14:paraId="26DCF6E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Budweiser</w:t>
      </w:r>
      <w:r w:rsidRPr="00C758A1">
        <w:rPr>
          <w:lang w:val="en-HU" w:eastAsia="en-GB"/>
        </w:rPr>
        <w:t xml:space="preserve"> – budlight, “bud light”</w:t>
      </w:r>
    </w:p>
    <w:p w14:paraId="05F938A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Burberry</w:t>
      </w:r>
      <w:r w:rsidRPr="00C758A1">
        <w:rPr>
          <w:lang w:val="en-HU" w:eastAsia="en-GB"/>
        </w:rPr>
        <w:t xml:space="preserve"> – herlondondream, goddessperfume, “her elixir”, herelixir, “her london dream”, “london dream fragrance”</w:t>
      </w:r>
    </w:p>
    <w:p w14:paraId="44FF9A7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Canon</w:t>
      </w:r>
      <w:r w:rsidRPr="00C758A1">
        <w:rPr>
          <w:lang w:val="en-HU" w:eastAsia="en-GB"/>
        </w:rPr>
        <w:t xml:space="preserve"> – ts3322, ts3522, pixma, “ts3322 printer”, “pixma series”, “ts3522 printer”</w:t>
      </w:r>
    </w:p>
    <w:p w14:paraId="1CD49BD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Cartier</w:t>
      </w:r>
      <w:r w:rsidRPr="00C758A1">
        <w:rPr>
          <w:lang w:val="en-HU" w:eastAsia="en-GB"/>
        </w:rPr>
        <w:t xml:space="preserve"> – “tank watch”, justeunclou, “juste un clou”, “tank must”, tankmust, tankwatch, “must de cartier”</w:t>
      </w:r>
    </w:p>
    <w:p w14:paraId="236C840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Chanel</w:t>
      </w:r>
      <w:r w:rsidRPr="00C758A1">
        <w:rPr>
          <w:lang w:val="en-HU" w:eastAsia="en-GB"/>
        </w:rPr>
        <w:t xml:space="preserve"> – “no. 5”, boybag, no.5, classicflap, “classic flap”, “boy bag”, “no. 5 perfume”, “classic flap bag”</w:t>
      </w:r>
    </w:p>
    <w:p w14:paraId="15125F2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Cisco</w:t>
      </w:r>
      <w:r w:rsidRPr="00C758A1">
        <w:rPr>
          <w:lang w:val="en-HU" w:eastAsia="en-GB"/>
        </w:rPr>
        <w:t xml:space="preserve"> – “catalyst switches”, webex, catalystswitches, meraki, “meraki routers”</w:t>
      </w:r>
    </w:p>
    <w:p w14:paraId="7CD94E1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Coca-Cola</w:t>
      </w:r>
      <w:r w:rsidRPr="00C758A1">
        <w:rPr>
          <w:lang w:val="en-HU" w:eastAsia="en-GB"/>
        </w:rPr>
        <w:t xml:space="preserve"> – c0cac01a, coke, belesswhite, cocacola, c0ke, “coca cola”, “be less white campaign”, “coke soda”</w:t>
      </w:r>
    </w:p>
    <w:p w14:paraId="3796541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Colgate</w:t>
      </w:r>
      <w:r w:rsidRPr="00C758A1">
        <w:rPr>
          <w:lang w:val="en-HU" w:eastAsia="en-GB"/>
        </w:rPr>
        <w:t xml:space="preserve"> – “overnight pen”, “optic white”, overnightpen, opticwhite, humtoothbrush, “hum toothbrush”, “optic white toothpaste”, “overnight whitening pen”</w:t>
      </w:r>
    </w:p>
    <w:p w14:paraId="1D2436E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Corona</w:t>
      </w:r>
    </w:p>
    <w:p w14:paraId="115AA87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Danone</w:t>
      </w:r>
      <w:r w:rsidRPr="00C758A1">
        <w:rPr>
          <w:lang w:val="en-HU" w:eastAsia="en-GB"/>
        </w:rPr>
        <w:t xml:space="preserve"> – dan0n, oikos, danon, evian, activia, 0ik0s, “activia yogurt”, “evian water”, “oikos yogurt”</w:t>
      </w:r>
    </w:p>
    <w:p w14:paraId="5DFCA1D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DHL</w:t>
      </w:r>
    </w:p>
    <w:p w14:paraId="3FD95DB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Dior</w:t>
      </w:r>
      <w:r w:rsidRPr="00C758A1">
        <w:rPr>
          <w:lang w:val="en-HU" w:eastAsia="en-GB"/>
        </w:rPr>
        <w:t xml:space="preserve"> – d0ssier, dossier, sauvage, “sauvage fragrance”, “dossier perfume”</w:t>
      </w:r>
    </w:p>
    <w:p w14:paraId="10ED208E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Disney</w:t>
      </w:r>
      <w:r w:rsidRPr="00C758A1">
        <w:rPr>
          <w:lang w:val="en-HU" w:eastAsia="en-GB"/>
        </w:rPr>
        <w:t xml:space="preserve"> – d00rab1es, encant0, mickeymouse, encanto, “mickey mouse”, doorables, “encanto movie”, “doorables toys”</w:t>
      </w:r>
    </w:p>
    <w:p w14:paraId="7406B0B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eBay</w:t>
      </w:r>
    </w:p>
    <w:p w14:paraId="3FB6411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Facebook</w:t>
      </w:r>
    </w:p>
    <w:p w14:paraId="4DECA6E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FedEx</w:t>
      </w:r>
      <w:r w:rsidRPr="00C758A1">
        <w:rPr>
          <w:lang w:val="en-HU" w:eastAsia="en-GB"/>
        </w:rPr>
        <w:t xml:space="preserve"> – “fed ex”, fedex, “Fed Ex”</w:t>
      </w:r>
    </w:p>
    <w:p w14:paraId="0ACC2D6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Ferrari</w:t>
      </w:r>
      <w:r w:rsidRPr="00C758A1">
        <w:rPr>
          <w:lang w:val="en-HU" w:eastAsia="en-GB"/>
        </w:rPr>
        <w:t xml:space="preserve"> – pur0sangue, daytonasp3, purosangue, “488 gtb”, 488gtb, sf90, “daytona sp3”, “purosangue suv”</w:t>
      </w:r>
    </w:p>
    <w:p w14:paraId="55F5E24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lastRenderedPageBreak/>
        <w:t>Ford</w:t>
      </w:r>
      <w:r w:rsidRPr="00C758A1">
        <w:rPr>
          <w:lang w:val="en-HU" w:eastAsia="en-GB"/>
        </w:rPr>
        <w:t xml:space="preserve"> – mach-e, f150, mache, br0nc0, bronco, “mach e”, “bronco suv”, “f150 truck”</w:t>
      </w:r>
    </w:p>
    <w:p w14:paraId="54F71AF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Gillette</w:t>
      </w:r>
      <w:r w:rsidRPr="00C758A1">
        <w:rPr>
          <w:lang w:val="en-HU" w:eastAsia="en-GB"/>
        </w:rPr>
        <w:t xml:space="preserve"> – “king c”, kingc, exfoliatingrazor, “exfoliating razor”, “king c razor”</w:t>
      </w:r>
    </w:p>
    <w:p w14:paraId="26D2F0D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Google</w:t>
      </w:r>
      <w:r w:rsidRPr="00C758A1">
        <w:rPr>
          <w:lang w:val="en-HU" w:eastAsia="en-GB"/>
        </w:rPr>
        <w:t xml:space="preserve"> – gmail, chr0me, gmai1, “gmail service”, “chrome browser”</w:t>
      </w:r>
    </w:p>
    <w:p w14:paraId="056D4F6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Gucci</w:t>
      </w:r>
      <w:r w:rsidRPr="00C758A1">
        <w:rPr>
          <w:lang w:val="en-HU" w:eastAsia="en-GB"/>
        </w:rPr>
        <w:t xml:space="preserve"> – “dionysus bag”, “gg marmont”, “princetown loafers”, princetownloafers, dionysusbag, ggmarmont, “marmont bag”</w:t>
      </w:r>
    </w:p>
    <w:p w14:paraId="4D8BF53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Heineken</w:t>
      </w:r>
    </w:p>
    <w:p w14:paraId="0D4B0DC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Hennessy</w:t>
      </w:r>
      <w:r w:rsidRPr="00C758A1">
        <w:rPr>
          <w:lang w:val="en-HU" w:eastAsia="en-GB"/>
        </w:rPr>
        <w:t xml:space="preserve"> – casamigos, casamig0s</w:t>
      </w:r>
    </w:p>
    <w:p w14:paraId="135D74F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Honda</w:t>
      </w:r>
      <w:r w:rsidRPr="00C758A1">
        <w:rPr>
          <w:lang w:val="en-HU" w:eastAsia="en-GB"/>
        </w:rPr>
        <w:t xml:space="preserve"> – cr-v, crv, “cr v”, civic, “civic sedan”, “cr-v suv”</w:t>
      </w:r>
    </w:p>
    <w:p w14:paraId="035D45D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HP</w:t>
      </w:r>
      <w:r w:rsidRPr="00C758A1">
        <w:rPr>
          <w:lang w:val="en-HU" w:eastAsia="en-GB"/>
        </w:rPr>
        <w:t xml:space="preserve"> – “reverb g2”, victus, reverbg2, envy6055, “envy 6055”, “reverb g2 headset”, “envy 6055 printer”, “victus laptop”</w:t>
      </w:r>
    </w:p>
    <w:p w14:paraId="2C4CB9E6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Huawei</w:t>
      </w:r>
      <w:r w:rsidRPr="00C758A1">
        <w:rPr>
          <w:lang w:val="en-HU" w:eastAsia="en-GB"/>
        </w:rPr>
        <w:t xml:space="preserve"> – mate60, “mate 60”, mateb00k, p30, matebook, “mate 60 phone”, “p30 phone”, “matebook laptop”</w:t>
      </w:r>
    </w:p>
    <w:p w14:paraId="168464E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Hyundai</w:t>
      </w:r>
      <w:r w:rsidRPr="00C758A1">
        <w:rPr>
          <w:lang w:val="en-HU" w:eastAsia="en-GB"/>
        </w:rPr>
        <w:t xml:space="preserve"> – e1antra, elantra, “elantra sedan”</w:t>
      </w:r>
    </w:p>
    <w:p w14:paraId="701FBC2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IBM</w:t>
      </w:r>
      <w:r w:rsidRPr="00C758A1">
        <w:rPr>
          <w:lang w:val="en-HU" w:eastAsia="en-GB"/>
        </w:rPr>
        <w:t xml:space="preserve"> – watson, wats0n, spss, “spss software”, “watson ai”</w:t>
      </w:r>
    </w:p>
    <w:p w14:paraId="0C82BE0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IKEA</w:t>
      </w:r>
      <w:r w:rsidRPr="00C758A1">
        <w:rPr>
          <w:lang w:val="en-HU" w:eastAsia="en-GB"/>
        </w:rPr>
        <w:t xml:space="preserve"> – “poäng chair”, kallax, poängchair, tempe1h0f, ka11ax, tempelhof, “tempelhof table”, “kallax shelf”</w:t>
      </w:r>
    </w:p>
    <w:p w14:paraId="0EC1B8F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Instagram</w:t>
      </w:r>
      <w:r w:rsidRPr="00C758A1">
        <w:rPr>
          <w:lang w:val="en-HU" w:eastAsia="en-GB"/>
        </w:rPr>
        <w:t xml:space="preserve"> – igtv, “reels videos”, “igtv feature”</w:t>
      </w:r>
    </w:p>
    <w:p w14:paraId="38E09C3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Intel</w:t>
      </w:r>
      <w:r w:rsidRPr="00C758A1">
        <w:rPr>
          <w:lang w:val="en-HU" w:eastAsia="en-GB"/>
        </w:rPr>
        <w:t xml:space="preserve"> – xeon, corei7, xe0n, “core i7”, pentium, “core i7 processor”, “xeon processor”, “pentium cpu”</w:t>
      </w:r>
    </w:p>
    <w:p w14:paraId="1BD5B95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Jack Daniel’s</w:t>
      </w:r>
      <w:r w:rsidRPr="00C758A1">
        <w:rPr>
          <w:lang w:val="en-HU" w:eastAsia="en-GB"/>
        </w:rPr>
        <w:t xml:space="preserve"> – tennesseehoney, “jack whiskey”, jackwhiskey, jackhoney, “old no. 7”, “jack daniels”, “tennessee honey”, “jack honey”, jackdaniels, oldno.7, “old no. 7 whiskey”, “honey whiskey”</w:t>
      </w:r>
    </w:p>
    <w:p w14:paraId="7133B31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Kellogg’s</w:t>
      </w:r>
      <w:r w:rsidRPr="00C758A1">
        <w:rPr>
          <w:lang w:val="en-HU" w:eastAsia="en-GB"/>
        </w:rPr>
        <w:t xml:space="preserve"> – kellogg, “frosted flakes”, ke110ggs, ke110gs, frostedflakes, ke110gg, “special k”, kellogs, specialk, “frosted flakes cereal”, “special k cereal”</w:t>
      </w:r>
    </w:p>
    <w:p w14:paraId="67696E1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KFC</w:t>
      </w:r>
      <w:r w:rsidRPr="00C758A1">
        <w:rPr>
          <w:lang w:val="en-HU" w:eastAsia="en-GB"/>
        </w:rPr>
        <w:t xml:space="preserve"> – “kentucky fried”, kentuckyfried, zinger, “kentucky chicken”, kentuckychicken, “zinger sandwich”, “fried chicken bucket”</w:t>
      </w:r>
    </w:p>
    <w:p w14:paraId="52B0426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Kia</w:t>
      </w:r>
      <w:r w:rsidRPr="00C758A1">
        <w:rPr>
          <w:lang w:val="en-HU" w:eastAsia="en-GB"/>
        </w:rPr>
        <w:t xml:space="preserve"> – s0rent0, sp0rtage, sorento, te11uride, sportage, telluride, “sorento suv”, “sportage suv”, “telluride suv”</w:t>
      </w:r>
    </w:p>
    <w:p w14:paraId="4EEFC35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LEGO</w:t>
      </w:r>
      <w:r w:rsidRPr="00C758A1">
        <w:rPr>
          <w:lang w:val="en-HU" w:eastAsia="en-GB"/>
        </w:rPr>
        <w:t xml:space="preserve"> – piece26047, piece32557, “piece 26047”, legos, 1eg0s, piece11031, “piece 32557”, “piece 11031”</w:t>
      </w:r>
    </w:p>
    <w:p w14:paraId="5F26496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LinkedIn</w:t>
      </w:r>
      <w:r w:rsidRPr="00C758A1">
        <w:rPr>
          <w:lang w:val="en-HU" w:eastAsia="en-GB"/>
        </w:rPr>
        <w:t xml:space="preserve"> – linkedin, “linked in”, “career network”</w:t>
      </w:r>
    </w:p>
    <w:p w14:paraId="5ADB025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L’Oréal Paris</w:t>
      </w:r>
      <w:r w:rsidRPr="00C758A1">
        <w:rPr>
          <w:lang w:val="en-HU" w:eastAsia="en-GB"/>
        </w:rPr>
        <w:t xml:space="preserve"> – dreamlengths, “wonder water”, wonderwater, loreal, “dream lengths”, l’oreal, metaldetox, 10rea1, “metal detox”, 1’0rea1, “metal detox shampoo”, “wonder water conditioner”, “dream lengths treatment”</w:t>
      </w:r>
    </w:p>
    <w:p w14:paraId="1EF551C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Louis Vuitton</w:t>
      </w:r>
      <w:r w:rsidRPr="00C758A1">
        <w:rPr>
          <w:lang w:val="en-HU" w:eastAsia="en-GB"/>
        </w:rPr>
        <w:t xml:space="preserve"> – neverfulltote, “neverfull tote”, speedybag, keepallbag, “keepall bag”, “speedy bag”, “keepall duffle”</w:t>
      </w:r>
    </w:p>
    <w:p w14:paraId="444EB2B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Mastercard</w:t>
      </w:r>
    </w:p>
    <w:p w14:paraId="1A2A8FD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McDonald’s</w:t>
      </w:r>
      <w:r w:rsidRPr="00C758A1">
        <w:rPr>
          <w:lang w:val="en-HU" w:eastAsia="en-GB"/>
        </w:rPr>
        <w:t xml:space="preserve"> – mcnuggets, bigmac, “big mac”, happymeal, mcflurries, mcdonalds, mcd0na1ds, mcf1urries, “happy meal”, “big mac burger”, “mcflurries dessert”, “i’m lovin’ it”</w:t>
      </w:r>
    </w:p>
    <w:p w14:paraId="6DDBF20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Mercedes-Benz</w:t>
      </w:r>
      <w:r w:rsidRPr="00C758A1">
        <w:rPr>
          <w:lang w:val="en-HU" w:eastAsia="en-GB"/>
        </w:rPr>
        <w:t xml:space="preserve"> – “glc class”, glcclass, mercedes, glc-class, g1c-c1ass, “glc-class suv”, “amg package”</w:t>
      </w:r>
    </w:p>
    <w:p w14:paraId="29E10416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Microsoft</w:t>
      </w:r>
      <w:r w:rsidRPr="00C758A1">
        <w:rPr>
          <w:lang w:val="en-HU" w:eastAsia="en-GB"/>
        </w:rPr>
        <w:t xml:space="preserve"> – teams, wind0ws, xbox, windows, xb0x, “windows os”, “teams app”, “xbox console”</w:t>
      </w:r>
    </w:p>
    <w:p w14:paraId="3866781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Nescafé</w:t>
      </w:r>
      <w:r w:rsidRPr="00C758A1">
        <w:rPr>
          <w:lang w:val="en-HU" w:eastAsia="en-GB"/>
        </w:rPr>
        <w:t xml:space="preserve"> – dolcegusto, “dolce gusto”, “dolce gusto machine”</w:t>
      </w:r>
    </w:p>
    <w:p w14:paraId="4E1ACC3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Nespresso</w:t>
      </w:r>
      <w:r w:rsidRPr="00C758A1">
        <w:rPr>
          <w:lang w:val="en-HU" w:eastAsia="en-GB"/>
        </w:rPr>
        <w:t xml:space="preserve"> – vertuo, originalline, vertu0, vertuoline, vertu01ine, 0rigina11ine, “vertuoline machine”, “originalline capsules”</w:t>
      </w:r>
    </w:p>
    <w:p w14:paraId="751A735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lastRenderedPageBreak/>
        <w:t>Nestlé</w:t>
      </w:r>
      <w:r w:rsidRPr="00C758A1">
        <w:rPr>
          <w:lang w:val="en-HU" w:eastAsia="en-GB"/>
        </w:rPr>
        <w:t xml:space="preserve"> – maggi, “toll house”, tollhouse, kitkat, “kitkat chocolate”, “maggi noodles”, “toll house cookies”</w:t>
      </w:r>
    </w:p>
    <w:p w14:paraId="12C6A98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Netflix</w:t>
      </w:r>
    </w:p>
    <w:p w14:paraId="6A62048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Nike</w:t>
      </w:r>
      <w:r w:rsidRPr="00C758A1">
        <w:rPr>
          <w:lang w:val="en-HU" w:eastAsia="en-GB"/>
        </w:rPr>
        <w:t xml:space="preserve"> – “dri fit”, dri-fit, “air jordan”, “just do it”, airmax, airjordan, justdoit, drifit, “air max”, “air max sneakers”, “air jordan shoes”, “dri-fit clothing”</w:t>
      </w:r>
    </w:p>
    <w:p w14:paraId="4D552F4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Nintendo</w:t>
      </w:r>
      <w:r w:rsidRPr="00C758A1">
        <w:rPr>
          <w:lang w:val="en-HU" w:eastAsia="en-GB"/>
        </w:rPr>
        <w:t xml:space="preserve"> – “switch lite”, switchlite, ze1da, mario, switchgames, “switch oled”, zelda, switcholed, mari0, “switch lite console”, “switch oled console”, “zelda game”, “mario game”</w:t>
      </w:r>
    </w:p>
    <w:p w14:paraId="5804588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Nissan</w:t>
      </w:r>
      <w:r w:rsidRPr="00C758A1">
        <w:rPr>
          <w:lang w:val="en-HU" w:eastAsia="en-GB"/>
        </w:rPr>
        <w:t xml:space="preserve"> – pathfinder, altima, a1tima, sentra, “altima sedan”, “sentra sedan”, “pathfinder suv”</w:t>
      </w:r>
    </w:p>
    <w:p w14:paraId="39C58F7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Oracle</w:t>
      </w:r>
      <w:r w:rsidRPr="00C758A1">
        <w:rPr>
          <w:lang w:val="en-HU" w:eastAsia="en-GB"/>
        </w:rPr>
        <w:t xml:space="preserve"> – java, “java software”</w:t>
      </w:r>
    </w:p>
    <w:p w14:paraId="6B1E4A5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Pampers</w:t>
      </w:r>
      <w:r w:rsidRPr="00C758A1">
        <w:rPr>
          <w:lang w:val="en-HU" w:eastAsia="en-GB"/>
        </w:rPr>
        <w:t xml:space="preserve"> – swadd1ers, swaddlers, “swaddlers diapers”</w:t>
      </w:r>
    </w:p>
    <w:p w14:paraId="04177BC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Panasonic</w:t>
      </w:r>
      <w:r w:rsidRPr="00C758A1">
        <w:rPr>
          <w:lang w:val="en-HU" w:eastAsia="en-GB"/>
        </w:rPr>
        <w:t xml:space="preserve"> – s5ii, 1umix, t0ughb00k, “s5 ii”, lumix, “lumix camera”, “toughbook laptop”, “s5 ii camera”</w:t>
      </w:r>
    </w:p>
    <w:p w14:paraId="13F31D7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PayPal</w:t>
      </w:r>
      <w:r w:rsidRPr="00C758A1">
        <w:rPr>
          <w:lang w:val="en-HU" w:eastAsia="en-GB"/>
        </w:rPr>
        <w:t xml:space="preserve"> – venm0, zett1e, zettle, braintree, venmo, “zettle reader”, “venmo app”, “braintree payments”</w:t>
      </w:r>
    </w:p>
    <w:p w14:paraId="70BD1D5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Pepsi</w:t>
      </w:r>
    </w:p>
    <w:p w14:paraId="221C642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Porsche</w:t>
      </w:r>
      <w:r w:rsidRPr="00C758A1">
        <w:rPr>
          <w:lang w:val="en-HU" w:eastAsia="en-GB"/>
        </w:rPr>
        <w:t xml:space="preserve"> – panamera, cayenne, taycan, “taycan electric”, “cayenne suv”, “panamera sedan”</w:t>
      </w:r>
    </w:p>
    <w:p w14:paraId="363B379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Prada</w:t>
      </w:r>
      <w:r w:rsidRPr="00C758A1">
        <w:rPr>
          <w:lang w:val="en-HU" w:eastAsia="en-GB"/>
        </w:rPr>
        <w:t xml:space="preserve"> – parad0xe, cloudbust, “cleo bag”, cleobag, c10udbust, paradoxe, “paradoxe perfume”, “cloudbust sneakers”</w:t>
      </w:r>
    </w:p>
    <w:p w14:paraId="18D136C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Red Bull</w:t>
      </w:r>
    </w:p>
    <w:p w14:paraId="2D2F921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Salesforce</w:t>
      </w:r>
    </w:p>
    <w:p w14:paraId="15034FE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Samsung</w:t>
      </w:r>
      <w:r w:rsidRPr="00C758A1">
        <w:rPr>
          <w:lang w:val="en-HU" w:eastAsia="en-GB"/>
        </w:rPr>
        <w:t xml:space="preserve"> – galaxys, “galaxy s”, “galaxy s phone”</w:t>
      </w:r>
    </w:p>
    <w:p w14:paraId="3B1BF29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SAP</w:t>
      </w:r>
      <w:r w:rsidRPr="00C758A1">
        <w:rPr>
          <w:lang w:val="en-HU" w:eastAsia="en-GB"/>
        </w:rPr>
        <w:t xml:space="preserve"> – s/4hana, successfactors, ariba, successfact0rs, “s/4hana platform”, “successfactors software”, “ariba solutions”</w:t>
      </w:r>
    </w:p>
    <w:p w14:paraId="3A3700E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Sephora</w:t>
      </w:r>
    </w:p>
    <w:p w14:paraId="6B2B24B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Sony</w:t>
      </w:r>
      <w:r w:rsidRPr="00C758A1">
        <w:rPr>
          <w:lang w:val="en-HU" w:eastAsia="en-GB"/>
        </w:rPr>
        <w:t xml:space="preserve"> – xperia, p1aystati0n, playstation, bravia, “playstation console”, “bravia tv”, “xperia phone”</w:t>
      </w:r>
    </w:p>
    <w:p w14:paraId="712B74A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Spotify</w:t>
      </w:r>
    </w:p>
    <w:p w14:paraId="2B2779D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Starbucks</w:t>
      </w:r>
      <w:r w:rsidRPr="00C758A1">
        <w:rPr>
          <w:lang w:val="en-HU" w:eastAsia="en-GB"/>
        </w:rPr>
        <w:t xml:space="preserve"> – frappuccin0, frappuccino, “frappuccino drink”</w:t>
      </w:r>
    </w:p>
    <w:p w14:paraId="247A367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Tesla</w:t>
      </w:r>
      <w:r w:rsidRPr="00C758A1">
        <w:rPr>
          <w:lang w:val="en-HU" w:eastAsia="en-GB"/>
        </w:rPr>
        <w:t xml:space="preserve"> – modelx, “model x”, models, “model s”, “cyber truck”, cybertruck</w:t>
      </w:r>
    </w:p>
    <w:p w14:paraId="7F87B19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Toyota</w:t>
      </w:r>
      <w:r w:rsidRPr="00C758A1">
        <w:rPr>
          <w:lang w:val="en-HU" w:eastAsia="en-GB"/>
        </w:rPr>
        <w:t xml:space="preserve"> – camry, corolla, c0r011a, “camry sedan”, “corolla sedan”</w:t>
      </w:r>
    </w:p>
    <w:p w14:paraId="13B4E99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UPS</w:t>
      </w:r>
    </w:p>
    <w:p w14:paraId="1E710EF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Volkswagen</w:t>
      </w:r>
      <w:r w:rsidRPr="00C758A1">
        <w:rPr>
          <w:lang w:val="en-HU" w:eastAsia="en-GB"/>
        </w:rPr>
        <w:t xml:space="preserve"> – jetta, tiguan, passat, “passat sedan”, “jetta sedan”, “tiguan suv”</w:t>
      </w:r>
    </w:p>
    <w:p w14:paraId="72579814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Xiaomi</w:t>
      </w:r>
      <w:r w:rsidRPr="00C758A1">
        <w:rPr>
          <w:lang w:val="en-HU" w:eastAsia="en-GB"/>
        </w:rPr>
        <w:t xml:space="preserve"> – “mi band”, mi11, “mi 11”, redmi, miband, “mi 11 phone”, “redmi phone”, “mi band fitness tracker”</w:t>
      </w:r>
    </w:p>
    <w:p w14:paraId="2572379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YouTube</w:t>
      </w:r>
    </w:p>
    <w:p w14:paraId="030195AB" w14:textId="681796F9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Zara</w:t>
      </w:r>
      <w:r w:rsidRPr="00C758A1">
        <w:rPr>
          <w:lang w:val="en-HU" w:eastAsia="en-GB"/>
        </w:rPr>
        <w:t xml:space="preserve"> – redtemptation, “red temptation”, “red temptation perfume”</w:t>
      </w:r>
    </w:p>
    <w:p w14:paraId="0747BBAB" w14:textId="79C1D3C5" w:rsidR="00765B7F" w:rsidRDefault="007E198D" w:rsidP="00765B7F">
      <w:pPr>
        <w:pStyle w:val="Heading2"/>
      </w:pPr>
      <w:bookmarkStart w:id="41" w:name="_Toc216099409"/>
      <w:r>
        <w:lastRenderedPageBreak/>
        <w:t>5.</w:t>
      </w:r>
      <w:r w:rsidR="007F6C9D">
        <w:t xml:space="preserve">3 </w:t>
      </w:r>
      <w:r w:rsidR="00765B7F" w:rsidRPr="00615BDC">
        <w:t xml:space="preserve">Heti </w:t>
      </w:r>
      <w:proofErr w:type="spellStart"/>
      <w:r w:rsidR="00765B7F" w:rsidRPr="00615BDC">
        <w:t>memeszám</w:t>
      </w:r>
      <w:proofErr w:type="spellEnd"/>
      <w:r w:rsidR="00765B7F" w:rsidRPr="00615BDC">
        <w:t xml:space="preserve"> és </w:t>
      </w:r>
      <w:proofErr w:type="spellStart"/>
      <w:r w:rsidR="00765B7F" w:rsidRPr="00615BDC">
        <w:t>hírsentiment</w:t>
      </w:r>
      <w:proofErr w:type="spellEnd"/>
      <w:r w:rsidR="00765B7F" w:rsidRPr="00615BDC">
        <w:t xml:space="preserve"> idődiagramok</w:t>
      </w:r>
      <w:bookmarkEnd w:id="41"/>
    </w:p>
    <w:p w14:paraId="02059427" w14:textId="77777777" w:rsidR="0029553F" w:rsidRDefault="00765B7F" w:rsidP="0029553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172DE6B" wp14:editId="3F333A31">
            <wp:extent cx="3601149" cy="1400400"/>
            <wp:effectExtent l="0" t="0" r="5715" b="0"/>
            <wp:docPr id="108407479" name="Picture 23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7479" name="Picture 23" descr="A graph of a graph of a graph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149" cy="14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6B20" w14:textId="7D269131" w:rsidR="00765B7F" w:rsidRDefault="0029553F" w:rsidP="0029553F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</w:t>
      </w:r>
      <w:r w:rsidR="004B5DDF">
        <w:rPr>
          <w:noProof/>
        </w:rPr>
        <w:fldChar w:fldCharType="end"/>
      </w:r>
      <w:r>
        <w:t xml:space="preserve"> Amazon-cikk idődiagram</w:t>
      </w:r>
    </w:p>
    <w:p w14:paraId="733BBDC7" w14:textId="77777777" w:rsidR="00765B7F" w:rsidRDefault="00765B7F" w:rsidP="00765B7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D2B73B9" wp14:editId="4138E843">
            <wp:extent cx="3600000" cy="1399953"/>
            <wp:effectExtent l="0" t="0" r="0" b="0"/>
            <wp:docPr id="1446051674" name="Picture 24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51674" name="Picture 24" descr="A graph with red and blue lines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7D98" w14:textId="337A5917" w:rsidR="00765B7F" w:rsidRDefault="00765B7F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</w:t>
      </w:r>
      <w:r w:rsidR="004B5DDF">
        <w:rPr>
          <w:noProof/>
        </w:rPr>
        <w:fldChar w:fldCharType="end"/>
      </w:r>
      <w:r>
        <w:t xml:space="preserve"> Apple mém-cikk idődiagram</w:t>
      </w:r>
    </w:p>
    <w:p w14:paraId="26F21383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47D6F6E" wp14:editId="6A079DAD">
            <wp:extent cx="3600000" cy="1399953"/>
            <wp:effectExtent l="0" t="0" r="0" b="0"/>
            <wp:docPr id="1820479288" name="Picture 25" descr="A graph of a graph showing the difference between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79288" name="Picture 25" descr="A graph of a graph showing the difference between a line and a line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607B" w14:textId="793D36BD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3</w:t>
      </w:r>
      <w:r w:rsidR="004B5DDF">
        <w:rPr>
          <w:noProof/>
        </w:rPr>
        <w:fldChar w:fldCharType="end"/>
      </w:r>
      <w:r>
        <w:t xml:space="preserve"> Facebook mém-cikk idődiagram</w:t>
      </w:r>
    </w:p>
    <w:p w14:paraId="4276F3F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E101F98" wp14:editId="18BB71C0">
            <wp:extent cx="3600000" cy="1399953"/>
            <wp:effectExtent l="0" t="0" r="0" b="0"/>
            <wp:docPr id="1091383706" name="Picture 26" descr="A graph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83706" name="Picture 26" descr="A graph of a line graph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BCCB" w14:textId="472C3297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4</w:t>
      </w:r>
      <w:r w:rsidR="004B5DDF">
        <w:rPr>
          <w:noProof/>
        </w:rPr>
        <w:fldChar w:fldCharType="end"/>
      </w:r>
      <w:r>
        <w:t xml:space="preserve"> Instagram mém-cikk idődiagram</w:t>
      </w:r>
    </w:p>
    <w:p w14:paraId="60D4133B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F724E91" wp14:editId="3345D2F9">
            <wp:extent cx="3600000" cy="1399953"/>
            <wp:effectExtent l="0" t="0" r="0" b="0"/>
            <wp:docPr id="328703387" name="Picture 27" descr="A graph of a graph showing the same valu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703387" name="Picture 27" descr="A graph of a graph showing the same value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9AF8" w14:textId="365A7BC2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5</w:t>
      </w:r>
      <w:r w:rsidR="004B5DDF">
        <w:rPr>
          <w:noProof/>
        </w:rPr>
        <w:fldChar w:fldCharType="end"/>
      </w:r>
      <w:r>
        <w:t xml:space="preserve"> Microsoft mém-cikk idődiagram</w:t>
      </w:r>
    </w:p>
    <w:p w14:paraId="6A7D5191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1C0E21C" wp14:editId="27C45D8E">
            <wp:extent cx="3600000" cy="1399953"/>
            <wp:effectExtent l="0" t="0" r="0" b="0"/>
            <wp:docPr id="1583338737" name="Picture 28" descr="A graph showing a red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38737" name="Picture 28" descr="A graph showing a red and blue line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0C3A" w14:textId="1BF34021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6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Netflix</w:t>
      </w:r>
      <w:proofErr w:type="spellEnd"/>
      <w:r>
        <w:t xml:space="preserve"> mém-cikk idődiagram</w:t>
      </w:r>
    </w:p>
    <w:p w14:paraId="2DD5DAD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6C569D9" wp14:editId="2BC10AB4">
            <wp:extent cx="3600000" cy="1399953"/>
            <wp:effectExtent l="0" t="0" r="0" b="0"/>
            <wp:docPr id="189274540" name="Picture 29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4540" name="Picture 29" descr="A graph with red and blue lines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CE89" w14:textId="321DF3E2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7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Spotify</w:t>
      </w:r>
      <w:proofErr w:type="spellEnd"/>
      <w:r>
        <w:t xml:space="preserve"> mém-cikk idődiagram</w:t>
      </w:r>
    </w:p>
    <w:p w14:paraId="50D79E7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6BE5E74" wp14:editId="34F4BB45">
            <wp:extent cx="3600000" cy="1399953"/>
            <wp:effectExtent l="0" t="0" r="0" b="0"/>
            <wp:docPr id="456254425" name="Picture 30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54425" name="Picture 30" descr="A graph with blue and red lines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6B95B" w14:textId="3B95BFF3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8</w:t>
      </w:r>
      <w:r w:rsidR="004B5DDF">
        <w:rPr>
          <w:noProof/>
        </w:rPr>
        <w:fldChar w:fldCharType="end"/>
      </w:r>
      <w:r>
        <w:t xml:space="preserve"> Tesla mém-cikk idődiagram</w:t>
      </w:r>
    </w:p>
    <w:p w14:paraId="264138F8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0C46339" wp14:editId="5DB2F1D7">
            <wp:extent cx="3600000" cy="1399953"/>
            <wp:effectExtent l="0" t="0" r="0" b="0"/>
            <wp:docPr id="708702957" name="Picture 31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02957" name="Picture 31" descr="A graph of a graph of a graph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9FC8" w14:textId="583D1A5B" w:rsidR="00765B7F" w:rsidRPr="00765B7F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9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Youtube</w:t>
      </w:r>
      <w:proofErr w:type="spellEnd"/>
      <w:r>
        <w:t xml:space="preserve"> mém-cikk idődiagram</w:t>
      </w:r>
    </w:p>
    <w:p w14:paraId="5ECAA078" w14:textId="77777777" w:rsidR="00765B7F" w:rsidRDefault="00765B7F" w:rsidP="00765B7F"/>
    <w:p w14:paraId="6876D73D" w14:textId="05BA11BC" w:rsidR="00945301" w:rsidRDefault="00945301" w:rsidP="00945301">
      <w:pPr>
        <w:pStyle w:val="Heading2"/>
      </w:pPr>
      <w:bookmarkStart w:id="42" w:name="_Toc216099410"/>
      <w:r>
        <w:t>5</w:t>
      </w:r>
      <w:r w:rsidR="007F6C9D">
        <w:t>.4</w:t>
      </w:r>
      <w:r>
        <w:t xml:space="preserve"> Korrelációs mátrixok</w:t>
      </w:r>
      <w:bookmarkEnd w:id="42"/>
    </w:p>
    <w:p w14:paraId="66858106" w14:textId="77777777" w:rsidR="0029553F" w:rsidRDefault="00945301" w:rsidP="0029553F">
      <w:pPr>
        <w:keepNext/>
      </w:pPr>
      <w:r w:rsidRPr="00945301">
        <w:rPr>
          <w:noProof/>
        </w:rPr>
        <w:drawing>
          <wp:inline distT="0" distB="0" distL="0" distR="0" wp14:anchorId="0FF4CA0F" wp14:editId="1CBC86D5">
            <wp:extent cx="4292600" cy="2933700"/>
            <wp:effectExtent l="0" t="0" r="0" b="0"/>
            <wp:docPr id="688421541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21541" name="Picture 1" descr="A screenshot of a graph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C701F" w14:textId="15A624B2" w:rsidR="0029553F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10</w:t>
      </w:r>
      <w:r w:rsidR="004B5DDF">
        <w:rPr>
          <w:noProof/>
        </w:rPr>
        <w:fldChar w:fldCharType="end"/>
      </w:r>
    </w:p>
    <w:p w14:paraId="5CEC2A94" w14:textId="63B05EEA" w:rsidR="00945301" w:rsidRDefault="00945301" w:rsidP="0029553F">
      <w:pPr>
        <w:pStyle w:val="Caption"/>
      </w:pPr>
    </w:p>
    <w:p w14:paraId="792F635F" w14:textId="77777777" w:rsidR="0029553F" w:rsidRDefault="00945301" w:rsidP="0029553F">
      <w:pPr>
        <w:keepNext/>
      </w:pPr>
      <w:r w:rsidRPr="00945301">
        <w:rPr>
          <w:noProof/>
        </w:rPr>
        <w:lastRenderedPageBreak/>
        <w:drawing>
          <wp:inline distT="0" distB="0" distL="0" distR="0" wp14:anchorId="3358F503" wp14:editId="2F574888">
            <wp:extent cx="4330700" cy="2819400"/>
            <wp:effectExtent l="0" t="0" r="0" b="0"/>
            <wp:docPr id="45551297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12976" name="Picture 1" descr="A screenshot of a graph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B67C0" w14:textId="3B6D62BD" w:rsidR="00945301" w:rsidRPr="00945301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11</w:t>
      </w:r>
      <w:r w:rsidR="004B5DDF">
        <w:rPr>
          <w:noProof/>
        </w:rPr>
        <w:fldChar w:fldCharType="end"/>
      </w:r>
    </w:p>
    <w:p w14:paraId="14B6FAA7" w14:textId="153DCB10" w:rsidR="008E4083" w:rsidRPr="008E4083" w:rsidRDefault="0036340A" w:rsidP="007E198D">
      <w:pPr>
        <w:pStyle w:val="Heading2"/>
      </w:pPr>
      <w:bookmarkStart w:id="43" w:name="_Toc216099411"/>
      <w:r>
        <w:t>5.</w:t>
      </w:r>
      <w:r w:rsidR="007F6C9D">
        <w:t>5</w:t>
      </w:r>
      <w:r>
        <w:t xml:space="preserve"> </w:t>
      </w:r>
      <w:r w:rsidR="008E4083">
        <w:t>Kísérleti mém-</w:t>
      </w:r>
      <w:proofErr w:type="spellStart"/>
      <w:r w:rsidR="008E4083">
        <w:t>sentiment</w:t>
      </w:r>
      <w:proofErr w:type="spellEnd"/>
      <w:r w:rsidR="008E4083">
        <w:t xml:space="preserve"> becslés (OCR + </w:t>
      </w:r>
      <w:proofErr w:type="spellStart"/>
      <w:r w:rsidR="008E4083">
        <w:t>FinBERT</w:t>
      </w:r>
      <w:proofErr w:type="spellEnd"/>
      <w:r w:rsidR="008E4083">
        <w:t xml:space="preserve"> + CLIP)</w:t>
      </w:r>
      <w:bookmarkEnd w:id="43"/>
      <w:r w:rsidR="008E4083">
        <w:t xml:space="preserve"> </w:t>
      </w:r>
    </w:p>
    <w:p w14:paraId="0E491942" w14:textId="6466BB15" w:rsidR="008E4083" w:rsidRDefault="008E4083" w:rsidP="008E4083">
      <w:r>
        <w:t xml:space="preserve">Ebben a kísérleti modulban a mémek érzelmi töltetének becslésére egy multimodális, kétkomponensű megközelítés készült. A módszer (1) az OCR-rel kinyert szöveg </w:t>
      </w:r>
      <w:proofErr w:type="spellStart"/>
      <w:r>
        <w:t>FinBERT</w:t>
      </w:r>
      <w:proofErr w:type="spellEnd"/>
      <w:r>
        <w:t xml:space="preserve">-alapú osztályozását, valamint (2) egy CLIP-modellel végzett </w:t>
      </w:r>
      <w:proofErr w:type="spellStart"/>
      <w:r>
        <w:t>zero-shot</w:t>
      </w:r>
      <w:proofErr w:type="spellEnd"/>
      <w:r>
        <w:t xml:space="preserve"> </w:t>
      </w:r>
      <w:proofErr w:type="spellStart"/>
      <w:r>
        <w:t>promptos</w:t>
      </w:r>
      <w:proofErr w:type="spellEnd"/>
      <w:r>
        <w:t xml:space="preserve"> hangulatelemzést („a </w:t>
      </w:r>
      <w:proofErr w:type="spellStart"/>
      <w:r>
        <w:t>positive</w:t>
      </w:r>
      <w:proofErr w:type="spellEnd"/>
      <w:r>
        <w:t xml:space="preserve"> meme” </w:t>
      </w:r>
      <w:proofErr w:type="spellStart"/>
      <w:r>
        <w:t>vs</w:t>
      </w:r>
      <w:proofErr w:type="spellEnd"/>
      <w:r>
        <w:t xml:space="preserve">. „a </w:t>
      </w:r>
      <w:proofErr w:type="spellStart"/>
      <w:r>
        <w:t>negative</w:t>
      </w:r>
      <w:proofErr w:type="spellEnd"/>
      <w:r>
        <w:t xml:space="preserve"> meme”) kombinálja. A két modell külön-külön előállított pozitív–negatív valószínűségeinek különbsége átlagolásra került, így jött létre a `</w:t>
      </w:r>
      <w:proofErr w:type="spellStart"/>
      <w:r>
        <w:t>mean_meme_sentiment</w:t>
      </w:r>
      <w:proofErr w:type="spellEnd"/>
      <w:r>
        <w:t>` változó.</w:t>
      </w:r>
    </w:p>
    <w:p w14:paraId="222C549A" w14:textId="2E9B5FEC" w:rsidR="008E4083" w:rsidRDefault="008E4083" w:rsidP="008E4083">
      <w:r>
        <w:t xml:space="preserve">A megközelítés azonban nem bizonyult megbízhatónak: a végső panelváltozó gyakorlatilag semmilyen kapcsolatot nem mutat sem a </w:t>
      </w:r>
      <w:proofErr w:type="spellStart"/>
      <w:r>
        <w:t>hírsentimenttel</w:t>
      </w:r>
      <w:proofErr w:type="spellEnd"/>
      <w:r>
        <w:t xml:space="preserve">, sem a mémvolumen mutatóival, sem az </w:t>
      </w:r>
      <w:proofErr w:type="spellStart"/>
      <w:r>
        <w:t>engagement</w:t>
      </w:r>
      <w:proofErr w:type="spellEnd"/>
      <w:r>
        <w:t xml:space="preserve">-tel. Ez módszertanilag várható, mivel </w:t>
      </w:r>
    </w:p>
    <w:p w14:paraId="19B64A00" w14:textId="77777777" w:rsidR="008E4083" w:rsidRDefault="008E4083" w:rsidP="008E4083">
      <w:r>
        <w:t xml:space="preserve">(i) az OCR gyakran zajos vagy téves szöveget eredményez,  </w:t>
      </w:r>
    </w:p>
    <w:p w14:paraId="0141A25E" w14:textId="77777777" w:rsidR="008E4083" w:rsidRDefault="008E4083" w:rsidP="008E4083">
      <w:r>
        <w:t xml:space="preserve">(ii) a </w:t>
      </w:r>
      <w:proofErr w:type="spellStart"/>
      <w:r>
        <w:t>FinBERT</w:t>
      </w:r>
      <w:proofErr w:type="spellEnd"/>
      <w:r>
        <w:t xml:space="preserve"> pénzügyi hírekhez, nem pedig mémekhez készült,  </w:t>
      </w:r>
    </w:p>
    <w:p w14:paraId="4DFEA4BF" w14:textId="77777777" w:rsidR="008E4083" w:rsidRDefault="008E4083" w:rsidP="008E4083">
      <w:r>
        <w:t xml:space="preserve">(iii) a CLIP érzelmi osztályozásra nem tréningezett,  </w:t>
      </w:r>
    </w:p>
    <w:p w14:paraId="5C0BECFA" w14:textId="552260DD" w:rsidR="008E4083" w:rsidRDefault="008E4083" w:rsidP="008E4083">
      <w:r>
        <w:t>(iv) a mémek gyakran irónia, humor, vizuális metaforák vagy szöveg–kép ellentmondások alapján működnek, amelyek standard NLP- vagy vizuális modellekkel nem stabilan értelmezhetők.</w:t>
      </w:r>
    </w:p>
    <w:p w14:paraId="5747A86F" w14:textId="5179CF94" w:rsidR="00B50CAA" w:rsidRDefault="008E4083" w:rsidP="008E4083">
      <w:pPr>
        <w:ind w:firstLine="0"/>
      </w:pPr>
      <w:r>
        <w:t xml:space="preserve">A változó ezért csak leíró célból maradt meg, és </w:t>
      </w:r>
      <w:r w:rsidRPr="008E4083">
        <w:rPr>
          <w:b/>
          <w:bCs/>
        </w:rPr>
        <w:t>nem került be</w:t>
      </w:r>
      <w:r>
        <w:t xml:space="preserve"> sem az eseményvizsgálatokba, sem a panelregressziós specifikációkba.</w:t>
      </w:r>
    </w:p>
    <w:p w14:paraId="6D3B9E31" w14:textId="717EE017" w:rsidR="0036340A" w:rsidRPr="0036340A" w:rsidRDefault="0036340A" w:rsidP="007E198D">
      <w:pPr>
        <w:pStyle w:val="Heading2"/>
      </w:pPr>
      <w:bookmarkStart w:id="44" w:name="_Toc216099412"/>
      <w:r>
        <w:lastRenderedPageBreak/>
        <w:t>5.</w:t>
      </w:r>
      <w:r w:rsidR="007F6C9D">
        <w:t>6</w:t>
      </w:r>
      <w:r>
        <w:t>. Diagnosztikai elemzések</w:t>
      </w:r>
      <w:bookmarkEnd w:id="44"/>
      <w:r>
        <w:t xml:space="preserve"> </w:t>
      </w:r>
    </w:p>
    <w:p w14:paraId="1B41186C" w14:textId="3E0BFEA7" w:rsidR="0029553F" w:rsidRPr="00050763" w:rsidRDefault="00050763" w:rsidP="00050763">
      <w:pPr>
        <w:rPr>
          <w:lang w:val="en-HU"/>
        </w:rPr>
      </w:pPr>
      <w:r w:rsidRPr="00050763">
        <w:rPr>
          <w:lang w:val="en-HU"/>
        </w:rPr>
        <w:t>A módszertani stabilitás értékelésére több diagnosztikai vizsgálat készült, amelyek azt ellenőrzik, hogy a fő Event Study eredmények mennyiben tekinthetők robusztusnak az eseménydefiníció, az időzítés és a közös sokkok jelenléte mellett.</w:t>
      </w:r>
    </w:p>
    <w:p w14:paraId="7F606F9E" w14:textId="77777777" w:rsidR="0029553F" w:rsidRDefault="0029553F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333572E" wp14:editId="247D502E">
            <wp:extent cx="3585172" cy="2389974"/>
            <wp:effectExtent l="0" t="0" r="0" b="0"/>
            <wp:docPr id="376987497" name="Picture 14" descr="A graph with blue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87497" name="Picture 14" descr="A graph with blue lines and dots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8465" cy="241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FB766" w14:textId="656EEB6F" w:rsidR="0036340A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12</w:t>
      </w:r>
      <w:r w:rsidR="004B5DDF">
        <w:rPr>
          <w:noProof/>
        </w:rPr>
        <w:fldChar w:fldCharType="end"/>
      </w:r>
      <w:r w:rsidR="00574B0D" w:rsidRPr="00574B0D">
        <w:rPr>
          <w:b w:val="0"/>
          <w:bCs w:val="0"/>
          <w:sz w:val="24"/>
          <w:szCs w:val="24"/>
        </w:rPr>
        <w:t xml:space="preserve"> </w:t>
      </w:r>
      <w:r w:rsidR="00574B0D" w:rsidRPr="00574B0D">
        <w:t>Placebo (negatív események): eseményablak átlagos reakciója</w:t>
      </w:r>
    </w:p>
    <w:p w14:paraId="0FC4F2B5" w14:textId="279B0318" w:rsidR="00574B0D" w:rsidRPr="00574B0D" w:rsidRDefault="00050763" w:rsidP="00574B0D">
      <w:r w:rsidRPr="00050763">
        <w:t>A placeboh</w:t>
      </w:r>
      <w:r>
        <w:t>e</w:t>
      </w:r>
      <w:r w:rsidRPr="00050763">
        <w:t>tekhez tartozó reakciógörbe nem mutat törést a τ = 0 pont körül, ami alátámasztja, hogy a médiakitettség önmagában nem generál eseményszerű mintázatot.</w:t>
      </w:r>
    </w:p>
    <w:p w14:paraId="40DC958B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C54BE6C" wp14:editId="4FD3324E">
            <wp:extent cx="3653288" cy="2435382"/>
            <wp:effectExtent l="0" t="0" r="4445" b="3175"/>
            <wp:docPr id="1621397073" name="Picture 19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97073" name="Picture 19" descr="A graph with blue lines and white text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9376" cy="244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D088" w14:textId="66D4D85C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13</w:t>
      </w:r>
      <w:r w:rsidR="004B5DDF">
        <w:rPr>
          <w:noProof/>
        </w:rPr>
        <w:fldChar w:fldCharType="end"/>
      </w:r>
      <w:r w:rsidRPr="00574B0D">
        <w:rPr>
          <w:b w:val="0"/>
          <w:bCs w:val="0"/>
          <w:sz w:val="24"/>
          <w:szCs w:val="24"/>
        </w:rPr>
        <w:t xml:space="preserve"> </w:t>
      </w:r>
      <w:r w:rsidRPr="00574B0D">
        <w:t>Negatív események, átfedés kizárásával</w:t>
      </w:r>
    </w:p>
    <w:p w14:paraId="204C0AA5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A7B2DF" wp14:editId="3893BF1F">
            <wp:extent cx="3653155" cy="2435293"/>
            <wp:effectExtent l="0" t="0" r="4445" b="3175"/>
            <wp:docPr id="626706594" name="Picture 20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6594" name="Picture 20" descr="A graph with blue lines and white text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1093" cy="245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8377C" w14:textId="4087C7C8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14</w:t>
      </w:r>
      <w:r w:rsidR="004B5DDF">
        <w:rPr>
          <w:noProof/>
        </w:rPr>
        <w:fldChar w:fldCharType="end"/>
      </w:r>
      <w:r>
        <w:t xml:space="preserve"> Pozitív</w:t>
      </w:r>
      <w:r w:rsidRPr="00574B0D">
        <w:t xml:space="preserve"> események, átfedés kizárásával</w:t>
      </w:r>
    </w:p>
    <w:p w14:paraId="79DF5F1D" w14:textId="229CEAC5" w:rsidR="00050763" w:rsidRPr="00050763" w:rsidRDefault="00927370" w:rsidP="00050763">
      <w:pPr>
        <w:pStyle w:val="NormalWeb"/>
        <w:rPr>
          <w:lang w:val="en-HU" w:eastAsia="en-GB"/>
        </w:rPr>
      </w:pPr>
      <w:r>
        <w:t>Az</w:t>
      </w:r>
      <w:r w:rsidR="00050763">
        <w:t xml:space="preserve"> eseményablakok átfedését kizáró alternatív specifikáció eredményeit mutatja. Ebben a változatban azonos vállalatnál két esemény között legalább három hétnek kell eltelnie, így csökkenthető az egymást torzító, sűrűn előforduló események hatása.</w:t>
      </w:r>
      <w:r w:rsidR="00050763" w:rsidRPr="00050763">
        <w:t xml:space="preserve"> </w:t>
      </w:r>
      <w:r w:rsidR="00050763" w:rsidRPr="00050763">
        <w:rPr>
          <w:lang w:val="en-HU" w:eastAsia="en-GB"/>
        </w:rPr>
        <w:t>A görbék szerkezete hasonló az alapspecifikációhoz, ami a becslések időbeli stabilitását támasztja alá.</w:t>
      </w:r>
    </w:p>
    <w:p w14:paraId="59AB99B6" w14:textId="0950CA48" w:rsidR="00574B0D" w:rsidRPr="00574B0D" w:rsidRDefault="00574B0D" w:rsidP="00574B0D">
      <w:pPr>
        <w:rPr>
          <w:lang w:val="en-HU"/>
        </w:rPr>
      </w:pPr>
      <w:r w:rsidRPr="00574B0D">
        <w:rPr>
          <w:lang w:val="en-HU"/>
        </w:rPr>
        <w:br/>
      </w:r>
    </w:p>
    <w:p w14:paraId="623F45E6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A0963A4" wp14:editId="0A50FD25">
            <wp:extent cx="3911327" cy="2607398"/>
            <wp:effectExtent l="0" t="0" r="635" b="0"/>
            <wp:docPr id="1253384257" name="Picture 2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84257" name="Picture 21" descr="A graph with blue lines and white text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8205" cy="261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96099" w14:textId="5DF7D5A9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15</w:t>
      </w:r>
      <w:r w:rsidR="004B5DDF">
        <w:rPr>
          <w:noProof/>
        </w:rPr>
        <w:fldChar w:fldCharType="end"/>
      </w:r>
      <w:r>
        <w:t xml:space="preserve"> Pozitív események, </w:t>
      </w:r>
      <w:r w:rsidR="00050763">
        <w:t>+1 hetes eltolás</w:t>
      </w:r>
    </w:p>
    <w:p w14:paraId="70D8362B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F4FAB1" wp14:editId="66816816">
            <wp:extent cx="3571802" cy="2381061"/>
            <wp:effectExtent l="0" t="0" r="0" b="0"/>
            <wp:docPr id="701370168" name="Picture 22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70168" name="Picture 22" descr="A graph with a line and a line&#10;&#10;AI-generated content may b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458" cy="241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89EA4" w14:textId="28C70F5D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16</w:t>
      </w:r>
      <w:r w:rsidR="004B5DDF">
        <w:rPr>
          <w:noProof/>
        </w:rPr>
        <w:fldChar w:fldCharType="end"/>
      </w:r>
      <w:r>
        <w:t xml:space="preserve"> Pozitív események, </w:t>
      </w:r>
      <w:r w:rsidR="00050763">
        <w:t>−1 hetes eltolás</w:t>
      </w:r>
    </w:p>
    <w:p w14:paraId="4DA2853C" w14:textId="652DA349" w:rsidR="00050763" w:rsidRPr="00050763" w:rsidRDefault="00050763" w:rsidP="00050763">
      <w:pPr>
        <w:pStyle w:val="NormalWeb"/>
        <w:rPr>
          <w:lang w:val="en-HU" w:eastAsia="en-GB"/>
        </w:rPr>
      </w:pPr>
      <w:r w:rsidRPr="00050763">
        <w:t>A 15. és 16. ábra az eseményidőpont ±1 hetes eltolásával készült.</w:t>
      </w:r>
      <w:r w:rsidRPr="00050763">
        <w:br/>
        <w:t>Ez a diagnosztika azt vizsgálja, mennyire érzékeny az eredmény arra, hogy a hírsokk melyik hétre esik.</w:t>
      </w:r>
      <w:r>
        <w:rPr>
          <w:b/>
          <w:bCs/>
        </w:rPr>
        <w:t xml:space="preserve"> </w:t>
      </w:r>
      <w:r w:rsidRPr="00050763">
        <w:rPr>
          <w:lang w:val="en-HU" w:eastAsia="en-GB"/>
        </w:rPr>
        <w:t>A τ = 0 körüli reakció csak enyhén változik, ami azt jelzi, hogy az időzítés körüli bizonytalanság nem írja át a fő mintázatokat.</w:t>
      </w:r>
    </w:p>
    <w:p w14:paraId="0CEBB519" w14:textId="0618878F" w:rsidR="00574B0D" w:rsidRDefault="00574B0D" w:rsidP="008908E1">
      <w:pPr>
        <w:pStyle w:val="Caption"/>
        <w:keepNext/>
        <w:ind w:firstLine="720"/>
      </w:pPr>
      <w:r>
        <w:rPr>
          <w:noProof/>
        </w:rPr>
        <w:drawing>
          <wp:inline distT="0" distB="0" distL="0" distR="0" wp14:anchorId="3A96B716" wp14:editId="1592158E">
            <wp:extent cx="3476530" cy="2317550"/>
            <wp:effectExtent l="0" t="0" r="3810" b="0"/>
            <wp:docPr id="352531121" name="Picture 23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31121" name="Picture 23" descr="A graph with blue lines and white text&#10;&#10;AI-generated content may be incorrect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013" cy="233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F45D7" w14:textId="6DAF96EB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17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Negatív események: alternatív kimenet (log1p_meme_engagement)</w:t>
      </w:r>
    </w:p>
    <w:p w14:paraId="0281C9FA" w14:textId="77777777" w:rsidR="00574B0D" w:rsidRDefault="00574B0D" w:rsidP="008908E1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5126A735" wp14:editId="2497D1D5">
            <wp:extent cx="3585383" cy="2390115"/>
            <wp:effectExtent l="0" t="0" r="0" b="0"/>
            <wp:docPr id="1469322366" name="Picture 24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322366" name="Picture 24" descr="A graph with blue lines and numbers&#10;&#10;AI-generated content may be incorrect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183" cy="240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A0A3" w14:textId="019FF912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18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Pozitív események: alternatív kimenet (log1p_meme_volume)</w:t>
      </w:r>
    </w:p>
    <w:p w14:paraId="49989BBE" w14:textId="561A43F5" w:rsidR="00050763" w:rsidRPr="00050763" w:rsidRDefault="00050763" w:rsidP="00050763">
      <w:pPr>
        <w:pStyle w:val="NormalWeb"/>
        <w:rPr>
          <w:lang w:val="en-HU" w:eastAsia="en-GB"/>
        </w:rPr>
      </w:pPr>
      <w:r>
        <w:t>A 17. és 18. ábra olyan specifikációt mutat, ahol a vizsgált kimenet eltér az alapbeállítástól.</w:t>
      </w:r>
      <w:r w:rsidRPr="00050763">
        <w:t xml:space="preserve"> </w:t>
      </w:r>
      <w:r w:rsidRPr="00050763">
        <w:rPr>
          <w:lang w:val="en-HU" w:eastAsia="en-GB"/>
        </w:rPr>
        <w:t>A görbék struktúrája az alapmodellével konzisztens, ami megerősíti, hogy a talált dinamika nem függ a kimeneti változó konkrét választásától.</w:t>
      </w:r>
    </w:p>
    <w:p w14:paraId="0BEDE5F9" w14:textId="7E9BAEBF" w:rsidR="00574B0D" w:rsidRPr="00574B0D" w:rsidRDefault="00574B0D" w:rsidP="00574B0D"/>
    <w:p w14:paraId="3BF881EE" w14:textId="77777777" w:rsidR="00574B0D" w:rsidRDefault="00574B0D" w:rsidP="008908E1">
      <w:pPr>
        <w:pStyle w:val="Caption"/>
        <w:keepNext/>
      </w:pPr>
      <w:r>
        <w:rPr>
          <w:noProof/>
        </w:rPr>
        <w:drawing>
          <wp:inline distT="0" distB="0" distL="0" distR="0" wp14:anchorId="38842407" wp14:editId="4DCDDBF2">
            <wp:extent cx="3476735" cy="2317687"/>
            <wp:effectExtent l="0" t="0" r="3175" b="0"/>
            <wp:docPr id="609348498" name="Picture 25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48498" name="Picture 25" descr="A graph with a line and a line&#10;&#10;AI-generated content may be incorrect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064" cy="233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D69C4" w14:textId="7664AE5B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19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Eseménydefiníció NYT-említésszám alapján (negatív)</w:t>
      </w:r>
    </w:p>
    <w:p w14:paraId="2E4A33F9" w14:textId="77777777" w:rsidR="00574B0D" w:rsidRDefault="00574B0D" w:rsidP="008908E1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05307F9B" wp14:editId="7A48F8C7">
            <wp:extent cx="3304515" cy="2202881"/>
            <wp:effectExtent l="0" t="0" r="0" b="0"/>
            <wp:docPr id="1519161297" name="Picture 26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1297" name="Picture 26" descr="A graph with blue lines and white text&#10;&#10;AI-generated content may be incorrect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6253" cy="222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8017" w14:textId="6F0DB05E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20</w:t>
      </w:r>
      <w:r w:rsidR="004B5DDF">
        <w:rPr>
          <w:noProof/>
        </w:rPr>
        <w:fldChar w:fldCharType="end"/>
      </w:r>
      <w:r w:rsidRPr="00574B0D">
        <w:t xml:space="preserve"> </w:t>
      </w:r>
      <w:r w:rsidR="00050763" w:rsidRPr="00050763">
        <w:t>Eseménydefiníció NYT-említésszám alapján (pozitív)</w:t>
      </w:r>
    </w:p>
    <w:p w14:paraId="772493B4" w14:textId="77777777" w:rsidR="00050763" w:rsidRPr="00123E30" w:rsidRDefault="00050763" w:rsidP="00050763">
      <w:pPr>
        <w:pStyle w:val="NormalWeb"/>
      </w:pPr>
      <w:r w:rsidRPr="00050763">
        <w:t xml:space="preserve">A 19. és 20. ábrán a hírtónus helyett a vállalaton belüli NYT-említésszám felső tizede határozza meg az eseményhetet. </w:t>
      </w:r>
      <w:r w:rsidRPr="00123E30">
        <w:t>Ez a változat azt vizsgálja, hogy a rendkívüli médiakitettség önmagában képes-e hasonló reakciót kiváltani. A hatások jóval gyengébbek, mint a tónusalapú eseménydefiníció esetén, ami tovább erősíti, hogy a fő eredmények kifejezetten a hírtónus-elhajláshoz kapcsolódnak.</w:t>
      </w:r>
    </w:p>
    <w:p w14:paraId="628A6091" w14:textId="51435A26" w:rsidR="00050763" w:rsidRPr="00050763" w:rsidRDefault="00050763" w:rsidP="00050763">
      <w:pPr>
        <w:pStyle w:val="NormalWeb"/>
        <w:rPr>
          <w:lang w:val="en-HU" w:eastAsia="en-GB"/>
        </w:rPr>
      </w:pPr>
    </w:p>
    <w:p w14:paraId="1F37E7EB" w14:textId="77777777" w:rsidR="00574B0D" w:rsidRDefault="00574B0D" w:rsidP="008908E1">
      <w:pPr>
        <w:pStyle w:val="Caption"/>
        <w:keepNext/>
      </w:pPr>
      <w:r>
        <w:rPr>
          <w:noProof/>
        </w:rPr>
        <w:drawing>
          <wp:inline distT="0" distB="0" distL="0" distR="0" wp14:anchorId="173E10AD" wp14:editId="46898D58">
            <wp:extent cx="3367889" cy="2245127"/>
            <wp:effectExtent l="0" t="0" r="0" b="3175"/>
            <wp:docPr id="1790881494" name="Picture 27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81494" name="Picture 27" descr="A graph with blue lines and white text&#10;&#10;AI-generated content may be incorrect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722" cy="226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67A3" w14:textId="76730588" w:rsidR="00050763" w:rsidRDefault="00574B0D" w:rsidP="00050763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21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Eseményhatás közös sokkok levonása után (</w:t>
      </w:r>
      <w:proofErr w:type="spellStart"/>
      <w:r w:rsidR="00050763" w:rsidRPr="00050763">
        <w:t>week-demeaned</w:t>
      </w:r>
      <w:proofErr w:type="spellEnd"/>
      <w:r w:rsidR="00050763" w:rsidRPr="00050763">
        <w:t>)</w:t>
      </w:r>
    </w:p>
    <w:p w14:paraId="35CDAE91" w14:textId="113340F8" w:rsidR="00050763" w:rsidRDefault="00050763" w:rsidP="00050763">
      <w:pPr>
        <w:pStyle w:val="NormalWeb"/>
      </w:pPr>
      <w:r w:rsidRPr="00050763">
        <w:t>A 21. ábra a hét szintjén végzett keresztmetszeti átlag levonása után készült (</w:t>
      </w:r>
      <w:proofErr w:type="spellStart"/>
      <w:r w:rsidRPr="00050763">
        <w:t>week-demeaned</w:t>
      </w:r>
      <w:proofErr w:type="spellEnd"/>
      <w:r w:rsidRPr="00050763">
        <w:t xml:space="preserve"> specifikáció). </w:t>
      </w:r>
      <w:r w:rsidRPr="00123E30">
        <w:t>Ez a megoldás a valamennyi márkát érintő globális sokkok hatását távolítja el. A mintázatok megmaradnak, ami arra utal, hogy az eredmények nem globális trendek következményei, hanem vállalatspecifikus hírtónusváltozások következményei.</w:t>
      </w:r>
    </w:p>
    <w:p w14:paraId="15328763" w14:textId="492DC7E3" w:rsidR="00927370" w:rsidRPr="00927370" w:rsidRDefault="006F78CC" w:rsidP="00927370">
      <w:pPr>
        <w:pStyle w:val="Heading2"/>
      </w:pPr>
      <w:bookmarkStart w:id="45" w:name="_Toc216099413"/>
      <w:r>
        <w:lastRenderedPageBreak/>
        <w:t>5.</w:t>
      </w:r>
      <w:r w:rsidR="007F6C9D">
        <w:t>7</w:t>
      </w:r>
      <w:r>
        <w:t xml:space="preserve">. </w:t>
      </w:r>
      <w:proofErr w:type="spellStart"/>
      <w:r w:rsidR="000E0B2D">
        <w:t>Sentiment-et</w:t>
      </w:r>
      <w:proofErr w:type="spellEnd"/>
      <w:r w:rsidR="000E0B2D">
        <w:t xml:space="preserve"> tartalmazó TWFE specifikációk</w:t>
      </w:r>
      <w:bookmarkEnd w:id="45"/>
    </w:p>
    <w:p w14:paraId="5B1D4AC4" w14:textId="77777777" w:rsidR="00927370" w:rsidRDefault="00927370" w:rsidP="008908E1">
      <w:pPr>
        <w:keepNext/>
        <w:jc w:val="center"/>
      </w:pPr>
      <w:r>
        <w:rPr>
          <w:noProof/>
        </w:rPr>
        <w:drawing>
          <wp:inline distT="0" distB="0" distL="0" distR="0" wp14:anchorId="749AB558" wp14:editId="28764E9F">
            <wp:extent cx="3938489" cy="2625505"/>
            <wp:effectExtent l="0" t="0" r="0" b="3810"/>
            <wp:docPr id="44515323" name="Picture 34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5323" name="Picture 34" descr="A graph with blue lines and white text&#10;&#10;AI-generated content may be incorrect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3360" cy="264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689E" w14:textId="7149DED0" w:rsidR="00927370" w:rsidRPr="00927370" w:rsidRDefault="00927370" w:rsidP="00927370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22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Sentimentet</w:t>
      </w:r>
      <w:proofErr w:type="spellEnd"/>
      <w:r>
        <w:t xml:space="preserve"> is tartalmazó TWFE-specifikáció (log1p_meme_engagement) </w:t>
      </w:r>
    </w:p>
    <w:p w14:paraId="72857C8D" w14:textId="77777777" w:rsidR="00927370" w:rsidRDefault="00927370" w:rsidP="008908E1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24274C08" wp14:editId="468CF3EB">
            <wp:extent cx="4019975" cy="2679826"/>
            <wp:effectExtent l="0" t="0" r="6350" b="0"/>
            <wp:docPr id="201612167" name="Picture 35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2167" name="Picture 35" descr="A graph with blue lines and numbers&#10;&#10;AI-generated content may be incorrect.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137" cy="269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989F8" w14:textId="7EFB9C0A" w:rsidR="00927370" w:rsidRDefault="00927370" w:rsidP="00927370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23</w:t>
      </w:r>
      <w:r w:rsidR="004B5DDF">
        <w:rPr>
          <w:noProof/>
        </w:rPr>
        <w:fldChar w:fldCharType="end"/>
      </w:r>
      <w:r w:rsidRPr="00927370">
        <w:t xml:space="preserve"> </w:t>
      </w:r>
      <w:proofErr w:type="spellStart"/>
      <w:r>
        <w:t>Sentimentet</w:t>
      </w:r>
      <w:proofErr w:type="spellEnd"/>
      <w:r>
        <w:t xml:space="preserve"> is tartalmazó TWFE-specifikáció (</w:t>
      </w:r>
      <w:r w:rsidRPr="00927370">
        <w:rPr>
          <w:lang w:val="en-HU"/>
        </w:rPr>
        <w:t>log1p_meme_volume</w:t>
      </w:r>
      <w:r>
        <w:t>)</w:t>
      </w:r>
    </w:p>
    <w:p w14:paraId="4D8B8F14" w14:textId="3976B9CD" w:rsidR="00927370" w:rsidRDefault="00927370" w:rsidP="00927370">
      <w:pPr>
        <w:pStyle w:val="NormalWeb"/>
      </w:pPr>
      <w:r>
        <w:t>Az 22-es és 23-as ábra a főszövegben bemutatott mention-</w:t>
      </w:r>
      <w:proofErr w:type="spellStart"/>
      <w:r>
        <w:t>only</w:t>
      </w:r>
      <w:proofErr w:type="spellEnd"/>
      <w:r>
        <w:t xml:space="preserve"> eredmények robusztusságát vizsgálja az érzelmi tónus kontrollálása mellett.</w:t>
      </w:r>
    </w:p>
    <w:p w14:paraId="02776328" w14:textId="77777777" w:rsidR="00927370" w:rsidRPr="00123E30" w:rsidRDefault="00927370" w:rsidP="00050763">
      <w:pPr>
        <w:pStyle w:val="NormalWeb"/>
      </w:pPr>
    </w:p>
    <w:sectPr w:rsidR="00927370" w:rsidRPr="00123E30" w:rsidSect="0056267F">
      <w:headerReference w:type="even" r:id="rId46"/>
      <w:footerReference w:type="default" r:id="rId47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1E8C4" w14:textId="77777777" w:rsidR="00576957" w:rsidRDefault="00576957">
      <w:r>
        <w:separator/>
      </w:r>
    </w:p>
  </w:endnote>
  <w:endnote w:type="continuationSeparator" w:id="0">
    <w:p w14:paraId="03EC03BF" w14:textId="77777777" w:rsidR="00576957" w:rsidRDefault="005769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Footer"/>
    </w:pPr>
    <w:r>
      <w:rPr>
        <w:rStyle w:val="PageNumber"/>
      </w:rPr>
      <w:tab/>
    </w:r>
    <w:r w:rsidR="0063585C">
      <w:rPr>
        <w:rStyle w:val="PageNumber"/>
      </w:rPr>
      <w:fldChar w:fldCharType="begin"/>
    </w:r>
    <w:r w:rsidR="0063585C">
      <w:rPr>
        <w:rStyle w:val="PageNumber"/>
      </w:rPr>
      <w:instrText xml:space="preserve"> PAGE </w:instrText>
    </w:r>
    <w:r w:rsidR="0063585C">
      <w:rPr>
        <w:rStyle w:val="PageNumber"/>
      </w:rPr>
      <w:fldChar w:fldCharType="separate"/>
    </w:r>
    <w:r w:rsidR="00BF4292">
      <w:rPr>
        <w:rStyle w:val="PageNumber"/>
        <w:noProof/>
      </w:rPr>
      <w:t>12</w:t>
    </w:r>
    <w:r w:rsidR="0063585C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1B3B5" w14:textId="77777777" w:rsidR="00576957" w:rsidRDefault="00576957">
      <w:r>
        <w:separator/>
      </w:r>
    </w:p>
  </w:footnote>
  <w:footnote w:type="continuationSeparator" w:id="0">
    <w:p w14:paraId="0A0493C7" w14:textId="77777777" w:rsidR="00576957" w:rsidRDefault="005769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E73EF2"/>
    <w:multiLevelType w:val="multilevel"/>
    <w:tmpl w:val="1060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68C5B3E"/>
    <w:multiLevelType w:val="multilevel"/>
    <w:tmpl w:val="2EF0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D356A2"/>
    <w:multiLevelType w:val="multilevel"/>
    <w:tmpl w:val="207444E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4" w15:restartNumberingAfterBreak="0">
    <w:nsid w:val="11773A63"/>
    <w:multiLevelType w:val="multilevel"/>
    <w:tmpl w:val="2AB2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E0508"/>
    <w:multiLevelType w:val="multilevel"/>
    <w:tmpl w:val="418E4214"/>
    <w:numStyleLink w:val="tmutatszmozottlista"/>
  </w:abstractNum>
  <w:abstractNum w:abstractNumId="16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DB42F7E"/>
    <w:multiLevelType w:val="multilevel"/>
    <w:tmpl w:val="6F94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24E7A"/>
    <w:multiLevelType w:val="hybridMultilevel"/>
    <w:tmpl w:val="6332E426"/>
    <w:lvl w:ilvl="0" w:tplc="5F20DE08">
      <w:start w:val="1"/>
      <w:numFmt w:val="decimal"/>
      <w:lvlText w:val="%1."/>
      <w:lvlJc w:val="left"/>
      <w:pPr>
        <w:ind w:left="1469" w:hanging="360"/>
      </w:pPr>
      <w:rPr>
        <w:rFonts w:cs="Mangal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89" w:hanging="360"/>
      </w:pPr>
    </w:lvl>
    <w:lvl w:ilvl="2" w:tplc="0409001B" w:tentative="1">
      <w:start w:val="1"/>
      <w:numFmt w:val="lowerRoman"/>
      <w:lvlText w:val="%3."/>
      <w:lvlJc w:val="right"/>
      <w:pPr>
        <w:ind w:left="2909" w:hanging="180"/>
      </w:pPr>
    </w:lvl>
    <w:lvl w:ilvl="3" w:tplc="0409000F" w:tentative="1">
      <w:start w:val="1"/>
      <w:numFmt w:val="decimal"/>
      <w:lvlText w:val="%4."/>
      <w:lvlJc w:val="left"/>
      <w:pPr>
        <w:ind w:left="3629" w:hanging="360"/>
      </w:pPr>
    </w:lvl>
    <w:lvl w:ilvl="4" w:tplc="04090019" w:tentative="1">
      <w:start w:val="1"/>
      <w:numFmt w:val="lowerLetter"/>
      <w:lvlText w:val="%5."/>
      <w:lvlJc w:val="left"/>
      <w:pPr>
        <w:ind w:left="4349" w:hanging="360"/>
      </w:pPr>
    </w:lvl>
    <w:lvl w:ilvl="5" w:tplc="0409001B" w:tentative="1">
      <w:start w:val="1"/>
      <w:numFmt w:val="lowerRoman"/>
      <w:lvlText w:val="%6."/>
      <w:lvlJc w:val="right"/>
      <w:pPr>
        <w:ind w:left="5069" w:hanging="180"/>
      </w:pPr>
    </w:lvl>
    <w:lvl w:ilvl="6" w:tplc="0409000F" w:tentative="1">
      <w:start w:val="1"/>
      <w:numFmt w:val="decimal"/>
      <w:lvlText w:val="%7."/>
      <w:lvlJc w:val="left"/>
      <w:pPr>
        <w:ind w:left="5789" w:hanging="360"/>
      </w:pPr>
    </w:lvl>
    <w:lvl w:ilvl="7" w:tplc="04090019" w:tentative="1">
      <w:start w:val="1"/>
      <w:numFmt w:val="lowerLetter"/>
      <w:lvlText w:val="%8."/>
      <w:lvlJc w:val="left"/>
      <w:pPr>
        <w:ind w:left="6509" w:hanging="360"/>
      </w:pPr>
    </w:lvl>
    <w:lvl w:ilvl="8" w:tplc="0409001B" w:tentative="1">
      <w:start w:val="1"/>
      <w:numFmt w:val="lowerRoman"/>
      <w:lvlText w:val="%9."/>
      <w:lvlJc w:val="right"/>
      <w:pPr>
        <w:ind w:left="7229" w:hanging="180"/>
      </w:pPr>
    </w:lvl>
  </w:abstractNum>
  <w:abstractNum w:abstractNumId="19" w15:restartNumberingAfterBreak="0">
    <w:nsid w:val="23C27E81"/>
    <w:multiLevelType w:val="multilevel"/>
    <w:tmpl w:val="D640E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pStyle w:val="Heading3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13C6149"/>
    <w:multiLevelType w:val="hybridMultilevel"/>
    <w:tmpl w:val="FB5A6014"/>
    <w:lvl w:ilvl="0" w:tplc="08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C273FDC"/>
    <w:multiLevelType w:val="multilevel"/>
    <w:tmpl w:val="4650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7ED6C13"/>
    <w:multiLevelType w:val="hybridMultilevel"/>
    <w:tmpl w:val="AFF6E98C"/>
    <w:lvl w:ilvl="0" w:tplc="09E29ADC">
      <w:start w:val="1"/>
      <w:numFmt w:val="decimal"/>
      <w:lvlText w:val="[%1.]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9F60308"/>
    <w:multiLevelType w:val="multilevel"/>
    <w:tmpl w:val="DE40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AF702C"/>
    <w:multiLevelType w:val="multilevel"/>
    <w:tmpl w:val="495A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9A0369"/>
    <w:multiLevelType w:val="multilevel"/>
    <w:tmpl w:val="1CD8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5507D4"/>
    <w:multiLevelType w:val="multilevel"/>
    <w:tmpl w:val="EAB2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99C3B84"/>
    <w:multiLevelType w:val="multilevel"/>
    <w:tmpl w:val="60C4C4F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845939775">
    <w:abstractNumId w:val="11"/>
  </w:num>
  <w:num w:numId="2" w16cid:durableId="727612164">
    <w:abstractNumId w:val="34"/>
  </w:num>
  <w:num w:numId="3" w16cid:durableId="887648852">
    <w:abstractNumId w:val="16"/>
  </w:num>
  <w:num w:numId="4" w16cid:durableId="123886412">
    <w:abstractNumId w:val="23"/>
  </w:num>
  <w:num w:numId="5" w16cid:durableId="1587880909">
    <w:abstractNumId w:val="25"/>
  </w:num>
  <w:num w:numId="6" w16cid:durableId="1763797631">
    <w:abstractNumId w:val="27"/>
  </w:num>
  <w:num w:numId="7" w16cid:durableId="1662805547">
    <w:abstractNumId w:val="20"/>
  </w:num>
  <w:num w:numId="8" w16cid:durableId="1686400774">
    <w:abstractNumId w:val="15"/>
  </w:num>
  <w:num w:numId="9" w16cid:durableId="1742630005">
    <w:abstractNumId w:val="21"/>
  </w:num>
  <w:num w:numId="10" w16cid:durableId="892930241">
    <w:abstractNumId w:val="35"/>
  </w:num>
  <w:num w:numId="11" w16cid:durableId="1225680079">
    <w:abstractNumId w:val="22"/>
  </w:num>
  <w:num w:numId="12" w16cid:durableId="1128862254">
    <w:abstractNumId w:val="33"/>
  </w:num>
  <w:num w:numId="13" w16cid:durableId="1146556853">
    <w:abstractNumId w:val="9"/>
  </w:num>
  <w:num w:numId="14" w16cid:durableId="1837961028">
    <w:abstractNumId w:val="7"/>
  </w:num>
  <w:num w:numId="15" w16cid:durableId="879821839">
    <w:abstractNumId w:val="6"/>
  </w:num>
  <w:num w:numId="16" w16cid:durableId="249512162">
    <w:abstractNumId w:val="5"/>
  </w:num>
  <w:num w:numId="17" w16cid:durableId="211313434">
    <w:abstractNumId w:val="4"/>
  </w:num>
  <w:num w:numId="18" w16cid:durableId="139422237">
    <w:abstractNumId w:val="8"/>
  </w:num>
  <w:num w:numId="19" w16cid:durableId="1982268399">
    <w:abstractNumId w:val="3"/>
  </w:num>
  <w:num w:numId="20" w16cid:durableId="1783529018">
    <w:abstractNumId w:val="2"/>
  </w:num>
  <w:num w:numId="21" w16cid:durableId="721096260">
    <w:abstractNumId w:val="1"/>
  </w:num>
  <w:num w:numId="22" w16cid:durableId="1571773648">
    <w:abstractNumId w:val="0"/>
  </w:num>
  <w:num w:numId="23" w16cid:durableId="1258565193">
    <w:abstractNumId w:val="12"/>
  </w:num>
  <w:num w:numId="24" w16cid:durableId="499540790">
    <w:abstractNumId w:val="13"/>
  </w:num>
  <w:num w:numId="25" w16cid:durableId="760952916">
    <w:abstractNumId w:val="18"/>
  </w:num>
  <w:num w:numId="26" w16cid:durableId="1069574775">
    <w:abstractNumId w:val="14"/>
  </w:num>
  <w:num w:numId="27" w16cid:durableId="1906910874">
    <w:abstractNumId w:val="29"/>
  </w:num>
  <w:num w:numId="28" w16cid:durableId="2052418232">
    <w:abstractNumId w:val="17"/>
  </w:num>
  <w:num w:numId="29" w16cid:durableId="1074743306">
    <w:abstractNumId w:val="30"/>
  </w:num>
  <w:num w:numId="30" w16cid:durableId="1451163938">
    <w:abstractNumId w:val="32"/>
  </w:num>
  <w:num w:numId="31" w16cid:durableId="1471092824">
    <w:abstractNumId w:val="19"/>
  </w:num>
  <w:num w:numId="32" w16cid:durableId="281570771">
    <w:abstractNumId w:val="34"/>
  </w:num>
  <w:num w:numId="33" w16cid:durableId="2123109243">
    <w:abstractNumId w:val="24"/>
  </w:num>
  <w:num w:numId="34" w16cid:durableId="414790230">
    <w:abstractNumId w:val="15"/>
  </w:num>
  <w:num w:numId="35" w16cid:durableId="1452742511">
    <w:abstractNumId w:val="15"/>
  </w:num>
  <w:num w:numId="36" w16cid:durableId="743260086">
    <w:abstractNumId w:val="31"/>
  </w:num>
  <w:num w:numId="37" w16cid:durableId="1314484615">
    <w:abstractNumId w:val="10"/>
  </w:num>
  <w:num w:numId="38" w16cid:durableId="1065371628">
    <w:abstractNumId w:val="26"/>
  </w:num>
  <w:num w:numId="39" w16cid:durableId="1714228463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34FB1"/>
    <w:rsid w:val="00037E05"/>
    <w:rsid w:val="00050763"/>
    <w:rsid w:val="00053C98"/>
    <w:rsid w:val="0008745D"/>
    <w:rsid w:val="000A7483"/>
    <w:rsid w:val="000B1BB6"/>
    <w:rsid w:val="000B53E0"/>
    <w:rsid w:val="000E0B2D"/>
    <w:rsid w:val="000E6781"/>
    <w:rsid w:val="00121F5C"/>
    <w:rsid w:val="00123E30"/>
    <w:rsid w:val="001408A5"/>
    <w:rsid w:val="00143AD3"/>
    <w:rsid w:val="00162232"/>
    <w:rsid w:val="00171054"/>
    <w:rsid w:val="001A240C"/>
    <w:rsid w:val="001A57BC"/>
    <w:rsid w:val="001C6E5A"/>
    <w:rsid w:val="002102C3"/>
    <w:rsid w:val="00225F65"/>
    <w:rsid w:val="00227347"/>
    <w:rsid w:val="00230DEE"/>
    <w:rsid w:val="00251987"/>
    <w:rsid w:val="00254E34"/>
    <w:rsid w:val="00267677"/>
    <w:rsid w:val="00282091"/>
    <w:rsid w:val="002841F9"/>
    <w:rsid w:val="0029553F"/>
    <w:rsid w:val="002973C4"/>
    <w:rsid w:val="002D0621"/>
    <w:rsid w:val="002D7DA9"/>
    <w:rsid w:val="002E1D2A"/>
    <w:rsid w:val="00302BB3"/>
    <w:rsid w:val="00313013"/>
    <w:rsid w:val="0034770D"/>
    <w:rsid w:val="00350AEC"/>
    <w:rsid w:val="00361878"/>
    <w:rsid w:val="0036340A"/>
    <w:rsid w:val="0037381F"/>
    <w:rsid w:val="00373BC3"/>
    <w:rsid w:val="00376287"/>
    <w:rsid w:val="003A4CDB"/>
    <w:rsid w:val="003E0E50"/>
    <w:rsid w:val="003E70B1"/>
    <w:rsid w:val="003F5425"/>
    <w:rsid w:val="00410924"/>
    <w:rsid w:val="00420763"/>
    <w:rsid w:val="004460C2"/>
    <w:rsid w:val="00460485"/>
    <w:rsid w:val="00461527"/>
    <w:rsid w:val="0046259F"/>
    <w:rsid w:val="00463995"/>
    <w:rsid w:val="0048395A"/>
    <w:rsid w:val="004851C7"/>
    <w:rsid w:val="00486C1A"/>
    <w:rsid w:val="004A4B8D"/>
    <w:rsid w:val="004A781E"/>
    <w:rsid w:val="004B5DDF"/>
    <w:rsid w:val="004D781F"/>
    <w:rsid w:val="004E1A01"/>
    <w:rsid w:val="004F548F"/>
    <w:rsid w:val="004F5BBA"/>
    <w:rsid w:val="00502A30"/>
    <w:rsid w:val="005202C0"/>
    <w:rsid w:val="005524FC"/>
    <w:rsid w:val="0056267F"/>
    <w:rsid w:val="00571A28"/>
    <w:rsid w:val="00574B0D"/>
    <w:rsid w:val="00576495"/>
    <w:rsid w:val="00576773"/>
    <w:rsid w:val="00576957"/>
    <w:rsid w:val="00584351"/>
    <w:rsid w:val="005C10D7"/>
    <w:rsid w:val="005D3443"/>
    <w:rsid w:val="005D7CEB"/>
    <w:rsid w:val="005E01E0"/>
    <w:rsid w:val="005F3404"/>
    <w:rsid w:val="00615BDC"/>
    <w:rsid w:val="0062185B"/>
    <w:rsid w:val="006275BF"/>
    <w:rsid w:val="0063585C"/>
    <w:rsid w:val="00641018"/>
    <w:rsid w:val="00650C7C"/>
    <w:rsid w:val="0066174A"/>
    <w:rsid w:val="00670CDD"/>
    <w:rsid w:val="00675281"/>
    <w:rsid w:val="00681E99"/>
    <w:rsid w:val="00692605"/>
    <w:rsid w:val="006A1B7F"/>
    <w:rsid w:val="006A1C38"/>
    <w:rsid w:val="006B00FC"/>
    <w:rsid w:val="006B5F4C"/>
    <w:rsid w:val="006B6DBB"/>
    <w:rsid w:val="006D338C"/>
    <w:rsid w:val="006E3A43"/>
    <w:rsid w:val="006E4199"/>
    <w:rsid w:val="006E692C"/>
    <w:rsid w:val="006F512E"/>
    <w:rsid w:val="006F78CC"/>
    <w:rsid w:val="00700E3A"/>
    <w:rsid w:val="00701BE4"/>
    <w:rsid w:val="007067F1"/>
    <w:rsid w:val="00717E8A"/>
    <w:rsid w:val="00725B5C"/>
    <w:rsid w:val="007266DE"/>
    <w:rsid w:val="00730B3C"/>
    <w:rsid w:val="007406F9"/>
    <w:rsid w:val="007427B2"/>
    <w:rsid w:val="00753C47"/>
    <w:rsid w:val="00760739"/>
    <w:rsid w:val="00765B7F"/>
    <w:rsid w:val="00773BA1"/>
    <w:rsid w:val="007B0C23"/>
    <w:rsid w:val="007B1CCB"/>
    <w:rsid w:val="007B489D"/>
    <w:rsid w:val="007D1138"/>
    <w:rsid w:val="007E198D"/>
    <w:rsid w:val="007F6C9D"/>
    <w:rsid w:val="00810A73"/>
    <w:rsid w:val="00816BCB"/>
    <w:rsid w:val="00854BDC"/>
    <w:rsid w:val="0088781A"/>
    <w:rsid w:val="008908E1"/>
    <w:rsid w:val="008D749A"/>
    <w:rsid w:val="008E12E9"/>
    <w:rsid w:val="008E4083"/>
    <w:rsid w:val="008E7228"/>
    <w:rsid w:val="0090541F"/>
    <w:rsid w:val="00917FA9"/>
    <w:rsid w:val="00927370"/>
    <w:rsid w:val="00940CB1"/>
    <w:rsid w:val="00945301"/>
    <w:rsid w:val="0098532E"/>
    <w:rsid w:val="009A32B9"/>
    <w:rsid w:val="009B1AB8"/>
    <w:rsid w:val="009C1C93"/>
    <w:rsid w:val="009D0082"/>
    <w:rsid w:val="009E67D2"/>
    <w:rsid w:val="00A0042B"/>
    <w:rsid w:val="00A34DC4"/>
    <w:rsid w:val="00A5295B"/>
    <w:rsid w:val="00A623D8"/>
    <w:rsid w:val="00A90051"/>
    <w:rsid w:val="00A940D4"/>
    <w:rsid w:val="00AB12C3"/>
    <w:rsid w:val="00AB511F"/>
    <w:rsid w:val="00AC03BB"/>
    <w:rsid w:val="00AD0D30"/>
    <w:rsid w:val="00AE05C4"/>
    <w:rsid w:val="00B1032D"/>
    <w:rsid w:val="00B13FD0"/>
    <w:rsid w:val="00B17D16"/>
    <w:rsid w:val="00B4104A"/>
    <w:rsid w:val="00B423B2"/>
    <w:rsid w:val="00B50CAA"/>
    <w:rsid w:val="00B76824"/>
    <w:rsid w:val="00B96880"/>
    <w:rsid w:val="00BB2733"/>
    <w:rsid w:val="00BB781E"/>
    <w:rsid w:val="00BE499C"/>
    <w:rsid w:val="00BF4292"/>
    <w:rsid w:val="00C00B3C"/>
    <w:rsid w:val="00C2686E"/>
    <w:rsid w:val="00C31260"/>
    <w:rsid w:val="00C53F92"/>
    <w:rsid w:val="00C606B5"/>
    <w:rsid w:val="00C73DEE"/>
    <w:rsid w:val="00C758A1"/>
    <w:rsid w:val="00C84464"/>
    <w:rsid w:val="00C93ECF"/>
    <w:rsid w:val="00C94815"/>
    <w:rsid w:val="00C96572"/>
    <w:rsid w:val="00CB0A9F"/>
    <w:rsid w:val="00CD4D7E"/>
    <w:rsid w:val="00CE20D1"/>
    <w:rsid w:val="00D07335"/>
    <w:rsid w:val="00D1632F"/>
    <w:rsid w:val="00D23BFC"/>
    <w:rsid w:val="00D40BFE"/>
    <w:rsid w:val="00D429F2"/>
    <w:rsid w:val="00D53F5A"/>
    <w:rsid w:val="00D548A9"/>
    <w:rsid w:val="00D63544"/>
    <w:rsid w:val="00D72699"/>
    <w:rsid w:val="00D80D6C"/>
    <w:rsid w:val="00D81927"/>
    <w:rsid w:val="00D909F0"/>
    <w:rsid w:val="00D95E2C"/>
    <w:rsid w:val="00DA337F"/>
    <w:rsid w:val="00DA3772"/>
    <w:rsid w:val="00DC0D38"/>
    <w:rsid w:val="00DD6A58"/>
    <w:rsid w:val="00E07EE4"/>
    <w:rsid w:val="00E24CDE"/>
    <w:rsid w:val="00E30178"/>
    <w:rsid w:val="00E37ECF"/>
    <w:rsid w:val="00E42F0D"/>
    <w:rsid w:val="00E8385C"/>
    <w:rsid w:val="00E86A0C"/>
    <w:rsid w:val="00ED24FC"/>
    <w:rsid w:val="00EE1A1F"/>
    <w:rsid w:val="00EE2264"/>
    <w:rsid w:val="00EF1A44"/>
    <w:rsid w:val="00F050F9"/>
    <w:rsid w:val="00F2714C"/>
    <w:rsid w:val="00F84296"/>
    <w:rsid w:val="00FA4105"/>
    <w:rsid w:val="00FF4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uiPriority="35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autoRedefine/>
    <w:qFormat/>
    <w:rsid w:val="00251987"/>
    <w:pPr>
      <w:keepNext/>
      <w:pageBreakBefore/>
      <w:spacing w:before="360" w:after="480"/>
      <w:ind w:firstLine="0"/>
      <w:outlineLvl w:val="0"/>
    </w:pPr>
    <w:rPr>
      <w:rFonts w:cs="Arial"/>
      <w:b/>
      <w:bCs/>
      <w:iCs/>
      <w:sz w:val="32"/>
      <w:szCs w:val="28"/>
    </w:rPr>
  </w:style>
  <w:style w:type="paragraph" w:styleId="Heading2">
    <w:name w:val="heading 2"/>
    <w:basedOn w:val="Normal"/>
    <w:next w:val="Normal"/>
    <w:autoRedefine/>
    <w:qFormat/>
    <w:rsid w:val="007F6C9D"/>
    <w:pPr>
      <w:keepNext/>
      <w:spacing w:before="240" w:after="60"/>
      <w:ind w:firstLine="0"/>
      <w:outlineLvl w:val="1"/>
    </w:pPr>
    <w:rPr>
      <w:rFonts w:cs="Arial"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rsid w:val="0036340A"/>
    <w:pPr>
      <w:keepNext/>
      <w:numPr>
        <w:ilvl w:val="3"/>
        <w:numId w:val="8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spacing w:before="240"/>
    </w:pPr>
  </w:style>
  <w:style w:type="paragraph" w:styleId="Caption">
    <w:name w:val="caption"/>
    <w:basedOn w:val="Normal"/>
    <w:next w:val="Normal"/>
    <w:autoRedefine/>
    <w:uiPriority w:val="35"/>
    <w:qFormat/>
    <w:rsid w:val="00230DEE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uiPriority w:val="20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uiPriority w:val="22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sz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6B00FC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E3017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46259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rsid w:val="00A940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eader" Target="header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DACBD0C-5603-714C-B752-6A37ADD7E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17</TotalTime>
  <Pages>51</Pages>
  <Words>11631</Words>
  <Characters>66303</Characters>
  <Application>Microsoft Office Word</Application>
  <DocSecurity>0</DocSecurity>
  <Lines>552</Lines>
  <Paragraphs>155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Nemzetközi márkák mémekben való reprezentációjának elemzése képfeldolgozó modellekkel</vt:lpstr>
      <vt:lpstr>Elektronikus terelők</vt:lpstr>
    </vt:vector>
  </TitlesOfParts>
  <Manager>Dr. Hollósi Gergely</Manager>
  <Company>TMIT Tanszék</Company>
  <LinksUpToDate>false</LinksUpToDate>
  <CharactersWithSpaces>77779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Nemzetközi márkák mémekben való reprezentációjának elemzése képfeldolgozó modellekkel</dc:title>
  <dc:subject>Nemzetközi márkák mémekben való reprezentációjának elemzése képfeldolgozó modellekkel</dc:subject>
  <dc:creator>Szabó Benedek Ferenc</dc:creator>
  <cp:keywords/>
  <dc:description>Az adatok átírása után a dokumentum egészére adjanak ki frissítést.</dc:description>
  <cp:lastModifiedBy>Benedek Szabó</cp:lastModifiedBy>
  <cp:revision>3</cp:revision>
  <cp:lastPrinted>2025-12-08T14:14:00Z</cp:lastPrinted>
  <dcterms:created xsi:type="dcterms:W3CDTF">2025-12-08T14:14:00Z</dcterms:created>
  <dcterms:modified xsi:type="dcterms:W3CDTF">2025-12-09T08:11:00Z</dcterms:modified>
  <cp:category/>
</cp:coreProperties>
</file>