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FEDE686" w:rsidP="47E71CC7" w:rsidRDefault="4FEDE686" w14:paraId="7ADD020E" w14:textId="4BA60A77">
      <w:pPr>
        <w:pStyle w:val="Normal"/>
        <w:jc w:val="center"/>
        <w:rPr>
          <w:noProof w:val="0"/>
          <w:lang w:val="en-GB"/>
        </w:rPr>
      </w:pPr>
      <w:r w:rsidR="4FEDE686">
        <w:drawing>
          <wp:inline wp14:editId="05661DFE" wp14:anchorId="11A23583">
            <wp:extent cx="3990975" cy="2381250"/>
            <wp:effectExtent l="0" t="0" r="0" b="0"/>
            <wp:docPr id="1313870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e3eea7edb6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71CC7" w:rsidP="47E71CC7" w:rsidRDefault="47E71CC7" w14:paraId="71CDF64A" w14:textId="7C5E2EBC">
      <w:pPr>
        <w:pStyle w:val="Normal"/>
        <w:jc w:val="center"/>
        <w:rPr>
          <w:noProof w:val="0"/>
          <w:lang w:val="en-GB"/>
        </w:rPr>
      </w:pPr>
    </w:p>
    <w:p w:rsidR="472809C0" w:rsidP="47E71CC7" w:rsidRDefault="472809C0" w14:paraId="0EF2114B" w14:textId="7C19941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</w:pPr>
      <w:r w:rsidRPr="47E71CC7" w:rsidR="472809C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  <w:t>Azerbaijan</w:t>
      </w:r>
      <w:r w:rsidRPr="47E71CC7" w:rsidR="472809C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  <w:t xml:space="preserve"> </w:t>
      </w:r>
      <w:r w:rsidRPr="47E71CC7" w:rsidR="472809C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  <w:t>State</w:t>
      </w:r>
      <w:r w:rsidRPr="47E71CC7" w:rsidR="472809C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  <w:t xml:space="preserve"> </w:t>
      </w:r>
      <w:r w:rsidRPr="47E71CC7" w:rsidR="472809C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  <w:t>Oil</w:t>
      </w:r>
      <w:r w:rsidRPr="47E71CC7" w:rsidR="472809C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  <w:t xml:space="preserve"> </w:t>
      </w:r>
      <w:r w:rsidRPr="47E71CC7" w:rsidR="472809C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  <w:t>and</w:t>
      </w:r>
      <w:r w:rsidRPr="47E71CC7" w:rsidR="472809C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  <w:t xml:space="preserve"> </w:t>
      </w:r>
      <w:r w:rsidRPr="47E71CC7" w:rsidR="472809C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  <w:t>Industry</w:t>
      </w:r>
      <w:r w:rsidRPr="47E71CC7" w:rsidR="472809C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  <w:t xml:space="preserve"> </w:t>
      </w:r>
      <w:r w:rsidRPr="47E71CC7" w:rsidR="472809C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  <w:t>University</w:t>
      </w:r>
    </w:p>
    <w:p w:rsidR="47E71CC7" w:rsidP="47E71CC7" w:rsidRDefault="47E71CC7" w14:paraId="46D43D0A" w14:textId="714BA7F0">
      <w:pPr>
        <w:pStyle w:val="Normal"/>
        <w:jc w:val="center"/>
        <w:rPr>
          <w:rFonts w:ascii="Times New Roman" w:hAnsi="Times New Roman" w:eastAsia="Times New Roman" w:cs="Times New Roman"/>
          <w:noProof w:val="0"/>
          <w:lang w:val="en-GB"/>
        </w:rPr>
      </w:pPr>
    </w:p>
    <w:p w:rsidR="4EBA49B6" w:rsidP="47E71CC7" w:rsidRDefault="4EBA49B6" w14:paraId="0A2CF577" w14:textId="525482FE">
      <w:pPr>
        <w:pStyle w:val="Normal"/>
        <w:ind w:left="-6236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proofErr w:type="spellStart"/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Student:Dilruba</w:t>
      </w:r>
      <w:proofErr w:type="spellEnd"/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</w:t>
      </w:r>
      <w:proofErr w:type="spellStart"/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Guliyeva</w:t>
      </w:r>
      <w:proofErr w:type="spellEnd"/>
    </w:p>
    <w:p w:rsidR="47E71CC7" w:rsidP="47E71CC7" w:rsidRDefault="47E71CC7" w14:paraId="7AD19B07" w14:textId="6C4DE6C0">
      <w:pPr>
        <w:pStyle w:val="Normal"/>
        <w:ind w:left="-6236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w:rsidR="4EBA49B6" w:rsidP="47E71CC7" w:rsidRDefault="4EBA49B6" w14:paraId="789868FB" w14:textId="1FC964CC">
      <w:pPr>
        <w:pStyle w:val="Normal"/>
        <w:ind w:left="-6236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proofErr w:type="spellStart"/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İnstructor:Tural</w:t>
      </w:r>
      <w:proofErr w:type="spellEnd"/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</w:t>
      </w:r>
      <w:proofErr w:type="spellStart"/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Rzazada</w:t>
      </w:r>
      <w:proofErr w:type="spellEnd"/>
    </w:p>
    <w:p w:rsidR="47E71CC7" w:rsidP="47E71CC7" w:rsidRDefault="47E71CC7" w14:paraId="3BA35DC5" w14:textId="28B83941">
      <w:pPr>
        <w:pStyle w:val="Normal"/>
        <w:ind w:left="-6236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w:rsidR="4EBA49B6" w:rsidP="47E71CC7" w:rsidRDefault="4EBA49B6" w14:paraId="15904AED" w14:textId="64FC0F19">
      <w:pPr>
        <w:pStyle w:val="Normal"/>
        <w:ind w:left="567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Research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Page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Title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: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Navigating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Client 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Architectures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: 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Thin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, 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Thick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, 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and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No Client 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Models</w:t>
      </w:r>
      <w:r w:rsidRPr="47E71CC7" w:rsidR="4EBA49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in Modern Computing</w:t>
      </w:r>
    </w:p>
    <w:p w:rsidR="47E71CC7" w:rsidP="47E71CC7" w:rsidRDefault="47E71CC7" w14:paraId="0CFCD97B" w14:textId="2C3BBF5F">
      <w:pPr>
        <w:pStyle w:val="Normal"/>
        <w:ind w:left="567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w:rsidR="47E71CC7" w:rsidP="47E71CC7" w:rsidRDefault="47E71CC7" w14:paraId="0E35F112" w14:textId="7B068199">
      <w:pPr>
        <w:pStyle w:val="Normal"/>
        <w:ind w:left="567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w:rsidR="14BAA843" w:rsidP="47E71CC7" w:rsidRDefault="14BAA843" w14:paraId="28081A7B" w14:textId="02A0AD67">
      <w:pPr>
        <w:pStyle w:val="Normal"/>
        <w:ind w:left="-6803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Table</w:t>
      </w: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of </w:t>
      </w: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Contents</w:t>
      </w: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:</w:t>
      </w:r>
    </w:p>
    <w:p w:rsidR="14BAA843" w:rsidP="47E71CC7" w:rsidRDefault="14BAA843" w14:paraId="472A349D" w14:textId="11542EBC">
      <w:pPr>
        <w:pStyle w:val="ListParagraph"/>
        <w:numPr>
          <w:ilvl w:val="0"/>
          <w:numId w:val="1"/>
        </w:numPr>
        <w:ind w:left="-6443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İntroduction</w:t>
      </w:r>
    </w:p>
    <w:p w:rsidR="14BAA843" w:rsidP="47E71CC7" w:rsidRDefault="14BAA843" w14:paraId="27D06EAE" w14:textId="6B5E911C">
      <w:pPr>
        <w:pStyle w:val="ListParagraph"/>
        <w:numPr>
          <w:ilvl w:val="0"/>
          <w:numId w:val="1"/>
        </w:numPr>
        <w:ind w:left="-6443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Overview</w:t>
      </w:r>
    </w:p>
    <w:p w:rsidR="14BAA843" w:rsidP="47E71CC7" w:rsidRDefault="14BAA843" w14:paraId="5A3E65EA" w14:textId="106AC61C">
      <w:pPr>
        <w:pStyle w:val="ListParagraph"/>
        <w:numPr>
          <w:ilvl w:val="0"/>
          <w:numId w:val="1"/>
        </w:numPr>
        <w:ind w:left="-4175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proofErr w:type="spellStart"/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Advatntages</w:t>
      </w:r>
      <w:proofErr w:type="spellEnd"/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and</w:t>
      </w: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Disadvantages</w:t>
      </w:r>
    </w:p>
    <w:p w:rsidR="14BAA843" w:rsidP="47E71CC7" w:rsidRDefault="14BAA843" w14:paraId="54672E3A" w14:textId="37CA3546">
      <w:pPr>
        <w:pStyle w:val="ListParagraph"/>
        <w:numPr>
          <w:ilvl w:val="0"/>
          <w:numId w:val="1"/>
        </w:numPr>
        <w:ind w:left="-530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Real-life </w:t>
      </w: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use</w:t>
      </w: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cases</w:t>
      </w:r>
    </w:p>
    <w:p w:rsidR="14BAA843" w:rsidP="47E71CC7" w:rsidRDefault="14BAA843" w14:paraId="38EE86C9" w14:textId="613B4A80">
      <w:pPr>
        <w:pStyle w:val="ListParagraph"/>
        <w:numPr>
          <w:ilvl w:val="0"/>
          <w:numId w:val="1"/>
        </w:numPr>
        <w:ind w:left="-6443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47E71CC7" w:rsidR="14BAA8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Conclusion</w:t>
      </w:r>
    </w:p>
    <w:p w:rsidR="47E71CC7" w:rsidP="47E71CC7" w:rsidRDefault="47E71CC7" w14:paraId="0A5AF6F0" w14:textId="2381E0B7">
      <w:pPr>
        <w:pStyle w:val="Normal"/>
        <w:ind w:left="567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47E71CC7" w:rsidP="47E71CC7" w:rsidRDefault="47E71CC7" w14:paraId="372CEB59" w14:textId="65938C4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47E71CC7" w:rsidP="47E71CC7" w:rsidRDefault="47E71CC7" w14:paraId="390C8661" w14:textId="1047EA9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47E71CC7" w:rsidP="47E71CC7" w:rsidRDefault="47E71CC7" w14:paraId="0AB0FA89" w14:textId="1DC256D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</w:pPr>
    </w:p>
    <w:p w:rsidR="47E71CC7" w:rsidP="47E71CC7" w:rsidRDefault="47E71CC7" w14:paraId="79DA9101" w14:textId="4A297896">
      <w:pPr>
        <w:rPr>
          <w:rFonts w:ascii="Times New Roman" w:hAnsi="Times New Roman" w:eastAsia="Times New Roman" w:cs="Times New Roman"/>
          <w:noProof w:val="0"/>
          <w:lang w:val="en-GB"/>
        </w:rPr>
      </w:pPr>
      <w:r w:rsidRPr="47E71CC7">
        <w:rPr>
          <w:rFonts w:ascii="Times New Roman" w:hAnsi="Times New Roman" w:eastAsia="Times New Roman" w:cs="Times New Roman"/>
          <w:noProof w:val="0"/>
          <w:lang w:val="en-GB"/>
        </w:rPr>
        <w:br w:type="page"/>
      </w:r>
    </w:p>
    <w:p w:rsidR="4A1FD04E" w:rsidP="47E71CC7" w:rsidRDefault="4A1FD04E" w14:paraId="0E1C6E4F" w14:textId="1652DB86">
      <w:pPr>
        <w:pStyle w:val="Normal"/>
        <w:ind w:left="-8504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47E71CC7" w:rsidR="4A1FD04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İntroduction</w:t>
      </w:r>
    </w:p>
    <w:p w:rsidR="1965EE32" w:rsidP="47E71CC7" w:rsidRDefault="1965EE32" w14:paraId="30F7B7B4" w14:textId="35C6EAC1">
      <w:pPr>
        <w:pStyle w:val="Normal"/>
        <w:ind w:left="0" w:right="1701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</w:pP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There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has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been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a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substantial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change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in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users</w:t>
      </w:r>
      <w:r w:rsidRPr="47E71CC7" w:rsidR="2569314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’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engagement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with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applications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in </w:t>
      </w:r>
      <w:r w:rsidRPr="47E71CC7" w:rsidR="227D7DE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</w:t>
      </w:r>
      <w:r w:rsidRPr="47E71CC7" w:rsidR="3F0617F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constantly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bookmarkStart w:name="_Int_HY7I197P" w:id="475590795"/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changing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251C3FE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context</w:t>
      </w:r>
      <w:bookmarkEnd w:id="475590795"/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of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information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technology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world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.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This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paper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looks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at </w:t>
      </w:r>
      <w:r w:rsidRPr="47E71CC7" w:rsidR="3F7EEAE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 </w:t>
      </w:r>
      <w:r w:rsidRPr="47E71CC7" w:rsidR="1A2A6C6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thin, thick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and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no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clients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which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are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commonly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used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.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Each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model has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its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respective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strengths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and</w:t>
      </w:r>
      <w:r w:rsidRPr="47E71CC7" w:rsidR="41E09C6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weaknesses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which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influence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user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experience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and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corporate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approaches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differently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.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These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architectures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have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to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been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comprehensively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understood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since they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dictate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deployment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and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infrastructure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design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of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applications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.</w:t>
      </w:r>
    </w:p>
    <w:p w:rsidR="651741C1" w:rsidP="47E71CC7" w:rsidRDefault="651741C1" w14:paraId="65F9459F" w14:textId="7CB16FD3">
      <w:pPr>
        <w:pStyle w:val="Normal"/>
        <w:ind w:left="-6236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47E71CC7" w:rsidR="651741C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GB"/>
        </w:rPr>
        <w:t xml:space="preserve">  </w:t>
      </w:r>
      <w:r w:rsidRPr="47E71CC7" w:rsidR="651741C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 </w:t>
      </w:r>
      <w:r w:rsidRPr="47E71CC7" w:rsidR="1965EE3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Client Architecture </w:t>
      </w:r>
      <w:r w:rsidRPr="47E71CC7" w:rsidR="1965EE3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Overview</w:t>
      </w:r>
    </w:p>
    <w:p w:rsidR="1965EE32" w:rsidP="47E71CC7" w:rsidRDefault="1965EE32" w14:paraId="1BEC26A5" w14:textId="612175B6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</w:pP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Thin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Clients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: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These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are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computers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or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applications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that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are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quite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basic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and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depend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mainly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on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majority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of </w:t>
      </w:r>
      <w:r w:rsidRPr="47E71CC7" w:rsidR="185478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  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processing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taking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place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in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server.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Thin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clients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usually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have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a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few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applications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running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in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them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and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are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mainly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used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as a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storage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access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point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to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work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on a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central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server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and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its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applications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. Web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pages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,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virtual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desktops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,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and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remote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desktops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are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examples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.</w:t>
      </w:r>
    </w:p>
    <w:p w:rsidR="1965EE32" w:rsidP="47E71CC7" w:rsidRDefault="1965EE32" w14:paraId="56DAC37F" w14:textId="66A81D64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</w:pP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Thick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Clients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: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These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PCs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or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applications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can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also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be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referred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to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as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fat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clients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,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thick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clients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undertake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most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of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processing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in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pcs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or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applications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belonging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to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user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. They can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store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data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and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execute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applications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without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being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permanently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connected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to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server.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This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includes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desktop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applications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such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as Microsoft Office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or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Adobe Photoshop.</w:t>
      </w:r>
    </w:p>
    <w:p w:rsidR="1965EE32" w:rsidP="47E71CC7" w:rsidRDefault="1965EE32" w14:paraId="65E3631A" w14:textId="0FFABF2F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</w:pP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No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Clients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: A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client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model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which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is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gaining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traction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and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which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is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quite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popular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refers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to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bookmarkStart w:name="_Int_78Qnm7GT" w:id="1024943151"/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web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based</w:t>
      </w:r>
      <w:bookmarkEnd w:id="1024943151"/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applications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that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allow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functions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without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any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type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of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client-side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configuration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. Application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usage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entail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direct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interaction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bookmarkStart w:name="_Int_nc7bjGJS" w:id="1530036955"/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through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 web</w:t>
      </w:r>
      <w:bookmarkEnd w:id="1530036955"/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browsers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or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cloud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services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without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needing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local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software.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This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model has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gained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traction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with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the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rise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 of Software as a </w:t>
      </w:r>
      <w:bookmarkStart w:name="_Int_iQwxQM11" w:id="1472996001"/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Service (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SaaS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) </w:t>
      </w:r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solutions</w:t>
      </w:r>
      <w:bookmarkEnd w:id="1472996001"/>
      <w:r w:rsidRPr="47E71CC7" w:rsidR="1965EE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.</w:t>
      </w:r>
    </w:p>
    <w:p w:rsidR="0C50620A" w:rsidP="47E71CC7" w:rsidRDefault="0C50620A" w14:paraId="03D59E9B" w14:textId="677DE615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</w:pPr>
      <w:r w:rsidRPr="47E71CC7" w:rsidR="0C5062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  <w:t>Advantages</w:t>
      </w:r>
      <w:r w:rsidRPr="47E71CC7" w:rsidR="6EE391E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  <w:t>and</w:t>
      </w:r>
      <w:r w:rsidRPr="47E71CC7" w:rsidR="6EE391E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  <w:t>Disadvantages</w:t>
      </w:r>
      <w:r w:rsidRPr="47E71CC7" w:rsidR="2AABE76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  <w:t>:</w:t>
      </w:r>
    </w:p>
    <w:p w:rsidR="6EE391E9" w:rsidP="47E71CC7" w:rsidRDefault="6EE391E9" w14:paraId="5790EE06" w14:textId="0CADB32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47E71CC7" w:rsidR="6EE391E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Thin</w:t>
      </w:r>
      <w:r w:rsidRPr="47E71CC7" w:rsidR="6EE391E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Clients</w:t>
      </w:r>
      <w:r w:rsidRPr="47E71CC7" w:rsidR="0EBD0F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:</w:t>
      </w:r>
    </w:p>
    <w:p w:rsidR="6EE391E9" w:rsidP="47E71CC7" w:rsidRDefault="6EE391E9" w14:paraId="074B0A5D" w14:textId="347B569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Cost-Effective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: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lower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powered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devices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attract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lower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hardware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expenditures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6EE391E9" w:rsidP="47E71CC7" w:rsidRDefault="6EE391E9" w14:paraId="5021DC15" w14:textId="750D550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Centralized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Management: Software can be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updated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from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a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single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point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which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is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easier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6EE391E9" w:rsidP="47E71CC7" w:rsidRDefault="6EE391E9" w14:paraId="0BC5E379" w14:textId="2352802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Enhanced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Security: Since data is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kept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on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server,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risk of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loss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or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theft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is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reduced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when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it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comes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to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client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devices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’ data.</w:t>
      </w:r>
    </w:p>
    <w:p w:rsidR="6EE391E9" w:rsidP="47E71CC7" w:rsidRDefault="6EE391E9" w14:paraId="6B1CEDBB" w14:textId="4C5E73D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Disadvantages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:</w:t>
      </w:r>
    </w:p>
    <w:p w:rsidR="6EE391E9" w:rsidP="47E71CC7" w:rsidRDefault="6EE391E9" w14:paraId="5EAD23D5" w14:textId="29B1472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Dependency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on Network: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Performance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is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hampered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by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reliance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on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speed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and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reliability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of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network.</w:t>
      </w:r>
    </w:p>
    <w:p w:rsidR="6EE391E9" w:rsidP="47E71CC7" w:rsidRDefault="6EE391E9" w14:paraId="063A7D98" w14:textId="5660467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Limited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Functionality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: Applications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that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are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resource-intensive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that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require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local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processing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may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not be 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supported</w:t>
      </w:r>
      <w:r w:rsidRPr="47E71CC7" w:rsidR="6EE391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13571B3A" w:rsidP="47E71CC7" w:rsidRDefault="13571B3A" w14:paraId="57CF6D0B" w14:textId="0A97973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47E71CC7" w:rsidR="13571B3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Thick</w:t>
      </w:r>
      <w:r w:rsidRPr="47E71CC7" w:rsidR="13571B3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Clients</w:t>
      </w:r>
      <w:r w:rsidRPr="47E71CC7" w:rsidR="13571B3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:</w:t>
      </w:r>
    </w:p>
    <w:p w:rsidR="13571B3A" w:rsidP="47E71CC7" w:rsidRDefault="13571B3A" w14:paraId="7A5E94C4" w14:textId="04A0F93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47E71CC7" w:rsidR="13571B3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Advantages</w:t>
      </w:r>
      <w:r w:rsidRPr="47E71CC7" w:rsidR="13571B3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:</w:t>
      </w:r>
    </w:p>
    <w:p w:rsidR="13571B3A" w:rsidP="47E71CC7" w:rsidRDefault="13571B3A" w14:paraId="3973162A" w14:textId="62240DC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Performance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: Applications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run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faster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because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tasks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are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performed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locally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,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such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as in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instances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when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resource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tasks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are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heavy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13571B3A" w:rsidP="47E71CC7" w:rsidRDefault="13571B3A" w14:paraId="71B43B22" w14:textId="327D469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Offline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Capabilities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: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Users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are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not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required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to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have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constant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internet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connection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to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be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able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to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work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13571B3A" w:rsidP="47E71CC7" w:rsidRDefault="13571B3A" w14:paraId="0D7250F9" w14:textId="708D873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47E71CC7" w:rsidR="13571B3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Disadvantages</w:t>
      </w:r>
      <w:r w:rsidRPr="47E71CC7" w:rsidR="13571B3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:</w:t>
      </w:r>
    </w:p>
    <w:p w:rsidR="13571B3A" w:rsidP="47E71CC7" w:rsidRDefault="13571B3A" w14:paraId="47DEA2E3" w14:textId="6106994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Higher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Costs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: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hardware is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expensive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and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there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are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high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maintenance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requirements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13571B3A" w:rsidP="47E71CC7" w:rsidRDefault="13571B3A" w14:paraId="602CA518" w14:textId="20A5E9B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Complex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Management: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Each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individual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client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at Client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level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39B5340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must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have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an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update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and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measure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taken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for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security</w:t>
      </w:r>
      <w:r w:rsidRPr="47E71CC7" w:rsidR="13571B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2D2CD7C6" w:rsidP="47E71CC7" w:rsidRDefault="2D2CD7C6" w14:paraId="28AF2726" w14:textId="5B44B10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47E71CC7" w:rsidR="2D2CD7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 xml:space="preserve">No </w:t>
      </w:r>
      <w:r w:rsidRPr="47E71CC7" w:rsidR="2D2CD7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Clients</w:t>
      </w:r>
      <w:r w:rsidRPr="47E71CC7" w:rsidR="2D2CD7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:</w:t>
      </w:r>
    </w:p>
    <w:p w:rsidR="2D2CD7C6" w:rsidP="47E71CC7" w:rsidRDefault="2D2CD7C6" w14:paraId="470DBA11" w14:textId="156446F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47E71CC7" w:rsidR="2D2CD7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Advantages</w:t>
      </w:r>
      <w:r w:rsidRPr="47E71CC7" w:rsidR="2D2CD7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:</w:t>
      </w:r>
    </w:p>
    <w:p w:rsidR="2D2CD7C6" w:rsidP="47E71CC7" w:rsidRDefault="2D2CD7C6" w14:paraId="4163F1D1" w14:textId="0365615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Accessibility: Applications can be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launched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from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any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device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with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a web browser.</w:t>
      </w:r>
    </w:p>
    <w:p w:rsidR="2D2CD7C6" w:rsidP="47E71CC7" w:rsidRDefault="2D2CD7C6" w14:paraId="44460EB7" w14:textId="6E5C57E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Automatic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Updates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: Since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software is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contained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on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server,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users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do not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have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to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perform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updates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manually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to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download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latest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operating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version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2D2CD7C6" w:rsidP="47E71CC7" w:rsidRDefault="2D2CD7C6" w14:paraId="515E82B5" w14:textId="6B24BB9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47E71CC7" w:rsidR="2D2CD7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Disadvantages</w:t>
      </w:r>
      <w:r w:rsidRPr="47E71CC7" w:rsidR="2D2CD7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:</w:t>
      </w:r>
    </w:p>
    <w:p w:rsidR="2D2CD7C6" w:rsidP="47E71CC7" w:rsidRDefault="2D2CD7C6" w14:paraId="2BF8A9DA" w14:textId="57C7525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Internet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Dependency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: A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stable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internet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connection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is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required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to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achieve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optimal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performance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2D2CD7C6" w:rsidP="47E71CC7" w:rsidRDefault="2D2CD7C6" w14:paraId="4753CDB6" w14:textId="55BD6DE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Security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Concerns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: As data </w:t>
      </w:r>
      <w:r w:rsidRPr="47E71CC7" w:rsidR="13E672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must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move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through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internet,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there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are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risks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regarding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breaches</w:t>
      </w:r>
      <w:r w:rsidRPr="47E71CC7" w:rsidR="2D2CD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23043AF5" w:rsidP="47E71CC7" w:rsidRDefault="23043AF5" w14:paraId="2EA5A522" w14:textId="71147CC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</w:pPr>
      <w:r w:rsidRPr="47E71CC7" w:rsidR="23043AF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  <w:t xml:space="preserve">Real-life </w:t>
      </w:r>
      <w:r w:rsidRPr="47E71CC7" w:rsidR="23043AF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  <w:t>use</w:t>
      </w:r>
      <w:r w:rsidRPr="47E71CC7" w:rsidR="23043AF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  <w:t>cases</w:t>
      </w:r>
      <w:r w:rsidRPr="47E71CC7" w:rsidR="23043AF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  <w:t>:</w:t>
      </w:r>
    </w:p>
    <w:p w:rsidR="23043AF5" w:rsidP="47E71CC7" w:rsidRDefault="23043AF5" w14:paraId="2F3D55A8" w14:textId="126E745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Thin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Clients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: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Thin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clients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are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often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seen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in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sectors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that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demand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strong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control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such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as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education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sector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and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big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companies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.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It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is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suitable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for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VDI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deployment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and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remote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application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access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23043AF5" w:rsidP="47E71CC7" w:rsidRDefault="23043AF5" w14:paraId="18311863" w14:textId="0606741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Thick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Clients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: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Thick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clients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are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most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likely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to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be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used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in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graphic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designing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, software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development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,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and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gaming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categories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that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need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high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local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computing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power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23043AF5" w:rsidP="47E71CC7" w:rsidRDefault="23043AF5" w14:paraId="4895CD76" w14:textId="1FC232A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No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Clients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: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These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are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most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used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clients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in web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applications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in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which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email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applications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(G-mail),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office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applications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(Google </w:t>
      </w:r>
      <w:bookmarkStart w:name="_Int_3WREDYE1" w:id="242062806"/>
      <w:proofErr w:type="spellStart"/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pageless</w:t>
      </w:r>
      <w:proofErr w:type="spellEnd"/>
      <w:bookmarkEnd w:id="242062806"/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),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and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other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services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that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do not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require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users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to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install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an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application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to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intervene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in 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creativity</w:t>
      </w:r>
      <w:r w:rsidRPr="47E71CC7" w:rsidR="23043A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23043AF5" w:rsidP="47E71CC7" w:rsidRDefault="23043AF5" w14:paraId="4F3C7FD0" w14:textId="6A89976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</w:pPr>
      <w:r w:rsidRPr="47E71CC7" w:rsidR="23043AF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  <w:t>Conclusion</w:t>
      </w:r>
      <w:r w:rsidRPr="47E71CC7" w:rsidR="23043AF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GB" w:eastAsia="en-US" w:bidi="ar-SA"/>
        </w:rPr>
        <w:t>:</w:t>
      </w:r>
    </w:p>
    <w:p w:rsidR="06DCF7B6" w:rsidP="47E71CC7" w:rsidRDefault="06DCF7B6" w14:paraId="29528F67" w14:textId="00DE769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</w:pP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Selecting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an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appropriate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client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architecture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is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essential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for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companies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with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intent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of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streamlining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their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IT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infrastructure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and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enhancing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user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interaction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.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This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understanding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aids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businesses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in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deciding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which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client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models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would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enhance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their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operations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since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every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model, be it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thin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,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thick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or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non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, has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its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practical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usage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.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The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client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architectures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which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will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act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as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bridges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in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application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delivery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and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user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experience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will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be </w:t>
      </w:r>
      <w:r w:rsidRPr="47E71CC7" w:rsidR="1CD9F77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evolving but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won’t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be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going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anywhere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any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 xml:space="preserve"> time 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soon</w:t>
      </w:r>
      <w:r w:rsidRPr="47E71CC7" w:rsidR="06DCF7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GB" w:eastAsia="en-US" w:bidi="ar-SA"/>
        </w:rPr>
        <w:t>.</w:t>
      </w:r>
    </w:p>
    <w:p w:rsidR="71FA7B75" w:rsidP="47E71CC7" w:rsidRDefault="71FA7B75" w14:paraId="31555DA8" w14:textId="01DD7A5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</w:pPr>
      <w:r w:rsidRPr="47E71CC7" w:rsidR="71FA7B7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References</w:t>
      </w:r>
      <w:r w:rsidRPr="47E71CC7" w:rsidR="71FA7B7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 w:eastAsia="en-US" w:bidi="ar-SA"/>
        </w:rPr>
        <w:t>:</w:t>
      </w:r>
    </w:p>
    <w:p w:rsidR="71FA7B75" w:rsidP="47E71CC7" w:rsidRDefault="71FA7B75" w14:paraId="2656A7DF" w14:textId="39EE8A8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Barley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S. R., &amp; Kunda, G. (2001). "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Bringing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Work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Back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."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Organization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Science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12(1), 76-95.</w:t>
      </w:r>
    </w:p>
    <w:p w:rsidR="71FA7B75" w:rsidP="47E71CC7" w:rsidRDefault="71FA7B75" w14:paraId="60FA99F6" w14:textId="6340FED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proofErr w:type="spellStart"/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Menasce</w:t>
      </w:r>
      <w:proofErr w:type="spellEnd"/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, D. A., &amp;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Almeida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V. A. F. (2000). "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Capacity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Planning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for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Web Services: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Metrics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,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Models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,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and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Methods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."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Prentice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Hall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.</w:t>
      </w:r>
    </w:p>
    <w:p w:rsidR="71FA7B75" w:rsidP="47E71CC7" w:rsidRDefault="71FA7B75" w14:paraId="6DDB2BFF" w14:textId="767B8CE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O'Reilly, T. (2005). "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What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is Web 2.0: Design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Patterns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and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Business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Models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for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Next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Generation</w:t>
      </w:r>
      <w:r w:rsidRPr="47E71CC7" w:rsidR="71FA7B7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of Software." O'Reilly Media</w:t>
      </w:r>
    </w:p>
    <w:sectPr>
      <w:pgSz w:w="11906" w:h="16838" w:orient="portrait"/>
      <w:pgMar w:top="567" w:right="567" w:bottom="567" w:left="567" w:header="708" w:footer="708" w:gutter="0"/>
      <w:cols w:equalWidth="1"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z34X7HctU3D1c" int2:id="1HIHcVd4">
      <int2:state int2:type="LegacyProofing" int2:value="Rejected"/>
    </int2:textHash>
    <int2:bookmark int2:bookmarkName="_Int_3WREDYE1" int2:invalidationBookmarkName="" int2:hashCode="Az34X7HctU3D1c" int2:id="8tLGMM87">
      <int2:state int2:type="AugLoop_Text_Critique" int2:value="Rejected"/>
    </int2:bookmark>
    <int2:bookmark int2:bookmarkName="_Int_iQwxQM11" int2:invalidationBookmarkName="" int2:hashCode="3qVKCJftphWqA5" int2:id="IwIJxIO4">
      <int2:state int2:type="LegacyProofing" int2:value="Rejected"/>
    </int2:bookmark>
    <int2:bookmark int2:bookmarkName="_Int_nc7bjGJS" int2:invalidationBookmarkName="" int2:hashCode="KSmR3oMK8VJQqP" int2:id="dmPnN6GB">
      <int2:state int2:type="LegacyProofing" int2:value="Rejected"/>
    </int2:bookmark>
    <int2:bookmark int2:bookmarkName="_Int_78Qnm7GT" int2:invalidationBookmarkName="" int2:hashCode="iHdQx8c6OjqYm0" int2:id="VRRfvl4s">
      <int2:state int2:type="LegacyProofing" int2:value="Rejected"/>
    </int2:bookmark>
    <int2:bookmark int2:bookmarkName="_Int_HY7I197P" int2:invalidationBookmarkName="" int2:hashCode="EpI+STcNw6GOrz" int2:id="NAZFJxiL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17d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4E0AB"/>
    <w:rsid w:val="031F2FC4"/>
    <w:rsid w:val="06DCF7B6"/>
    <w:rsid w:val="0A044AD4"/>
    <w:rsid w:val="0C50620A"/>
    <w:rsid w:val="0C894C9E"/>
    <w:rsid w:val="0CE91E03"/>
    <w:rsid w:val="0D9B4CEA"/>
    <w:rsid w:val="0D9B4CEA"/>
    <w:rsid w:val="0DA1FDF4"/>
    <w:rsid w:val="0DA1FDF4"/>
    <w:rsid w:val="0DE591BC"/>
    <w:rsid w:val="0E9F5E3D"/>
    <w:rsid w:val="0EB818E2"/>
    <w:rsid w:val="0EB818E2"/>
    <w:rsid w:val="0EBD0F99"/>
    <w:rsid w:val="1241011D"/>
    <w:rsid w:val="12C5A604"/>
    <w:rsid w:val="13571B3A"/>
    <w:rsid w:val="13E6721C"/>
    <w:rsid w:val="14BAA843"/>
    <w:rsid w:val="156A7935"/>
    <w:rsid w:val="18547893"/>
    <w:rsid w:val="1965EE32"/>
    <w:rsid w:val="1A2A6C6D"/>
    <w:rsid w:val="1A5F3232"/>
    <w:rsid w:val="1A850933"/>
    <w:rsid w:val="1BB8C095"/>
    <w:rsid w:val="1BCD317A"/>
    <w:rsid w:val="1CD9F77B"/>
    <w:rsid w:val="1D054902"/>
    <w:rsid w:val="1D054902"/>
    <w:rsid w:val="20D9336F"/>
    <w:rsid w:val="227D7DEF"/>
    <w:rsid w:val="23043AF5"/>
    <w:rsid w:val="23A8D0C9"/>
    <w:rsid w:val="251C3FEF"/>
    <w:rsid w:val="2569314D"/>
    <w:rsid w:val="273A76D4"/>
    <w:rsid w:val="2AABE760"/>
    <w:rsid w:val="2BF9DA04"/>
    <w:rsid w:val="2C31F6E2"/>
    <w:rsid w:val="2D2CD7C6"/>
    <w:rsid w:val="2E18A475"/>
    <w:rsid w:val="2E708FB9"/>
    <w:rsid w:val="2FD9C3F2"/>
    <w:rsid w:val="310178D9"/>
    <w:rsid w:val="31518111"/>
    <w:rsid w:val="32F6ACDD"/>
    <w:rsid w:val="33A52A9A"/>
    <w:rsid w:val="33BABBB8"/>
    <w:rsid w:val="353F88DC"/>
    <w:rsid w:val="364733CD"/>
    <w:rsid w:val="384781DB"/>
    <w:rsid w:val="384781DB"/>
    <w:rsid w:val="38E36E76"/>
    <w:rsid w:val="39B5340A"/>
    <w:rsid w:val="3AA3D639"/>
    <w:rsid w:val="3F0617F0"/>
    <w:rsid w:val="3F7EEAE2"/>
    <w:rsid w:val="406AB2A4"/>
    <w:rsid w:val="41551B4E"/>
    <w:rsid w:val="41E09C66"/>
    <w:rsid w:val="42883D0D"/>
    <w:rsid w:val="43719648"/>
    <w:rsid w:val="43719648"/>
    <w:rsid w:val="441A40AB"/>
    <w:rsid w:val="441A40AB"/>
    <w:rsid w:val="46DBB9B9"/>
    <w:rsid w:val="472809C0"/>
    <w:rsid w:val="47E71CC7"/>
    <w:rsid w:val="4A1FD04E"/>
    <w:rsid w:val="4AAB1AF3"/>
    <w:rsid w:val="4AAB1AF3"/>
    <w:rsid w:val="4BCDFA63"/>
    <w:rsid w:val="4BE5F4AC"/>
    <w:rsid w:val="4C67B988"/>
    <w:rsid w:val="4C902719"/>
    <w:rsid w:val="4D89AC33"/>
    <w:rsid w:val="4EBA49B6"/>
    <w:rsid w:val="4F24E2EC"/>
    <w:rsid w:val="4FEDE686"/>
    <w:rsid w:val="561210F7"/>
    <w:rsid w:val="561210F7"/>
    <w:rsid w:val="5707C2DD"/>
    <w:rsid w:val="59A9DF81"/>
    <w:rsid w:val="5A83592C"/>
    <w:rsid w:val="5CEE27D9"/>
    <w:rsid w:val="6077AB1F"/>
    <w:rsid w:val="60B62B86"/>
    <w:rsid w:val="60DCEAA0"/>
    <w:rsid w:val="61361F37"/>
    <w:rsid w:val="618B5C95"/>
    <w:rsid w:val="63E4E0AB"/>
    <w:rsid w:val="63FF7F60"/>
    <w:rsid w:val="64595AFB"/>
    <w:rsid w:val="64595AFB"/>
    <w:rsid w:val="651741C1"/>
    <w:rsid w:val="65EB2C7C"/>
    <w:rsid w:val="67099F1B"/>
    <w:rsid w:val="6808E4E1"/>
    <w:rsid w:val="6A9DDD25"/>
    <w:rsid w:val="6D361D63"/>
    <w:rsid w:val="6E5C9BAB"/>
    <w:rsid w:val="6EE391E9"/>
    <w:rsid w:val="6F9F795A"/>
    <w:rsid w:val="6FF34EDD"/>
    <w:rsid w:val="7133B509"/>
    <w:rsid w:val="71FA7B75"/>
    <w:rsid w:val="74CE26C9"/>
    <w:rsid w:val="74D34B31"/>
    <w:rsid w:val="74D34B31"/>
    <w:rsid w:val="782D11A5"/>
    <w:rsid w:val="7928D486"/>
    <w:rsid w:val="7FB08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E0AB"/>
  <w15:chartTrackingRefBased/>
  <w15:docId w15:val="{369276A5-F884-43A7-84BF-DED83CD105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e3eea7edb642ce" /><Relationship Type="http://schemas.microsoft.com/office/2020/10/relationships/intelligence" Target="intelligence2.xml" Id="R82af3dd89e0a4d3f" /><Relationship Type="http://schemas.openxmlformats.org/officeDocument/2006/relationships/numbering" Target="numbering.xml" Id="Ra39decff383342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2024-10-23T17:16:28.2019930Z</dcterms:created>
  <dcterms:modified xsi:type="dcterms:W3CDTF">2024-10-23T18:46:27.3696545Z</dcterms:modified>
  <dc:creator>Dilruba Quliyeva</dc:creator>
  <lastModifiedBy>Dilruba Quliyeva</lastModifiedBy>
</coreProperties>
</file>