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DDF6F" w14:textId="4DF73F2B" w:rsidR="00671D70" w:rsidRPr="00805EBC" w:rsidRDefault="000F633F" w:rsidP="00E944BD">
      <w:pPr>
        <w:jc w:val="center"/>
        <w:rPr>
          <w:rFonts w:asciiTheme="majorEastAsia" w:eastAsiaTheme="majorEastAsia" w:hAnsiTheme="majorEastAsia"/>
          <w:sz w:val="32"/>
          <w:szCs w:val="36"/>
        </w:rPr>
      </w:pPr>
      <w:bookmarkStart w:id="0" w:name="_GoBack"/>
      <w:bookmarkEnd w:id="0"/>
      <w:r>
        <w:rPr>
          <w:rFonts w:asciiTheme="majorEastAsia" w:eastAsiaTheme="majorEastAsia" w:hAnsiTheme="majorEastAsia" w:hint="eastAsia"/>
          <w:sz w:val="32"/>
          <w:szCs w:val="36"/>
        </w:rPr>
        <w:t>2</w:t>
      </w:r>
      <w:r>
        <w:rPr>
          <w:rFonts w:asciiTheme="majorEastAsia" w:eastAsiaTheme="majorEastAsia" w:hAnsiTheme="majorEastAsia"/>
          <w:sz w:val="32"/>
          <w:szCs w:val="36"/>
        </w:rPr>
        <w:t>020</w:t>
      </w:r>
      <w:r>
        <w:rPr>
          <w:rFonts w:asciiTheme="majorEastAsia" w:eastAsiaTheme="majorEastAsia" w:hAnsiTheme="majorEastAsia" w:hint="eastAsia"/>
          <w:sz w:val="32"/>
          <w:szCs w:val="36"/>
        </w:rPr>
        <w:t>年度国家科技进步奖提名项目</w:t>
      </w:r>
      <w:r w:rsidR="00E944BD" w:rsidRPr="00805EBC">
        <w:rPr>
          <w:rFonts w:asciiTheme="majorEastAsia" w:eastAsiaTheme="majorEastAsia" w:hAnsiTheme="majorEastAsia" w:hint="eastAsia"/>
          <w:sz w:val="32"/>
          <w:szCs w:val="36"/>
        </w:rPr>
        <w:t>公示内容</w:t>
      </w:r>
    </w:p>
    <w:tbl>
      <w:tblPr>
        <w:tblStyle w:val="a7"/>
        <w:tblW w:w="10206" w:type="dxa"/>
        <w:jc w:val="center"/>
        <w:tblLook w:val="04A0" w:firstRow="1" w:lastRow="0" w:firstColumn="1" w:lastColumn="0" w:noHBand="0" w:noVBand="1"/>
      </w:tblPr>
      <w:tblGrid>
        <w:gridCol w:w="1129"/>
        <w:gridCol w:w="851"/>
        <w:gridCol w:w="425"/>
        <w:gridCol w:w="851"/>
        <w:gridCol w:w="992"/>
        <w:gridCol w:w="1134"/>
        <w:gridCol w:w="1417"/>
        <w:gridCol w:w="1134"/>
        <w:gridCol w:w="1134"/>
        <w:gridCol w:w="1139"/>
      </w:tblGrid>
      <w:tr w:rsidR="00B64A18" w:rsidRPr="00805EBC" w14:paraId="391A4C45" w14:textId="77777777" w:rsidTr="000F633F">
        <w:trPr>
          <w:jc w:val="center"/>
        </w:trPr>
        <w:tc>
          <w:tcPr>
            <w:tcW w:w="1980" w:type="dxa"/>
            <w:gridSpan w:val="2"/>
            <w:vAlign w:val="center"/>
          </w:tcPr>
          <w:p w14:paraId="3ED4E901" w14:textId="6B702CDA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项目名称</w:t>
            </w:r>
          </w:p>
        </w:tc>
        <w:tc>
          <w:tcPr>
            <w:tcW w:w="8226" w:type="dxa"/>
            <w:gridSpan w:val="8"/>
            <w:vAlign w:val="center"/>
          </w:tcPr>
          <w:p w14:paraId="08FBA5F5" w14:textId="07495634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时序大数据实时智能处理技术及平台应用</w:t>
            </w:r>
          </w:p>
        </w:tc>
      </w:tr>
      <w:tr w:rsidR="00B64A18" w:rsidRPr="00805EBC" w14:paraId="180683D8" w14:textId="77777777" w:rsidTr="000F633F">
        <w:trPr>
          <w:jc w:val="center"/>
        </w:trPr>
        <w:tc>
          <w:tcPr>
            <w:tcW w:w="1980" w:type="dxa"/>
            <w:gridSpan w:val="2"/>
            <w:vAlign w:val="center"/>
          </w:tcPr>
          <w:p w14:paraId="40ECC99C" w14:textId="49758754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提名单位</w:t>
            </w:r>
          </w:p>
        </w:tc>
        <w:tc>
          <w:tcPr>
            <w:tcW w:w="8226" w:type="dxa"/>
            <w:gridSpan w:val="8"/>
            <w:vAlign w:val="center"/>
          </w:tcPr>
          <w:p w14:paraId="56FF37A4" w14:textId="76560AE2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中国电子学会</w:t>
            </w:r>
          </w:p>
        </w:tc>
      </w:tr>
      <w:tr w:rsidR="00B64A18" w:rsidRPr="00805EBC" w14:paraId="1B2C87E8" w14:textId="77777777" w:rsidTr="000F633F">
        <w:trPr>
          <w:jc w:val="center"/>
        </w:trPr>
        <w:tc>
          <w:tcPr>
            <w:tcW w:w="1980" w:type="dxa"/>
            <w:gridSpan w:val="2"/>
            <w:vAlign w:val="center"/>
          </w:tcPr>
          <w:p w14:paraId="4CFCB336" w14:textId="3CD57D27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提名等级</w:t>
            </w:r>
          </w:p>
        </w:tc>
        <w:tc>
          <w:tcPr>
            <w:tcW w:w="8226" w:type="dxa"/>
            <w:gridSpan w:val="8"/>
            <w:vAlign w:val="center"/>
          </w:tcPr>
          <w:p w14:paraId="1573EBDF" w14:textId="6AA4816F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一等奖</w:t>
            </w:r>
          </w:p>
        </w:tc>
      </w:tr>
      <w:tr w:rsidR="00B64A18" w:rsidRPr="00805EBC" w14:paraId="348BE33A" w14:textId="77777777" w:rsidTr="000F633F">
        <w:trPr>
          <w:jc w:val="center"/>
        </w:trPr>
        <w:tc>
          <w:tcPr>
            <w:tcW w:w="1980" w:type="dxa"/>
            <w:gridSpan w:val="2"/>
            <w:vAlign w:val="center"/>
          </w:tcPr>
          <w:p w14:paraId="1666841C" w14:textId="652F20A0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主要完成人</w:t>
            </w:r>
          </w:p>
        </w:tc>
        <w:tc>
          <w:tcPr>
            <w:tcW w:w="8226" w:type="dxa"/>
            <w:gridSpan w:val="8"/>
            <w:vAlign w:val="center"/>
          </w:tcPr>
          <w:p w14:paraId="75E6DBD1" w14:textId="22CE286C" w:rsidR="00805EBC" w:rsidRPr="00B64A18" w:rsidRDefault="00805EBC" w:rsidP="00B64A18">
            <w:pPr>
              <w:spacing w:line="360" w:lineRule="auto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陈刚，陈纯，王新根，高云君，王新宇，杨成虎，吴晓凡，江大伟，冯雁，黄滔</w:t>
            </w:r>
            <w:r w:rsidR="008962FB" w:rsidRPr="00B64A18">
              <w:rPr>
                <w:rFonts w:hint="eastAsia"/>
                <w:sz w:val="24"/>
                <w:szCs w:val="28"/>
              </w:rPr>
              <w:t>，</w:t>
            </w:r>
            <w:r w:rsidR="008962FB">
              <w:rPr>
                <w:rFonts w:hint="eastAsia"/>
                <w:sz w:val="24"/>
                <w:szCs w:val="28"/>
              </w:rPr>
              <w:t>陈珂</w:t>
            </w:r>
            <w:r w:rsidR="008962FB" w:rsidRPr="00B64A18">
              <w:rPr>
                <w:rFonts w:hint="eastAsia"/>
                <w:sz w:val="24"/>
                <w:szCs w:val="28"/>
              </w:rPr>
              <w:t>，余利华</w:t>
            </w:r>
            <w:r w:rsidRPr="00B64A18">
              <w:rPr>
                <w:rFonts w:hint="eastAsia"/>
                <w:sz w:val="24"/>
                <w:szCs w:val="28"/>
              </w:rPr>
              <w:t>，鲁萍，王刚</w:t>
            </w:r>
            <w:r w:rsidR="008962FB">
              <w:rPr>
                <w:rFonts w:hint="eastAsia"/>
                <w:sz w:val="24"/>
                <w:szCs w:val="28"/>
              </w:rPr>
              <w:t>，</w:t>
            </w:r>
            <w:r w:rsidRPr="00B64A18">
              <w:rPr>
                <w:rFonts w:hint="eastAsia"/>
                <w:sz w:val="24"/>
                <w:szCs w:val="28"/>
              </w:rPr>
              <w:t>汪源</w:t>
            </w:r>
          </w:p>
        </w:tc>
      </w:tr>
      <w:tr w:rsidR="00B64A18" w:rsidRPr="00805EBC" w14:paraId="099C98F7" w14:textId="77777777" w:rsidTr="000F633F">
        <w:trPr>
          <w:jc w:val="center"/>
        </w:trPr>
        <w:tc>
          <w:tcPr>
            <w:tcW w:w="1980" w:type="dxa"/>
            <w:gridSpan w:val="2"/>
            <w:vAlign w:val="center"/>
          </w:tcPr>
          <w:p w14:paraId="7598FD1C" w14:textId="5C0383B3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主要完成单位</w:t>
            </w:r>
          </w:p>
        </w:tc>
        <w:tc>
          <w:tcPr>
            <w:tcW w:w="8226" w:type="dxa"/>
            <w:gridSpan w:val="8"/>
            <w:vAlign w:val="center"/>
          </w:tcPr>
          <w:p w14:paraId="09332199" w14:textId="6D75B0D4" w:rsidR="00805EBC" w:rsidRPr="00B64A18" w:rsidRDefault="00805EBC" w:rsidP="00B64A18">
            <w:pPr>
              <w:spacing w:line="360" w:lineRule="auto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浙江大学、浙江邦盛科技有限公司、网易（杭州）网络有限公司、阿里云计算有限公司</w:t>
            </w:r>
          </w:p>
        </w:tc>
      </w:tr>
      <w:tr w:rsidR="00805EBC" w:rsidRPr="00805EBC" w14:paraId="7BCFBC1A" w14:textId="77777777" w:rsidTr="00B64A18">
        <w:trPr>
          <w:jc w:val="center"/>
        </w:trPr>
        <w:tc>
          <w:tcPr>
            <w:tcW w:w="10206" w:type="dxa"/>
            <w:gridSpan w:val="10"/>
            <w:vAlign w:val="center"/>
          </w:tcPr>
          <w:p w14:paraId="6FFA9915" w14:textId="10B5A6BD" w:rsidR="00805EBC" w:rsidRPr="00B64A18" w:rsidRDefault="00805EBC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hint="eastAsia"/>
                <w:sz w:val="24"/>
                <w:szCs w:val="28"/>
              </w:rPr>
              <w:t>主要知识产权和标准规范等目录</w:t>
            </w:r>
          </w:p>
        </w:tc>
      </w:tr>
      <w:tr w:rsidR="000F633F" w:rsidRPr="00805EBC" w14:paraId="7DF30D8B" w14:textId="77777777" w:rsidTr="000F633F">
        <w:trPr>
          <w:jc w:val="center"/>
        </w:trPr>
        <w:tc>
          <w:tcPr>
            <w:tcW w:w="1129" w:type="dxa"/>
            <w:vAlign w:val="center"/>
          </w:tcPr>
          <w:p w14:paraId="0639DFBA" w14:textId="085F8DE9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知识产权（标准）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>
              <w:rPr>
                <w:rFonts w:cs="DengXian" w:hint="eastAsia"/>
                <w:color w:val="000000"/>
                <w:kern w:val="0"/>
                <w:sz w:val="22"/>
              </w:rPr>
              <w:t>类别</w:t>
            </w:r>
          </w:p>
        </w:tc>
        <w:tc>
          <w:tcPr>
            <w:tcW w:w="1276" w:type="dxa"/>
            <w:gridSpan w:val="2"/>
            <w:vAlign w:val="center"/>
          </w:tcPr>
          <w:p w14:paraId="12CF6406" w14:textId="54D3E50E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知识产权（标准）具体名称</w:t>
            </w:r>
          </w:p>
        </w:tc>
        <w:tc>
          <w:tcPr>
            <w:tcW w:w="851" w:type="dxa"/>
            <w:vAlign w:val="center"/>
          </w:tcPr>
          <w:p w14:paraId="393CFFDD" w14:textId="600739E1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国家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>
              <w:rPr>
                <w:rFonts w:cs="DengXian" w:hint="eastAsia"/>
                <w:color w:val="000000"/>
                <w:kern w:val="0"/>
                <w:sz w:val="22"/>
              </w:rPr>
              <w:t>（地区）</w:t>
            </w:r>
          </w:p>
        </w:tc>
        <w:tc>
          <w:tcPr>
            <w:tcW w:w="992" w:type="dxa"/>
            <w:vAlign w:val="center"/>
          </w:tcPr>
          <w:p w14:paraId="74309846" w14:textId="104446E1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授权号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>
              <w:rPr>
                <w:rFonts w:cs="DengXian" w:hint="eastAsia"/>
                <w:color w:val="000000"/>
                <w:kern w:val="0"/>
                <w:sz w:val="22"/>
              </w:rPr>
              <w:t>（标准编号）</w:t>
            </w:r>
          </w:p>
        </w:tc>
        <w:tc>
          <w:tcPr>
            <w:tcW w:w="1134" w:type="dxa"/>
            <w:vAlign w:val="center"/>
          </w:tcPr>
          <w:p w14:paraId="074EB137" w14:textId="265FECEC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授权（标准发布）日期</w:t>
            </w:r>
          </w:p>
        </w:tc>
        <w:tc>
          <w:tcPr>
            <w:tcW w:w="1417" w:type="dxa"/>
            <w:vAlign w:val="center"/>
          </w:tcPr>
          <w:p w14:paraId="70F14127" w14:textId="4910E2A4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证书编号（标准批准发布部门）</w:t>
            </w:r>
          </w:p>
        </w:tc>
        <w:tc>
          <w:tcPr>
            <w:tcW w:w="1134" w:type="dxa"/>
            <w:vAlign w:val="center"/>
          </w:tcPr>
          <w:p w14:paraId="725D5B84" w14:textId="27D37D4E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权利人（标准起草单位）</w:t>
            </w:r>
          </w:p>
        </w:tc>
        <w:tc>
          <w:tcPr>
            <w:tcW w:w="1134" w:type="dxa"/>
            <w:vAlign w:val="center"/>
          </w:tcPr>
          <w:p w14:paraId="028CDBF4" w14:textId="777AD70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发明人（标准起草人）</w:t>
            </w:r>
          </w:p>
        </w:tc>
        <w:tc>
          <w:tcPr>
            <w:tcW w:w="1139" w:type="dxa"/>
            <w:vAlign w:val="center"/>
          </w:tcPr>
          <w:p w14:paraId="75489E6F" w14:textId="3E9707A5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发明专利（标准）有效状态</w:t>
            </w:r>
          </w:p>
        </w:tc>
      </w:tr>
      <w:tr w:rsidR="00667FA0" w:rsidRPr="00805EBC" w14:paraId="79680755" w14:textId="77777777" w:rsidTr="000F633F">
        <w:trPr>
          <w:jc w:val="center"/>
        </w:trPr>
        <w:tc>
          <w:tcPr>
            <w:tcW w:w="1129" w:type="dxa"/>
            <w:vAlign w:val="center"/>
          </w:tcPr>
          <w:p w14:paraId="59268414" w14:textId="4A509F78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35A5E768" w14:textId="120294D7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基于数据相似的平衡聚类压缩方法</w:t>
            </w:r>
          </w:p>
        </w:tc>
        <w:tc>
          <w:tcPr>
            <w:tcW w:w="851" w:type="dxa"/>
            <w:vAlign w:val="center"/>
          </w:tcPr>
          <w:p w14:paraId="38AB4916" w14:textId="0814B235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B64A18">
              <w:rPr>
                <w:rFonts w:cs="DengXian" w:hint="eastAsia"/>
                <w:color w:val="000000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1E1FB5B3" w14:textId="1D055447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/>
                <w:color w:val="000000"/>
                <w:kern w:val="0"/>
                <w:sz w:val="22"/>
              </w:rPr>
              <w:t>ZL2009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1009537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8.3</w:t>
            </w:r>
          </w:p>
        </w:tc>
        <w:tc>
          <w:tcPr>
            <w:tcW w:w="1134" w:type="dxa"/>
            <w:vAlign w:val="center"/>
          </w:tcPr>
          <w:p w14:paraId="418A4C4C" w14:textId="707EE408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011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8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7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719DE941" w14:textId="4EFF089B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  <w:r>
              <w:rPr>
                <w:sz w:val="24"/>
                <w:szCs w:val="28"/>
              </w:rPr>
              <w:t>26674</w:t>
            </w:r>
          </w:p>
        </w:tc>
        <w:tc>
          <w:tcPr>
            <w:tcW w:w="1134" w:type="dxa"/>
            <w:vAlign w:val="center"/>
          </w:tcPr>
          <w:p w14:paraId="520A6729" w14:textId="28FA0C55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7424762B" w14:textId="1BB7F38B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陈刚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陈珂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余利华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胡天磊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寿黎但</w:t>
            </w:r>
          </w:p>
        </w:tc>
        <w:tc>
          <w:tcPr>
            <w:tcW w:w="1139" w:type="dxa"/>
            <w:vAlign w:val="center"/>
          </w:tcPr>
          <w:p w14:paraId="35D64D80" w14:textId="7B06ED17" w:rsidR="00667FA0" w:rsidRDefault="00667FA0" w:rsidP="00667FA0">
            <w:pPr>
              <w:spacing w:line="360" w:lineRule="auto"/>
              <w:jc w:val="center"/>
              <w:rPr>
                <w:rFonts w:cs="DengXian"/>
                <w:color w:val="000000"/>
                <w:kern w:val="0"/>
                <w:sz w:val="22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有效</w:t>
            </w:r>
          </w:p>
        </w:tc>
      </w:tr>
      <w:tr w:rsidR="000F633F" w:rsidRPr="00805EBC" w14:paraId="1100D86D" w14:textId="77777777" w:rsidTr="000F633F">
        <w:trPr>
          <w:jc w:val="center"/>
        </w:trPr>
        <w:tc>
          <w:tcPr>
            <w:tcW w:w="1129" w:type="dxa"/>
            <w:vAlign w:val="center"/>
          </w:tcPr>
          <w:p w14:paraId="3CCC49FE" w14:textId="5470F85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0E33559F" w14:textId="0CF2EB02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一种基于欧氏距离的高维数据准确近邻快速检索方法</w:t>
            </w:r>
          </w:p>
        </w:tc>
        <w:tc>
          <w:tcPr>
            <w:tcW w:w="851" w:type="dxa"/>
            <w:vAlign w:val="center"/>
          </w:tcPr>
          <w:p w14:paraId="62687247" w14:textId="5E2E6C5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cs="DengXian" w:hint="eastAsia"/>
                <w:color w:val="000000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5BF4EC80" w14:textId="409353DF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/>
                <w:color w:val="000000"/>
                <w:kern w:val="0"/>
                <w:sz w:val="22"/>
              </w:rPr>
              <w:t>ZL2013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1022675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8.2</w:t>
            </w:r>
          </w:p>
        </w:tc>
        <w:tc>
          <w:tcPr>
            <w:tcW w:w="1134" w:type="dxa"/>
            <w:vAlign w:val="center"/>
          </w:tcPr>
          <w:p w14:paraId="5E21DB1E" w14:textId="4EE40DF4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016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6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9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53DFE7F6" w14:textId="498EB660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130486</w:t>
            </w:r>
          </w:p>
        </w:tc>
        <w:tc>
          <w:tcPr>
            <w:tcW w:w="1134" w:type="dxa"/>
            <w:vAlign w:val="center"/>
          </w:tcPr>
          <w:p w14:paraId="4FD2AEF2" w14:textId="72751391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608E46F0" w14:textId="107C8B1A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陈纯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王灿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卜佳俊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朱林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徐斌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吴晓凡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汪识翰</w:t>
            </w:r>
          </w:p>
        </w:tc>
        <w:tc>
          <w:tcPr>
            <w:tcW w:w="1139" w:type="dxa"/>
            <w:vAlign w:val="center"/>
          </w:tcPr>
          <w:p w14:paraId="043F71E4" w14:textId="14F12DCE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有效</w:t>
            </w:r>
          </w:p>
        </w:tc>
      </w:tr>
      <w:tr w:rsidR="000F633F" w:rsidRPr="00805EBC" w14:paraId="3A11FD10" w14:textId="77777777" w:rsidTr="000F633F">
        <w:trPr>
          <w:jc w:val="center"/>
        </w:trPr>
        <w:tc>
          <w:tcPr>
            <w:tcW w:w="1129" w:type="dxa"/>
            <w:vAlign w:val="center"/>
          </w:tcPr>
          <w:p w14:paraId="64B98FB7" w14:textId="0376E4A6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2FF40D5D" w14:textId="032E594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一种基于时间窗口可移动的动态数据快速处理方法</w:t>
            </w:r>
          </w:p>
        </w:tc>
        <w:tc>
          <w:tcPr>
            <w:tcW w:w="851" w:type="dxa"/>
            <w:vAlign w:val="center"/>
          </w:tcPr>
          <w:p w14:paraId="40B1718A" w14:textId="24228E6B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cs="DengXian" w:hint="eastAsia"/>
                <w:color w:val="000000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725DA348" w14:textId="3B893894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/>
                <w:color w:val="000000"/>
                <w:kern w:val="0"/>
                <w:sz w:val="22"/>
              </w:rPr>
              <w:t>ZL2015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1008293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0.0</w:t>
            </w:r>
          </w:p>
        </w:tc>
        <w:tc>
          <w:tcPr>
            <w:tcW w:w="1134" w:type="dxa"/>
            <w:vAlign w:val="center"/>
          </w:tcPr>
          <w:p w14:paraId="0D4DED6E" w14:textId="57FB04E5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017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4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019A5A93" w14:textId="7B450094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665852</w:t>
            </w:r>
          </w:p>
        </w:tc>
        <w:tc>
          <w:tcPr>
            <w:tcW w:w="1134" w:type="dxa"/>
            <w:vAlign w:val="center"/>
          </w:tcPr>
          <w:p w14:paraId="19916311" w14:textId="112CD22D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浙江邦盛科技有限公司</w:t>
            </w:r>
          </w:p>
        </w:tc>
        <w:tc>
          <w:tcPr>
            <w:tcW w:w="1134" w:type="dxa"/>
            <w:vAlign w:val="center"/>
          </w:tcPr>
          <w:p w14:paraId="7992365A" w14:textId="7F87C3B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王新根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黄滔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胡时豪</w:t>
            </w:r>
          </w:p>
        </w:tc>
        <w:tc>
          <w:tcPr>
            <w:tcW w:w="1139" w:type="dxa"/>
            <w:vAlign w:val="center"/>
          </w:tcPr>
          <w:p w14:paraId="3DCB448F" w14:textId="166B31BF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有效</w:t>
            </w:r>
          </w:p>
        </w:tc>
      </w:tr>
      <w:tr w:rsidR="000F633F" w:rsidRPr="00805EBC" w14:paraId="2289FA25" w14:textId="77777777" w:rsidTr="000F633F">
        <w:trPr>
          <w:jc w:val="center"/>
        </w:trPr>
        <w:tc>
          <w:tcPr>
            <w:tcW w:w="1129" w:type="dxa"/>
            <w:vAlign w:val="center"/>
          </w:tcPr>
          <w:p w14:paraId="0B62B0E8" w14:textId="29603B23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lastRenderedPageBreak/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50AA053F" w14:textId="6BC983E1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一种空间数据库中分组反向轮廓查询方法</w:t>
            </w:r>
          </w:p>
        </w:tc>
        <w:tc>
          <w:tcPr>
            <w:tcW w:w="851" w:type="dxa"/>
            <w:vAlign w:val="center"/>
          </w:tcPr>
          <w:p w14:paraId="25982B9D" w14:textId="2CD54A99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B64A18">
              <w:rPr>
                <w:rFonts w:cs="DengXian" w:hint="eastAsia"/>
                <w:color w:val="000000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59CDE4D3" w14:textId="7E0B19D7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/>
                <w:color w:val="000000"/>
                <w:kern w:val="0"/>
                <w:sz w:val="22"/>
              </w:rPr>
              <w:t>ZL2014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1000769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9.4</w:t>
            </w:r>
          </w:p>
        </w:tc>
        <w:tc>
          <w:tcPr>
            <w:tcW w:w="1134" w:type="dxa"/>
            <w:vAlign w:val="center"/>
          </w:tcPr>
          <w:p w14:paraId="4AD054BC" w14:textId="50F0C84B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017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4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2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354F8138" w14:textId="1C6CE77C" w:rsidR="00B64A18" w:rsidRPr="00B64A18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441799</w:t>
            </w:r>
          </w:p>
        </w:tc>
        <w:tc>
          <w:tcPr>
            <w:tcW w:w="1134" w:type="dxa"/>
            <w:vAlign w:val="center"/>
          </w:tcPr>
          <w:p w14:paraId="461D21C7" w14:textId="2375575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66A5A05D" w14:textId="67A34C6F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高云君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柳晴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苗晓晔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陈璐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赵靖文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秦旭</w:t>
            </w:r>
          </w:p>
        </w:tc>
        <w:tc>
          <w:tcPr>
            <w:tcW w:w="1139" w:type="dxa"/>
            <w:vAlign w:val="center"/>
          </w:tcPr>
          <w:p w14:paraId="64296163" w14:textId="7EB83D40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有效</w:t>
            </w:r>
          </w:p>
        </w:tc>
      </w:tr>
      <w:tr w:rsidR="008D3EE3" w:rsidRPr="00805EBC" w14:paraId="4E90BFFA" w14:textId="77777777" w:rsidTr="009560DC">
        <w:trPr>
          <w:jc w:val="center"/>
        </w:trPr>
        <w:tc>
          <w:tcPr>
            <w:tcW w:w="1129" w:type="dxa"/>
            <w:vAlign w:val="center"/>
          </w:tcPr>
          <w:p w14:paraId="5C5919AC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613AC4C2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一种支持动态更新的在线属性异常点检测方法</w:t>
            </w:r>
          </w:p>
        </w:tc>
        <w:tc>
          <w:tcPr>
            <w:tcW w:w="851" w:type="dxa"/>
            <w:vAlign w:val="center"/>
          </w:tcPr>
          <w:p w14:paraId="269B282F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29616785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/>
                <w:color w:val="000000"/>
                <w:kern w:val="0"/>
                <w:sz w:val="22"/>
              </w:rPr>
              <w:t>ZL2010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1023792</w:t>
            </w:r>
            <w:r>
              <w:rPr>
                <w:rFonts w:cs="DengXian"/>
                <w:color w:val="000000"/>
                <w:kern w:val="0"/>
                <w:sz w:val="22"/>
              </w:rPr>
              <w:br/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2.6</w:t>
            </w:r>
          </w:p>
        </w:tc>
        <w:tc>
          <w:tcPr>
            <w:tcW w:w="1134" w:type="dxa"/>
            <w:vAlign w:val="center"/>
          </w:tcPr>
          <w:p w14:paraId="18CD27FE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012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3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11840A7A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sz w:val="24"/>
                <w:szCs w:val="28"/>
              </w:rPr>
              <w:t>949210</w:t>
            </w:r>
          </w:p>
        </w:tc>
        <w:tc>
          <w:tcPr>
            <w:tcW w:w="1134" w:type="dxa"/>
            <w:vAlign w:val="center"/>
          </w:tcPr>
          <w:p w14:paraId="11929D93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40B3CD2B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陈刚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 xml:space="preserve">; 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寿黎但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胡天磊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陈珂</w:t>
            </w:r>
            <w:r w:rsidRPr="00805EBC">
              <w:rPr>
                <w:rFonts w:cs="DengXian"/>
                <w:color w:val="000000"/>
                <w:kern w:val="0"/>
                <w:sz w:val="22"/>
              </w:rPr>
              <w:t>;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 </w:t>
            </w: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曹晖</w:t>
            </w:r>
          </w:p>
        </w:tc>
        <w:tc>
          <w:tcPr>
            <w:tcW w:w="1139" w:type="dxa"/>
            <w:vAlign w:val="center"/>
          </w:tcPr>
          <w:p w14:paraId="4CD2D060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cs="DengXian" w:hint="eastAsia"/>
                <w:color w:val="000000"/>
                <w:kern w:val="0"/>
                <w:sz w:val="22"/>
              </w:rPr>
              <w:t>有效</w:t>
            </w:r>
          </w:p>
        </w:tc>
      </w:tr>
      <w:tr w:rsidR="00342417" w:rsidRPr="00805EBC" w14:paraId="7FC92805" w14:textId="77777777" w:rsidTr="009560DC">
        <w:trPr>
          <w:jc w:val="center"/>
        </w:trPr>
        <w:tc>
          <w:tcPr>
            <w:tcW w:w="1129" w:type="dxa"/>
            <w:vAlign w:val="center"/>
          </w:tcPr>
          <w:p w14:paraId="46EDBE0A" w14:textId="77777777" w:rsidR="00342417" w:rsidRPr="00B64A18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29A068B1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一种支持多粒度查询的高性能非结构化数据存取方法</w:t>
            </w:r>
          </w:p>
        </w:tc>
        <w:tc>
          <w:tcPr>
            <w:tcW w:w="851" w:type="dxa"/>
            <w:vAlign w:val="center"/>
          </w:tcPr>
          <w:p w14:paraId="09DD06BA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7F57B86D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/>
                <w:kern w:val="0"/>
                <w:sz w:val="22"/>
              </w:rPr>
              <w:t>ZL2011</w:t>
            </w:r>
            <w:r w:rsidRPr="000F633F">
              <w:rPr>
                <w:rFonts w:cs="DengXian"/>
                <w:kern w:val="0"/>
                <w:sz w:val="22"/>
              </w:rPr>
              <w:br/>
              <w:t>1044377</w:t>
            </w:r>
            <w:r w:rsidRPr="000F633F">
              <w:rPr>
                <w:rFonts w:cs="DengXian"/>
                <w:kern w:val="0"/>
                <w:sz w:val="22"/>
              </w:rPr>
              <w:br/>
              <w:t>3.3</w:t>
            </w:r>
          </w:p>
        </w:tc>
        <w:tc>
          <w:tcPr>
            <w:tcW w:w="1134" w:type="dxa"/>
            <w:vAlign w:val="center"/>
          </w:tcPr>
          <w:p w14:paraId="634B29E7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014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7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559369F2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397302</w:t>
            </w:r>
          </w:p>
        </w:tc>
        <w:tc>
          <w:tcPr>
            <w:tcW w:w="1134" w:type="dxa"/>
            <w:vAlign w:val="center"/>
          </w:tcPr>
          <w:p w14:paraId="13543964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212A67F4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王新宇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王新根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李善平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杨小虎</w:t>
            </w:r>
          </w:p>
        </w:tc>
        <w:tc>
          <w:tcPr>
            <w:tcW w:w="1139" w:type="dxa"/>
            <w:vAlign w:val="center"/>
          </w:tcPr>
          <w:p w14:paraId="72E2BF13" w14:textId="77777777" w:rsidR="00342417" w:rsidRPr="000F633F" w:rsidRDefault="00342417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有效</w:t>
            </w:r>
          </w:p>
        </w:tc>
      </w:tr>
      <w:tr w:rsidR="000F633F" w:rsidRPr="00805EBC" w14:paraId="0AB4B224" w14:textId="77777777" w:rsidTr="000F633F">
        <w:trPr>
          <w:jc w:val="center"/>
        </w:trPr>
        <w:tc>
          <w:tcPr>
            <w:tcW w:w="1129" w:type="dxa"/>
            <w:vAlign w:val="center"/>
          </w:tcPr>
          <w:p w14:paraId="742802B0" w14:textId="3E3129B7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49047928" w14:textId="7F1A2DCA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一种大数据方差标准差的分布式或增量计算方法</w:t>
            </w:r>
          </w:p>
        </w:tc>
        <w:tc>
          <w:tcPr>
            <w:tcW w:w="851" w:type="dxa"/>
            <w:vAlign w:val="center"/>
          </w:tcPr>
          <w:p w14:paraId="4BA8C73A" w14:textId="2A5B9632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24EFD1CA" w14:textId="4F58C140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/>
                <w:kern w:val="0"/>
                <w:sz w:val="22"/>
              </w:rPr>
              <w:t>ZL2015</w:t>
            </w:r>
            <w:r w:rsidRPr="000F633F">
              <w:rPr>
                <w:rFonts w:cs="DengXian"/>
                <w:kern w:val="0"/>
                <w:sz w:val="22"/>
              </w:rPr>
              <w:br/>
              <w:t>1008397</w:t>
            </w:r>
            <w:r w:rsidRPr="000F633F">
              <w:rPr>
                <w:rFonts w:cs="DengXian"/>
                <w:kern w:val="0"/>
                <w:sz w:val="22"/>
              </w:rPr>
              <w:br/>
              <w:t>0.7</w:t>
            </w:r>
          </w:p>
        </w:tc>
        <w:tc>
          <w:tcPr>
            <w:tcW w:w="1134" w:type="dxa"/>
            <w:vAlign w:val="center"/>
          </w:tcPr>
          <w:p w14:paraId="1F50046E" w14:textId="3284D05F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017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7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4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5BC6C5D4" w14:textId="60B9ACEA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553515</w:t>
            </w:r>
          </w:p>
        </w:tc>
        <w:tc>
          <w:tcPr>
            <w:tcW w:w="1134" w:type="dxa"/>
            <w:vAlign w:val="center"/>
          </w:tcPr>
          <w:p w14:paraId="73A035FF" w14:textId="3CF75AC4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浙江邦盛科技有限公司</w:t>
            </w:r>
          </w:p>
        </w:tc>
        <w:tc>
          <w:tcPr>
            <w:tcW w:w="1134" w:type="dxa"/>
            <w:vAlign w:val="center"/>
          </w:tcPr>
          <w:p w14:paraId="64446BA0" w14:textId="7861D7B5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王新根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黄滔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胡时豪</w:t>
            </w:r>
          </w:p>
        </w:tc>
        <w:tc>
          <w:tcPr>
            <w:tcW w:w="1139" w:type="dxa"/>
            <w:vAlign w:val="center"/>
          </w:tcPr>
          <w:p w14:paraId="3DFC14BF" w14:textId="5C9D3808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有效</w:t>
            </w:r>
          </w:p>
        </w:tc>
      </w:tr>
      <w:tr w:rsidR="000F633F" w:rsidRPr="00805EBC" w14:paraId="2982D041" w14:textId="77777777" w:rsidTr="000F633F">
        <w:trPr>
          <w:jc w:val="center"/>
        </w:trPr>
        <w:tc>
          <w:tcPr>
            <w:tcW w:w="1129" w:type="dxa"/>
            <w:vAlign w:val="center"/>
          </w:tcPr>
          <w:p w14:paraId="7964620C" w14:textId="772E6FBA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4684B7D4" w14:textId="4B812822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一种基于交易数据的机器学习反欺诈监测系统</w:t>
            </w:r>
          </w:p>
        </w:tc>
        <w:tc>
          <w:tcPr>
            <w:tcW w:w="851" w:type="dxa"/>
            <w:vAlign w:val="center"/>
          </w:tcPr>
          <w:p w14:paraId="6C8D09F8" w14:textId="34ED7A0B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79C453A5" w14:textId="11DC9DC8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/>
                <w:kern w:val="0"/>
                <w:sz w:val="22"/>
              </w:rPr>
              <w:t>ZL2016</w:t>
            </w:r>
            <w:r w:rsidRPr="000F633F">
              <w:rPr>
                <w:rFonts w:cs="DengXian"/>
                <w:kern w:val="0"/>
                <w:sz w:val="22"/>
              </w:rPr>
              <w:br/>
              <w:t>1098180</w:t>
            </w:r>
            <w:r w:rsidRPr="000F633F">
              <w:rPr>
                <w:rFonts w:cs="DengXian"/>
                <w:kern w:val="0"/>
                <w:sz w:val="22"/>
              </w:rPr>
              <w:br/>
              <w:t>4.3</w:t>
            </w:r>
          </w:p>
        </w:tc>
        <w:tc>
          <w:tcPr>
            <w:tcW w:w="1134" w:type="dxa"/>
            <w:vAlign w:val="center"/>
          </w:tcPr>
          <w:p w14:paraId="7BC9D826" w14:textId="68B5C6A5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018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097629B6" w14:textId="73A77734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909666</w:t>
            </w:r>
          </w:p>
        </w:tc>
        <w:tc>
          <w:tcPr>
            <w:tcW w:w="1134" w:type="dxa"/>
            <w:vAlign w:val="center"/>
          </w:tcPr>
          <w:p w14:paraId="152AE0FE" w14:textId="7A81D690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浙江邦盛科技有限公司</w:t>
            </w:r>
          </w:p>
        </w:tc>
        <w:tc>
          <w:tcPr>
            <w:tcW w:w="1134" w:type="dxa"/>
            <w:vAlign w:val="center"/>
          </w:tcPr>
          <w:p w14:paraId="29063AC1" w14:textId="62114626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孙斌杰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黄滔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王新根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高杨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李云领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唐迪佳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乔阳</w:t>
            </w:r>
          </w:p>
        </w:tc>
        <w:tc>
          <w:tcPr>
            <w:tcW w:w="1139" w:type="dxa"/>
            <w:vAlign w:val="center"/>
          </w:tcPr>
          <w:p w14:paraId="1B12563B" w14:textId="4BBD191D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有效</w:t>
            </w:r>
          </w:p>
        </w:tc>
      </w:tr>
      <w:tr w:rsidR="000F633F" w:rsidRPr="00805EBC" w14:paraId="028256C5" w14:textId="77777777" w:rsidTr="000F633F">
        <w:trPr>
          <w:jc w:val="center"/>
        </w:trPr>
        <w:tc>
          <w:tcPr>
            <w:tcW w:w="1129" w:type="dxa"/>
            <w:vAlign w:val="center"/>
          </w:tcPr>
          <w:p w14:paraId="32064202" w14:textId="30794A4C" w:rsidR="00B64A18" w:rsidRPr="00B64A18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4C934C2B" w14:textId="38241A81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一种过滤垃圾信息的方法及系统</w:t>
            </w:r>
          </w:p>
        </w:tc>
        <w:tc>
          <w:tcPr>
            <w:tcW w:w="851" w:type="dxa"/>
            <w:vAlign w:val="center"/>
          </w:tcPr>
          <w:p w14:paraId="49DDF34C" w14:textId="5C1998FC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62CB971B" w14:textId="5A3A6B01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/>
                <w:kern w:val="0"/>
                <w:sz w:val="22"/>
              </w:rPr>
              <w:t>ZL2009</w:t>
            </w:r>
            <w:r w:rsidRPr="000F633F">
              <w:rPr>
                <w:rFonts w:cs="DengXian"/>
                <w:kern w:val="0"/>
                <w:sz w:val="22"/>
              </w:rPr>
              <w:br/>
              <w:t>1013234</w:t>
            </w:r>
            <w:r w:rsidRPr="000F633F">
              <w:rPr>
                <w:rFonts w:cs="DengXian"/>
                <w:kern w:val="0"/>
                <w:sz w:val="22"/>
              </w:rPr>
              <w:br/>
              <w:t>9.X</w:t>
            </w:r>
          </w:p>
        </w:tc>
        <w:tc>
          <w:tcPr>
            <w:tcW w:w="1134" w:type="dxa"/>
            <w:vAlign w:val="center"/>
          </w:tcPr>
          <w:p w14:paraId="3770C13F" w14:textId="61AA1259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011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1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7BB270F0" w14:textId="3256704E" w:rsidR="00B64A18" w:rsidRPr="000F633F" w:rsidRDefault="000F633F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8</w:t>
            </w:r>
            <w:r>
              <w:rPr>
                <w:sz w:val="24"/>
                <w:szCs w:val="28"/>
              </w:rPr>
              <w:t>58491</w:t>
            </w:r>
          </w:p>
        </w:tc>
        <w:tc>
          <w:tcPr>
            <w:tcW w:w="1134" w:type="dxa"/>
            <w:vAlign w:val="center"/>
          </w:tcPr>
          <w:p w14:paraId="07A3AC57" w14:textId="1D900377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网易（杭州）网络有限公司</w:t>
            </w:r>
          </w:p>
        </w:tc>
        <w:tc>
          <w:tcPr>
            <w:tcW w:w="1134" w:type="dxa"/>
            <w:vAlign w:val="center"/>
          </w:tcPr>
          <w:p w14:paraId="2D17308A" w14:textId="38E1BA3B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丁磊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陈刚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邵峰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汪源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陈珂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陈谔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王磊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余利华</w:t>
            </w:r>
            <w:r w:rsidRPr="000F633F">
              <w:rPr>
                <w:rFonts w:cs="DengXian"/>
                <w:kern w:val="0"/>
                <w:sz w:val="22"/>
              </w:rPr>
              <w:t xml:space="preserve">; </w:t>
            </w:r>
            <w:r w:rsidRPr="000F633F">
              <w:rPr>
                <w:rFonts w:cs="DengXian" w:hint="eastAsia"/>
                <w:kern w:val="0"/>
                <w:sz w:val="22"/>
              </w:rPr>
              <w:t>罗晓华</w:t>
            </w:r>
          </w:p>
        </w:tc>
        <w:tc>
          <w:tcPr>
            <w:tcW w:w="1139" w:type="dxa"/>
            <w:vAlign w:val="center"/>
          </w:tcPr>
          <w:p w14:paraId="351F07FD" w14:textId="46B246A5" w:rsidR="00B64A18" w:rsidRPr="000F633F" w:rsidRDefault="00B64A18" w:rsidP="00B64A18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有效</w:t>
            </w:r>
          </w:p>
        </w:tc>
      </w:tr>
      <w:tr w:rsidR="008D3EE3" w:rsidRPr="00805EBC" w14:paraId="5A924E8D" w14:textId="77777777" w:rsidTr="009560DC">
        <w:trPr>
          <w:jc w:val="center"/>
        </w:trPr>
        <w:tc>
          <w:tcPr>
            <w:tcW w:w="1129" w:type="dxa"/>
            <w:vAlign w:val="center"/>
          </w:tcPr>
          <w:p w14:paraId="4B5BF195" w14:textId="77777777" w:rsidR="008D3EE3" w:rsidRPr="00B64A18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805EBC">
              <w:rPr>
                <w:rFonts w:cs="DengXian" w:hint="eastAsia"/>
                <w:color w:val="000000"/>
                <w:kern w:val="0"/>
                <w:sz w:val="22"/>
              </w:rPr>
              <w:t>发明专利</w:t>
            </w:r>
          </w:p>
        </w:tc>
        <w:tc>
          <w:tcPr>
            <w:tcW w:w="1276" w:type="dxa"/>
            <w:gridSpan w:val="2"/>
            <w:vAlign w:val="center"/>
          </w:tcPr>
          <w:p w14:paraId="214FD126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一种分布式网络信息结构化处理方法</w:t>
            </w:r>
          </w:p>
        </w:tc>
        <w:tc>
          <w:tcPr>
            <w:tcW w:w="851" w:type="dxa"/>
            <w:vAlign w:val="center"/>
          </w:tcPr>
          <w:p w14:paraId="0E17677D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中国</w:t>
            </w:r>
          </w:p>
        </w:tc>
        <w:tc>
          <w:tcPr>
            <w:tcW w:w="992" w:type="dxa"/>
            <w:vAlign w:val="center"/>
          </w:tcPr>
          <w:p w14:paraId="32E9E13B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/>
                <w:kern w:val="0"/>
                <w:sz w:val="22"/>
              </w:rPr>
              <w:t>ZL2014</w:t>
            </w:r>
            <w:r w:rsidRPr="000F633F">
              <w:rPr>
                <w:rFonts w:cs="DengXian"/>
                <w:kern w:val="0"/>
                <w:sz w:val="22"/>
              </w:rPr>
              <w:br/>
              <w:t>1084084</w:t>
            </w:r>
            <w:r w:rsidRPr="000F633F">
              <w:rPr>
                <w:rFonts w:cs="DengXian"/>
                <w:kern w:val="0"/>
                <w:sz w:val="22"/>
              </w:rPr>
              <w:br/>
              <w:t>7.0</w:t>
            </w:r>
          </w:p>
        </w:tc>
        <w:tc>
          <w:tcPr>
            <w:tcW w:w="1134" w:type="dxa"/>
            <w:vAlign w:val="center"/>
          </w:tcPr>
          <w:p w14:paraId="51725E76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017</w:t>
            </w:r>
            <w:r>
              <w:rPr>
                <w:rFonts w:hint="eastAsia"/>
                <w:sz w:val="24"/>
                <w:szCs w:val="28"/>
              </w:rPr>
              <w:t>年</w:t>
            </w: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</w:t>
            </w:r>
            <w:r>
              <w:rPr>
                <w:rFonts w:hint="eastAsia"/>
                <w:sz w:val="24"/>
                <w:szCs w:val="28"/>
              </w:rPr>
              <w:t>月</w:t>
            </w: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0</w:t>
            </w:r>
            <w:r>
              <w:rPr>
                <w:rFonts w:hint="eastAsia"/>
                <w:sz w:val="24"/>
                <w:szCs w:val="28"/>
              </w:rPr>
              <w:t>日</w:t>
            </w:r>
          </w:p>
        </w:tc>
        <w:tc>
          <w:tcPr>
            <w:tcW w:w="1417" w:type="dxa"/>
            <w:vAlign w:val="center"/>
          </w:tcPr>
          <w:p w14:paraId="2B9EC064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662590</w:t>
            </w:r>
          </w:p>
        </w:tc>
        <w:tc>
          <w:tcPr>
            <w:tcW w:w="1134" w:type="dxa"/>
            <w:vAlign w:val="center"/>
          </w:tcPr>
          <w:p w14:paraId="044788E9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浙江大学</w:t>
            </w:r>
          </w:p>
        </w:tc>
        <w:tc>
          <w:tcPr>
            <w:tcW w:w="1134" w:type="dxa"/>
            <w:vAlign w:val="center"/>
          </w:tcPr>
          <w:p w14:paraId="475BF82F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常鹏飞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伍赛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陈珂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寿黎但</w:t>
            </w:r>
            <w:r w:rsidRPr="000F633F">
              <w:rPr>
                <w:rFonts w:cs="DengXian"/>
                <w:kern w:val="0"/>
                <w:sz w:val="22"/>
              </w:rPr>
              <w:t>;</w:t>
            </w:r>
            <w:r w:rsidRPr="000F633F">
              <w:rPr>
                <w:rFonts w:cs="DengXian" w:hint="eastAsia"/>
                <w:kern w:val="0"/>
                <w:sz w:val="22"/>
              </w:rPr>
              <w:t> </w:t>
            </w:r>
            <w:r w:rsidRPr="000F633F">
              <w:rPr>
                <w:rFonts w:cs="DengXian" w:hint="eastAsia"/>
                <w:kern w:val="0"/>
                <w:sz w:val="22"/>
              </w:rPr>
              <w:t>陈刚</w:t>
            </w:r>
          </w:p>
        </w:tc>
        <w:tc>
          <w:tcPr>
            <w:tcW w:w="1139" w:type="dxa"/>
            <w:vAlign w:val="center"/>
          </w:tcPr>
          <w:p w14:paraId="2E4CFCFD" w14:textId="77777777" w:rsidR="008D3EE3" w:rsidRPr="000F633F" w:rsidRDefault="008D3EE3" w:rsidP="009560DC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0F633F">
              <w:rPr>
                <w:rFonts w:cs="DengXian" w:hint="eastAsia"/>
                <w:kern w:val="0"/>
                <w:sz w:val="22"/>
              </w:rPr>
              <w:t>有效</w:t>
            </w:r>
          </w:p>
        </w:tc>
      </w:tr>
    </w:tbl>
    <w:p w14:paraId="2DD361A0" w14:textId="2155019B" w:rsidR="00E944BD" w:rsidRDefault="00E944BD"/>
    <w:sectPr w:rsidR="00E944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66E0" w14:textId="77777777" w:rsidR="00116396" w:rsidRDefault="00116396" w:rsidP="00E944BD">
      <w:r>
        <w:separator/>
      </w:r>
    </w:p>
  </w:endnote>
  <w:endnote w:type="continuationSeparator" w:id="0">
    <w:p w14:paraId="267B4A08" w14:textId="77777777" w:rsidR="00116396" w:rsidRDefault="00116396" w:rsidP="00E9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71311F" w14:textId="77777777" w:rsidR="00116396" w:rsidRDefault="00116396" w:rsidP="00E944BD">
      <w:r>
        <w:separator/>
      </w:r>
    </w:p>
  </w:footnote>
  <w:footnote w:type="continuationSeparator" w:id="0">
    <w:p w14:paraId="665DFE1C" w14:textId="77777777" w:rsidR="00116396" w:rsidRDefault="00116396" w:rsidP="00E94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B9"/>
    <w:rsid w:val="00011C78"/>
    <w:rsid w:val="0008484D"/>
    <w:rsid w:val="000F633F"/>
    <w:rsid w:val="00116396"/>
    <w:rsid w:val="00216908"/>
    <w:rsid w:val="00342417"/>
    <w:rsid w:val="00441682"/>
    <w:rsid w:val="004A0497"/>
    <w:rsid w:val="006214E9"/>
    <w:rsid w:val="00667FA0"/>
    <w:rsid w:val="00671D70"/>
    <w:rsid w:val="00706884"/>
    <w:rsid w:val="00805EBC"/>
    <w:rsid w:val="008962FB"/>
    <w:rsid w:val="008D3EE3"/>
    <w:rsid w:val="009929CF"/>
    <w:rsid w:val="009B6549"/>
    <w:rsid w:val="00B30BAD"/>
    <w:rsid w:val="00B64A18"/>
    <w:rsid w:val="00C04BB9"/>
    <w:rsid w:val="00E944BD"/>
    <w:rsid w:val="00EF5E4A"/>
    <w:rsid w:val="00F5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573F62"/>
  <w15:chartTrackingRefBased/>
  <w15:docId w15:val="{4C3BDC1C-6792-4C99-9A47-C30C44CA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44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44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44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44BD"/>
    <w:rPr>
      <w:sz w:val="18"/>
      <w:szCs w:val="18"/>
    </w:rPr>
  </w:style>
  <w:style w:type="table" w:styleId="a7">
    <w:name w:val="Table Grid"/>
    <w:basedOn w:val="a1"/>
    <w:uiPriority w:val="39"/>
    <w:rsid w:val="00805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仿宋+黑体+Times">
      <a:majorFont>
        <a:latin typeface="Times New Roman"/>
        <a:ea typeface="黑体"/>
        <a:cs typeface=""/>
      </a:majorFont>
      <a:minorFont>
        <a:latin typeface="Times New Roman"/>
        <a:ea typeface="仿宋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吴晓凡</dc:creator>
  <cp:keywords/>
  <dc:description/>
  <cp:lastModifiedBy>CK</cp:lastModifiedBy>
  <cp:revision>2</cp:revision>
  <dcterms:created xsi:type="dcterms:W3CDTF">2020-01-07T07:17:00Z</dcterms:created>
  <dcterms:modified xsi:type="dcterms:W3CDTF">2020-01-07T07:17:00Z</dcterms:modified>
</cp:coreProperties>
</file>