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11: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super clase abstracta llamada Producto, la cual tenga los siguientes atributos y métodos.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venta.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 abstractos: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Mostrar: devuelva una cadena descriptiva con la información del producto separada por guión medio (-).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Adicionalmente se desea dos subclases para los siguientes tipos de productos: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Prendas de vestir (como lo son blusas, jeans, camisas, etc) el cual debe tener los siguientes parámetros adicionales: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S, M, L, etc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Permite planchado: verdadero o falso.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(como lo son tenis, calzado formal, sandalias, etc) el cual debe tener el siguiente parámetro adicional: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35, 36, 37, etc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subclase debe implementar los métodos abstractos de la clase Producto.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de prendas de vestir a manejar.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calzado a manejar.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prendas de vestir en el cual se guardarán las instancias de cada uno de ellos.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calzado en el cual se guardarán las instancias de cada uno de ellos.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los datos requeridos para cada tipo de producto a guardar.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en la clase principal un menú con las siguientes opciones: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Consultar producto: solicite el código de un producto a vender, el tipo (calzado o prenda) y muestre la información del mismo.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productos a pedir: recorrer los vectores de productos y arrojar una alerta en caso tal se deba solicitar el pedido al proveedor.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cantidad mínima requerida en bodega: leer código de producto, el tipo (calzado o prenda) y el nuevo valor para la cantidad de unidades mínimas requeridas,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Vender producto: solicite el código de un producto a vender, el tipo (calzado o prenda),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