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SYSTEM CONTEXT LOCK  </w:t>
      </w:r>
    </w:p>
    <w:p>
      <w:r>
        <w:t xml:space="preserve">## Agile AI Foundation — Institutional Theme &amp; Surface Stabilization  </w:t>
      </w:r>
    </w:p>
    <w:p>
      <w:r>
        <w:t xml:space="preserve">**Date Locked:** 12 Feb 2026  </w:t>
      </w:r>
    </w:p>
    <w:p>
      <w:r>
        <w:t>**Status:** FINAL · STABLE · TAGGED (foundation-v1.1-theme-stable)</w:t>
      </w:r>
    </w:p>
    <w:p/>
    <w:p>
      <w:r>
        <w:t>---</w:t>
      </w:r>
    </w:p>
    <w:p/>
    <w:p>
      <w:r>
        <w:t>## 1. Canonical Authority Layer (agileai.foundation)</w:t>
      </w:r>
    </w:p>
    <w:p/>
    <w:p>
      <w:r>
        <w:t>### Purpose (Locked)</w:t>
      </w:r>
    </w:p>
    <w:p>
      <w:r>
        <w:t>- Preserve and publish the authoritative definition of Agile AI Functional Elements.</w:t>
      </w:r>
    </w:p>
    <w:p>
      <w:r>
        <w:t>- Remain neutral, non-commercial, and governance-controlled.</w:t>
      </w:r>
    </w:p>
    <w:p>
      <w:r>
        <w:t>- Provide WHAT must exist — not HOW to implement.</w:t>
      </w:r>
    </w:p>
    <w:p/>
    <w:p>
      <w:r>
        <w:t>### Characteristics (Locked)</w:t>
      </w:r>
    </w:p>
    <w:p>
      <w:r>
        <w:t>- Static site</w:t>
      </w:r>
    </w:p>
    <w:p>
      <w:r>
        <w:t>- English canonical</w:t>
      </w:r>
    </w:p>
    <w:p>
      <w:r>
        <w:t>- Stability-first evolution model</w:t>
      </w:r>
    </w:p>
    <w:p>
      <w:r>
        <w:t>- Institutional language</w:t>
      </w:r>
    </w:p>
    <w:p>
      <w:r>
        <w:t>- No training, certification, or monetization</w:t>
      </w:r>
    </w:p>
    <w:p/>
    <w:p>
      <w:r>
        <w:t>---</w:t>
      </w:r>
    </w:p>
    <w:p/>
    <w:p>
      <w:r>
        <w:t>## 2. Institutional Theme System (Locked)</w:t>
      </w:r>
    </w:p>
    <w:p/>
    <w:p>
      <w:r>
        <w:t>### Token Contract</w:t>
      </w:r>
    </w:p>
    <w:p>
      <w:r>
        <w:t>- CSS Token Contract v1.1</w:t>
      </w:r>
    </w:p>
    <w:p>
      <w:r>
        <w:t>- Light / Dark / System modes</w:t>
      </w:r>
    </w:p>
    <w:p>
      <w:r>
        <w:t>- Explicit override via data-theme</w:t>
      </w:r>
    </w:p>
    <w:p>
      <w:r>
        <w:t>- System fallback via prefers-color-scheme</w:t>
      </w:r>
    </w:p>
    <w:p>
      <w:r>
        <w:t>- Print-friendly academic output</w:t>
      </w:r>
    </w:p>
    <w:p/>
    <w:p>
      <w:r>
        <w:t>### Theme Controller</w:t>
      </w:r>
    </w:p>
    <w:p>
      <w:r>
        <w:t>- theme.js shared across public surfaces</w:t>
      </w:r>
    </w:p>
    <w:p>
      <w:r>
        <w:t>- LocalStorage key: agileai-theme</w:t>
      </w:r>
    </w:p>
    <w:p>
      <w:r>
        <w:t>- Persistent across pages</w:t>
      </w:r>
    </w:p>
    <w:p/>
    <w:p>
      <w:r>
        <w:t>---</w:t>
      </w:r>
    </w:p>
    <w:p/>
    <w:p>
      <w:r>
        <w:t>## 3. Architectural Separation (Locked)</w:t>
      </w:r>
    </w:p>
    <w:p/>
    <w:p>
      <w:r>
        <w:t>Authority Flow:</w:t>
      </w:r>
    </w:p>
    <w:p>
      <w:r>
        <w:t>Foundation → Learning → Assessment</w:t>
      </w:r>
    </w:p>
    <w:p/>
    <w:p>
      <w:r>
        <w:t>- Foundation defines</w:t>
      </w:r>
    </w:p>
    <w:p>
      <w:r>
        <w:t>- Learning interprets &amp; applies</w:t>
      </w:r>
    </w:p>
    <w:p>
      <w:r>
        <w:t>- Assessment evaluates alignment</w:t>
      </w:r>
    </w:p>
    <w:p/>
    <w:p>
      <w:r>
        <w:t>Assessment and Learning never redefine the Functional Elements.</w:t>
      </w:r>
    </w:p>
    <w:p/>
    <w:p>
      <w:r>
        <w:t>---</w:t>
      </w:r>
    </w:p>
    <w:p/>
    <w:p>
      <w:r>
        <w:t>## 4. Brand Positioning (Locked)</w:t>
      </w:r>
    </w:p>
    <w:p/>
    <w:p>
      <w:r>
        <w:t>Agile AI Foundation is:</w:t>
      </w:r>
    </w:p>
    <w:p>
      <w:r>
        <w:t>- Independent</w:t>
      </w:r>
    </w:p>
    <w:p>
      <w:r>
        <w:t>- Governance-driven</w:t>
      </w:r>
    </w:p>
    <w:p>
      <w:r>
        <w:t>- Stability-first</w:t>
      </w:r>
    </w:p>
    <w:p>
      <w:r>
        <w:t>- Non-commercial at authority layer</w:t>
      </w:r>
    </w:p>
    <w:p/>
    <w:p>
      <w:r>
        <w:t>Tone:</w:t>
      </w:r>
    </w:p>
    <w:p>
      <w:r>
        <w:t>- Institutional</w:t>
      </w:r>
    </w:p>
    <w:p>
      <w:r>
        <w:t>- Durable</w:t>
      </w:r>
    </w:p>
    <w:p>
      <w:r>
        <w:t>- Non-hyped</w:t>
      </w:r>
    </w:p>
    <w:p/>
    <w:p>
      <w:r>
        <w:t>---</w:t>
      </w:r>
    </w:p>
    <w:p/>
    <w:p>
      <w:r>
        <w:t>## 5. Surface Integrity</w:t>
      </w:r>
    </w:p>
    <w:p/>
    <w:p>
      <w:r>
        <w:t>- Fully static</w:t>
      </w:r>
    </w:p>
    <w:p>
      <w:r>
        <w:t>- SEO-ready</w:t>
      </w:r>
    </w:p>
    <w:p>
      <w:r>
        <w:t>- Governance page separated</w:t>
      </w:r>
    </w:p>
    <w:p>
      <w:r>
        <w:t>- Site notice aligned with theme system</w:t>
      </w:r>
    </w:p>
    <w:p>
      <w:r>
        <w:t>- Unified theme behavior across pages</w:t>
      </w:r>
    </w:p>
    <w:p/>
    <w:p>
      <w:r>
        <w:t>---</w:t>
      </w:r>
    </w:p>
    <w:p/>
    <w:p>
      <w:r>
        <w:t>## 6. Prohibited on Foundation Surface</w:t>
      </w:r>
    </w:p>
    <w:p/>
    <w:p>
      <w:r>
        <w:t>- Course selling</w:t>
      </w:r>
    </w:p>
    <w:p>
      <w:r>
        <w:t>- Certification marketing</w:t>
      </w:r>
    </w:p>
    <w:p>
      <w:r>
        <w:t>- Testimonials</w:t>
      </w:r>
    </w:p>
    <w:p>
      <w:r>
        <w:t>- Salary claims</w:t>
      </w:r>
    </w:p>
    <w:p>
      <w:r>
        <w:t>- Promotional language</w:t>
      </w:r>
    </w:p>
    <w:p/>
    <w:p>
      <w:r>
        <w:t>Foundation is a definition authority, not a product site.</w:t>
      </w:r>
    </w:p>
    <w:p/>
    <w:p>
      <w:r>
        <w:t>---</w:t>
      </w:r>
    </w:p>
    <w:p/>
    <w:p>
      <w:r>
        <w:t>## Phase Completion</w:t>
      </w:r>
    </w:p>
    <w:p/>
    <w:p>
      <w:r>
        <w:t>This phase completes:</w:t>
      </w:r>
    </w:p>
    <w:p>
      <w:r>
        <w:t>- Visual stabilization</w:t>
      </w:r>
    </w:p>
    <w:p>
      <w:r>
        <w:t>- Theme system finalization</w:t>
      </w:r>
    </w:p>
    <w:p>
      <w:r>
        <w:t>- Institutional alignment</w:t>
      </w:r>
    </w:p>
    <w:p>
      <w:r>
        <w:t>- Governance clarity</w:t>
      </w:r>
    </w:p>
    <w:p/>
    <w:p>
      <w:r>
        <w:t>Foundation surface is now considered Canonical Reference Layer — Stable.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