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SYSTEM CONTEXT LOCK</w:t>
      </w:r>
    </w:p>
    <w:p>
      <w:r>
        <w:t>Agile AI Foundation — Canonical Surface</w:t>
      </w:r>
    </w:p>
    <w:p>
      <w:r>
        <w:t>Version: v1.0</w:t>
      </w:r>
    </w:p>
    <w:p>
      <w:r>
        <w:t>Status: OFFICIALLY FROZEN</w:t>
      </w:r>
    </w:p>
    <w:p>
      <w:r>
        <w:t>Freeze Date: 18 February 2026</w:t>
      </w:r>
    </w:p>
    <w:p/>
    <w:p>
      <w:r>
        <w:t>1. Institutional Scope</w:t>
      </w:r>
    </w:p>
    <w:p>
      <w:r>
        <w:t>Domain: https://agileai.foundation</w:t>
      </w:r>
    </w:p>
    <w:p>
      <w:r>
        <w:t>Authority Type: Canonical Standards Authority</w:t>
      </w:r>
    </w:p>
    <w:p>
      <w:r>
        <w:t>Document Governed: Agile AI Functional Elements v1.0</w:t>
      </w:r>
    </w:p>
    <w:p>
      <w:r>
        <w:t>Role: Definition &amp; Standards Layer (Non-commercial)</w:t>
      </w:r>
    </w:p>
    <w:p/>
    <w:p>
      <w:r>
        <w:t>2. Officially Locked</w:t>
      </w:r>
    </w:p>
    <w:p>
      <w:r>
        <w:t>- Six Functional Elements</w:t>
      </w:r>
    </w:p>
    <w:p>
      <w:r>
        <w:t>- Authority language</w:t>
      </w:r>
    </w:p>
    <w:p>
      <w:r>
        <w:t>- Governance boundaries</w:t>
      </w:r>
    </w:p>
    <w:p>
      <w:r>
        <w:t>- Non-certifying stance</w:t>
      </w:r>
    </w:p>
    <w:p>
      <w:r>
        <w:t>- Neutral institutional tone</w:t>
      </w:r>
    </w:p>
    <w:p/>
    <w:p>
      <w:r>
        <w:t>No wording change without:</w:t>
      </w:r>
    </w:p>
    <w:p>
      <w:r>
        <w:t>- Version increment</w:t>
      </w:r>
    </w:p>
    <w:p>
      <w:r>
        <w:t>- Changelog entry</w:t>
      </w:r>
    </w:p>
    <w:p>
      <w:r>
        <w:t>- Governance note</w:t>
      </w:r>
    </w:p>
    <w:p/>
    <w:p>
      <w:r>
        <w:t>3. Authority Flow (Non-Negotiable)</w:t>
      </w:r>
    </w:p>
    <w:p>
      <w:r>
        <w:t>Foundation defines WHAT must exist.</w:t>
      </w:r>
    </w:p>
    <w:p>
      <w:r>
        <w:t>University explains and applies.</w:t>
      </w:r>
    </w:p>
    <w:p>
      <w:r>
        <w:t>Assessment reflects alignment.</w:t>
      </w:r>
    </w:p>
    <w:p>
      <w:r>
        <w:t>Reverse authority prohibited.</w:t>
      </w:r>
    </w:p>
    <w:p/>
    <w:p>
      <w:r>
        <w:t>4. Version State</w:t>
      </w:r>
    </w:p>
    <w:p>
      <w:r>
        <w:t>Current Version: v1.0</w:t>
      </w:r>
    </w:p>
    <w:p>
      <w:r>
        <w:t>Canonical Reference ID: AAF-FAE-1.0-2025</w:t>
      </w:r>
    </w:p>
    <w:p/>
    <w:p>
      <w:r>
        <w:t>5. Forward Doctrine</w:t>
      </w:r>
    </w:p>
    <w:p>
      <w:r>
        <w:t>v1.1 allowed only for clarification, backward compatible.</w:t>
      </w:r>
    </w:p>
    <w:p>
      <w:r>
        <w:t>v2.0 requires structural change, whitepaper, and archived v1.0.</w:t>
      </w:r>
    </w:p>
    <w:p/>
    <w:p>
      <w:r>
        <w:t>Stability over novelty.</w:t>
      </w:r>
    </w:p>
    <w:p>
      <w:r>
        <w:t>Governance over growth.</w:t>
      </w:r>
    </w:p>
    <w:p/>
    <w:p>
      <w:r>
        <w:t>6. Institutional Expansion Path</w:t>
      </w:r>
    </w:p>
    <w:p>
      <w:r>
        <w:t>Phase 2: University Activation Layer.</w:t>
      </w:r>
    </w:p>
    <w:p>
      <w:r>
        <w:t>Phase 3: Reflective Assessment Maturity.</w:t>
      </w:r>
    </w:p>
    <w:p>
      <w:r>
        <w:t>Phase 4: Long-term institutional strengthening.</w:t>
      </w:r>
    </w:p>
    <w:p/>
    <w:p>
      <w:r>
        <w:t>7. Revenue Doctrine</w:t>
      </w:r>
    </w:p>
    <w:p>
      <w:r>
        <w:t>Foundation must not sell or certify.</w:t>
      </w:r>
    </w:p>
    <w:p>
      <w:r>
        <w:t>Revenue belongs to University and Executive Insight layers.</w:t>
      </w:r>
    </w:p>
    <w:p/>
    <w:p>
      <w:r>
        <w:t>8. Preservation Rule</w:t>
      </w:r>
    </w:p>
    <w:p>
      <w:r>
        <w:t>Do not insert marketing CTAs into canonical surface.</w:t>
      </w:r>
    </w:p>
    <w:p>
      <w:r>
        <w:t>Do not silently modify definitions.</w:t>
      </w:r>
    </w:p>
    <w:p>
      <w:r>
        <w:t>Institutional drift destroys authority.</w:t>
      </w:r>
    </w:p>
    <w:p/>
    <w:p>
      <w:r>
        <w:t>Status: Officially Frozen.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