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CA1E" w14:textId="0DCF847A" w:rsidR="00A75F96" w:rsidRDefault="007250E7" w:rsidP="007250E7">
      <w:pPr>
        <w:jc w:val="center"/>
        <w:rPr>
          <w:b/>
          <w:bCs/>
          <w:lang w:val="tr-TR"/>
        </w:rPr>
      </w:pPr>
      <w:r w:rsidRPr="007250E7">
        <w:rPr>
          <w:b/>
          <w:bCs/>
          <w:lang w:val="tr-TR"/>
        </w:rPr>
        <w:t>ABD ve 12 Eylül Darbesi: Bir Demokrasinin Darbeye Bakışı</w:t>
      </w:r>
    </w:p>
    <w:p w14:paraId="32E8ACA1" w14:textId="734EC38A" w:rsidR="0056635C" w:rsidRDefault="007250E7" w:rsidP="00CD1893">
      <w:pPr>
        <w:ind w:firstLine="720"/>
        <w:jc w:val="both"/>
        <w:rPr>
          <w:lang w:val="tr-TR"/>
        </w:rPr>
      </w:pPr>
      <w:r>
        <w:rPr>
          <w:lang w:val="tr-TR"/>
        </w:rPr>
        <w:t xml:space="preserve">Makale, 12 Eylül </w:t>
      </w:r>
      <w:r w:rsidR="009E1FBE">
        <w:rPr>
          <w:lang w:val="tr-TR"/>
        </w:rPr>
        <w:t xml:space="preserve">1980 </w:t>
      </w:r>
      <w:r>
        <w:rPr>
          <w:lang w:val="tr-TR"/>
        </w:rPr>
        <w:t xml:space="preserve">darbesine ABD’nin tutumunu, etkisini ve darbeden haberdar olup olmadığını </w:t>
      </w:r>
      <w:r>
        <w:rPr>
          <w:lang w:val="tr-TR"/>
        </w:rPr>
        <w:t>incele</w:t>
      </w:r>
      <w:r>
        <w:rPr>
          <w:lang w:val="tr-TR"/>
        </w:rPr>
        <w:t xml:space="preserve">mektedir. Bu ilişkiyi ortaya çıkarma amacıyla arşivlerdeki gizliliği geçmiş olan belgeler, Amerikan Kongre raporları, Amerikan diplomat hatıraları ve basınından yararlanılmıştır. </w:t>
      </w:r>
      <w:r w:rsidR="0056635C">
        <w:rPr>
          <w:lang w:val="tr-TR"/>
        </w:rPr>
        <w:t xml:space="preserve">Ayrıca darbe üzerindeki etkiyi belirlemek için ABD’nin darbe öncesi görüşler ve darbe devamındaki tutumu baza alınmıştır. Yapılan inceleme ABD’nin darbe öncesinden bildiği ve darbenin isimlerinden de haberdar olduğu belgelerce gösterilmiştir. Ayrıca, darbe sonrasındaki tutumu da askeri yönetimi destekler yönde olmuştur.  ABD bu siyasi ve ekonomik karşılığında son yıllarda oluşan ikili ilişkilerdeki ayrışmaya kendi ulusal çıkarlarına fayda sağlayacak şekilde son getirmiştir. </w:t>
      </w:r>
    </w:p>
    <w:p w14:paraId="609E5535" w14:textId="1DBBD02F" w:rsidR="0056635C" w:rsidRDefault="00950C35" w:rsidP="00CD1893">
      <w:pPr>
        <w:ind w:firstLine="720"/>
        <w:jc w:val="both"/>
        <w:rPr>
          <w:lang w:val="tr-TR"/>
        </w:rPr>
      </w:pPr>
      <w:r>
        <w:rPr>
          <w:lang w:val="tr-TR"/>
        </w:rPr>
        <w:t xml:space="preserve">2016 yılında gerçekleştirmeye çalışılan darbe sonucunda bu askeri müdahalede ABD etkisi sorgulanmaya başlanmıştır. Henüz bu durum kesinleşmese bile 12 Eylül darbesi için aynı durum söz konusu değildir. </w:t>
      </w:r>
      <w:r w:rsidR="00F91081">
        <w:rPr>
          <w:lang w:val="tr-TR"/>
        </w:rPr>
        <w:t xml:space="preserve">Bu kanıya ulaşmak için Türk Dışişleri Bakanlığındaki arşivler her ne kadar kullanılmamış olsa da ABD’nin basını, ulusal arşivleri ve kongre kaynakları darbe hakkında detaylı bilgi edinmek amacıyla kullanılmıştır. Arşivlerdeki bilgilerin doğruyu tam olarak yansıttığı pek geçerli olmayacaktır. Bunun sebebi arşivdeki bazı belgelerin erişime kapalı olmasından kaynaklanmaktadır. </w:t>
      </w:r>
    </w:p>
    <w:p w14:paraId="35925237" w14:textId="4191FBB3" w:rsidR="0056635C" w:rsidRDefault="00CD1893" w:rsidP="007250E7">
      <w:pPr>
        <w:jc w:val="both"/>
        <w:rPr>
          <w:lang w:val="tr-TR"/>
        </w:rPr>
      </w:pPr>
      <w:r>
        <w:rPr>
          <w:lang w:val="tr-TR"/>
        </w:rPr>
        <w:tab/>
        <w:t xml:space="preserve">Türkiye’deki artan şiddet olayları 1979 yılında onlarca kişinin her gün öldürüldüğü bir iç savaş duruma gelmiştir. TSK’ya şiddet olaylarını azaltmak amacıyla Demirel hükümeti tarafından verilen tüm yetkiye rağmen yeterli olmamıştır. Cumhurbaşkanı Fahri Korutürk yerine yeni kişinin seçimi olmaması nedeniyle ekonomik ve siyasi kriz daha da belirgin hale gelmiştir. Yüksek komuta kademesinin planlamış olduğu “Bayrak” </w:t>
      </w:r>
      <w:r w:rsidR="009075B2">
        <w:rPr>
          <w:lang w:val="tr-TR"/>
        </w:rPr>
        <w:t>harekâtı</w:t>
      </w:r>
      <w:r w:rsidR="004F7CFE">
        <w:rPr>
          <w:lang w:val="tr-TR"/>
        </w:rPr>
        <w:t xml:space="preserve">na </w:t>
      </w:r>
      <w:r>
        <w:rPr>
          <w:lang w:val="tr-TR"/>
        </w:rPr>
        <w:t xml:space="preserve">12 Eylül’de başlanmış ve yönetim TSK tarafından ele geçirilmiştir. </w:t>
      </w:r>
      <w:r w:rsidR="009075B2">
        <w:rPr>
          <w:lang w:val="tr-TR"/>
        </w:rPr>
        <w:t xml:space="preserve">Kasım 1983 seçimlerine kadar ilkeyi Genel Kurmay Başkanı ve Türk Silahlı Kuvvetlerinin dört kuvvet komutanı olan MGK yönetmiş. Darbe sonrasında çıkan kararnameler ile anayasa askıya alınmış, parlamento dağıtılmış, siyasi partiler kapatılmış ve ordu mensubu kişiler belediye başkanlıklarına ve valiliklerde yer almıştır. </w:t>
      </w:r>
    </w:p>
    <w:p w14:paraId="539473E9" w14:textId="5FE7B289" w:rsidR="005F32CB" w:rsidRDefault="003C2A3F" w:rsidP="007250E7">
      <w:pPr>
        <w:jc w:val="both"/>
        <w:rPr>
          <w:lang w:val="tr-TR"/>
        </w:rPr>
      </w:pPr>
      <w:r>
        <w:rPr>
          <w:lang w:val="tr-TR"/>
        </w:rPr>
        <w:tab/>
        <w:t xml:space="preserve">Darbe öncesinde yönetimin asker tarafından ele geçirilme ihtimali defalarca gündemde olmuştur. Bu ihtimal Türkiye-Washington arasında telgraflarda, CIA raporlarında ve ABD basınında defalarca yer almıştır. İlk tahmin ABD Ankara Büyükelçisi </w:t>
      </w:r>
      <w:proofErr w:type="spellStart"/>
      <w:r>
        <w:rPr>
          <w:lang w:val="tr-TR"/>
        </w:rPr>
        <w:t>Macomber</w:t>
      </w:r>
      <w:proofErr w:type="spellEnd"/>
      <w:r>
        <w:rPr>
          <w:lang w:val="tr-TR"/>
        </w:rPr>
        <w:t xml:space="preserve"> tarafından 5 Mart 1977 tarihinde Ankara’dan </w:t>
      </w:r>
      <w:proofErr w:type="spellStart"/>
      <w:r>
        <w:rPr>
          <w:lang w:val="tr-TR"/>
        </w:rPr>
        <w:t>Washintong’a</w:t>
      </w:r>
      <w:proofErr w:type="spellEnd"/>
      <w:r>
        <w:rPr>
          <w:lang w:val="tr-TR"/>
        </w:rPr>
        <w:t xml:space="preserve"> bir telgraf ile iletilmiştir. Sivil ve ekonomik istikrarın bozulması nedeniyle askerden bir müdahale olabileceği bu telgrafta belirtilmiştir. CIA ise ilk tahminini 27 Aralık 1978 tarihinde </w:t>
      </w:r>
      <w:r w:rsidR="009E1FBE">
        <w:rPr>
          <w:lang w:val="tr-TR"/>
        </w:rPr>
        <w:t xml:space="preserve">raporda yapmıştır. Sol ve sağ grupların sıkıyönetim olmasına rağmen çatışmaya devam etmesi halinde Ecevit iktidar kaybetmesi ve askerin 1971’deki gibi yönetime ele geçirebileceği ihtimali raporda yer almıştır. Ayrıca, Amerikan basınından New York Times gazetesi Ocak 1979 yılında Richard </w:t>
      </w:r>
      <w:proofErr w:type="spellStart"/>
      <w:r w:rsidR="009E1FBE">
        <w:rPr>
          <w:lang w:val="tr-TR"/>
        </w:rPr>
        <w:t>Burt</w:t>
      </w:r>
      <w:proofErr w:type="spellEnd"/>
      <w:r w:rsidR="009E1FBE">
        <w:rPr>
          <w:lang w:val="tr-TR"/>
        </w:rPr>
        <w:t xml:space="preserve"> tarafından yazılan bir makale </w:t>
      </w:r>
      <w:r w:rsidR="004F7CFE">
        <w:rPr>
          <w:lang w:val="tr-TR"/>
        </w:rPr>
        <w:t>yer almıştır</w:t>
      </w:r>
      <w:r w:rsidR="009E1FBE">
        <w:rPr>
          <w:lang w:val="tr-TR"/>
        </w:rPr>
        <w:t xml:space="preserve">. Bu makalede Türkiye, Mısır gibi stratejik olarak önemli </w:t>
      </w:r>
      <w:r w:rsidR="005F32CB">
        <w:rPr>
          <w:lang w:val="tr-TR"/>
        </w:rPr>
        <w:t xml:space="preserve">ülkelerde istihbarat servislerinin faaliyetlerinin gözden geçirilmesi ile etkinin artacağı belirtilmiştir. </w:t>
      </w:r>
    </w:p>
    <w:p w14:paraId="79286B3D" w14:textId="6AF4C8BF" w:rsidR="009D0EE6" w:rsidRDefault="009D0EE6" w:rsidP="007250E7">
      <w:pPr>
        <w:jc w:val="both"/>
        <w:rPr>
          <w:lang w:val="tr-TR"/>
        </w:rPr>
      </w:pPr>
      <w:r>
        <w:rPr>
          <w:lang w:val="tr-TR"/>
        </w:rPr>
        <w:tab/>
        <w:t>Darbe sonrasında</w:t>
      </w:r>
      <w:r w:rsidR="0007705F">
        <w:rPr>
          <w:lang w:val="tr-TR"/>
        </w:rPr>
        <w:t xml:space="preserve"> darbenin meşru görüldüğü ABD Dışişleri Bakanlığı sözcüsü olan John </w:t>
      </w:r>
      <w:proofErr w:type="spellStart"/>
      <w:r w:rsidR="0007705F">
        <w:rPr>
          <w:lang w:val="tr-TR"/>
        </w:rPr>
        <w:t>Trattner</w:t>
      </w:r>
      <w:proofErr w:type="spellEnd"/>
      <w:r w:rsidR="0007705F">
        <w:rPr>
          <w:lang w:val="tr-TR"/>
        </w:rPr>
        <w:t xml:space="preserve"> tarafından açıklanmıştır. Derin ekonomik ve politik sıkıntılar olmasıyla ordunun yönetimi ele geçirmesi kabul edilebilir olduğunu söylemiştir. Ayrıca parlamenter, demokratik sistem savunucusu olan ABD askerin yönetimi ele geçirmesini sempatiyle karşılamıştır. Fakat aynı tutum Polonya’daki askeri darbe için sergilenmemiştir ve demokrasiyi savunduğunu bir yıl sonra Polonya darbesinde belirtmiştir. Darbe günü ABD ulusal Güvenlik Konseyinin hazırladığı raporda ise Yunanistan’ın NATO’ya dönmesi ve EGE sorunlarının halledilmesinde hazır olduğu yazılmıştır. </w:t>
      </w:r>
    </w:p>
    <w:p w14:paraId="0E84B6C0" w14:textId="24A6101A" w:rsidR="0007705F" w:rsidRPr="007250E7" w:rsidRDefault="0007705F" w:rsidP="007250E7">
      <w:pPr>
        <w:jc w:val="both"/>
        <w:rPr>
          <w:lang w:val="tr-TR"/>
        </w:rPr>
      </w:pPr>
      <w:r>
        <w:rPr>
          <w:lang w:val="tr-TR"/>
        </w:rPr>
        <w:tab/>
        <w:t xml:space="preserve">Sonuç olarak, darbe öncesi Türkiye hakkındaki raporlar ve basındaki haberler darbeye daha da yaklaşıldığını işaret etmektedir. Darbedeki aktörler ABD tarafından bilinmekte ve darbe sırasında ABD seyirci olarak yer almıştır. </w:t>
      </w:r>
      <w:r w:rsidR="00D27C14">
        <w:rPr>
          <w:lang w:val="tr-TR"/>
        </w:rPr>
        <w:t xml:space="preserve">ABD darbe sürecinde de yaptığı açıklamalarda askeri yönetimi desteklediğini </w:t>
      </w:r>
      <w:r w:rsidR="00D27C14">
        <w:rPr>
          <w:lang w:val="tr-TR"/>
        </w:rPr>
        <w:lastRenderedPageBreak/>
        <w:t xml:space="preserve">belirtmiştir. Son zamanlarda gerçekleşen darbeler incelendiğinde ABD’nin tutumunun tutarlı olmadığı görülmüştür. Bu tutum darbedeki isimler ve ABD ile ilişkilere göre değişkenlik göstermiştir. Özetle, ABD kendi çıkarları doğrultusunda 12 Eylül darbesinde askeri yönetimi desteklemiştir. </w:t>
      </w:r>
    </w:p>
    <w:sectPr w:rsidR="0007705F" w:rsidRPr="007250E7" w:rsidSect="00C87C6E">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9B09E" w14:textId="77777777" w:rsidR="0029629D" w:rsidRDefault="0029629D" w:rsidP="007250E7">
      <w:pPr>
        <w:spacing w:after="0" w:line="240" w:lineRule="auto"/>
      </w:pPr>
      <w:r>
        <w:separator/>
      </w:r>
    </w:p>
  </w:endnote>
  <w:endnote w:type="continuationSeparator" w:id="0">
    <w:p w14:paraId="2BA06098" w14:textId="77777777" w:rsidR="0029629D" w:rsidRDefault="0029629D" w:rsidP="00725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EB677" w14:textId="77777777" w:rsidR="0029629D" w:rsidRDefault="0029629D" w:rsidP="007250E7">
      <w:pPr>
        <w:spacing w:after="0" w:line="240" w:lineRule="auto"/>
      </w:pPr>
      <w:r>
        <w:separator/>
      </w:r>
    </w:p>
  </w:footnote>
  <w:footnote w:type="continuationSeparator" w:id="0">
    <w:p w14:paraId="5E30D0AA" w14:textId="77777777" w:rsidR="0029629D" w:rsidRDefault="0029629D" w:rsidP="00725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7B9C" w14:textId="635E3B3E" w:rsidR="007250E7" w:rsidRDefault="007250E7">
    <w:pPr>
      <w:pStyle w:val="Header"/>
      <w:rPr>
        <w:lang w:val="tr-TR"/>
      </w:rPr>
    </w:pPr>
    <w:r w:rsidRPr="007250E7">
      <w:rPr>
        <w:lang w:val="tr-TR"/>
      </w:rPr>
      <w:t>Dilek Taylı</w:t>
    </w:r>
    <w:r>
      <w:rPr>
        <w:lang w:val="tr-TR"/>
      </w:rPr>
      <w:t xml:space="preserve"> – 110510228</w:t>
    </w:r>
  </w:p>
  <w:p w14:paraId="1C156FD3" w14:textId="3198F170" w:rsidR="007250E7" w:rsidRDefault="007250E7">
    <w:pPr>
      <w:pStyle w:val="Header"/>
      <w:rPr>
        <w:lang w:val="tr-TR"/>
      </w:rPr>
    </w:pPr>
    <w:r>
      <w:rPr>
        <w:lang w:val="tr-TR"/>
      </w:rPr>
      <w:t>09.06.2023</w:t>
    </w:r>
  </w:p>
  <w:p w14:paraId="04FBBF55" w14:textId="77777777" w:rsidR="007250E7" w:rsidRPr="007250E7" w:rsidRDefault="007250E7">
    <w:pPr>
      <w:pStyle w:val="Header"/>
      <w:rPr>
        <w:lang w:val="tr-T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70"/>
    <w:rsid w:val="0007705F"/>
    <w:rsid w:val="0029629D"/>
    <w:rsid w:val="003C2A3F"/>
    <w:rsid w:val="004F7CFE"/>
    <w:rsid w:val="0056635C"/>
    <w:rsid w:val="005F32CB"/>
    <w:rsid w:val="007250E7"/>
    <w:rsid w:val="00796CB0"/>
    <w:rsid w:val="008F1268"/>
    <w:rsid w:val="009075B2"/>
    <w:rsid w:val="00950C35"/>
    <w:rsid w:val="009D0EE6"/>
    <w:rsid w:val="009E1FBE"/>
    <w:rsid w:val="00A75F96"/>
    <w:rsid w:val="00C12070"/>
    <w:rsid w:val="00C87C6E"/>
    <w:rsid w:val="00CD1893"/>
    <w:rsid w:val="00D27C14"/>
    <w:rsid w:val="00EE1ECF"/>
    <w:rsid w:val="00F9108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A355"/>
  <w15:chartTrackingRefBased/>
  <w15:docId w15:val="{F8795DD2-6EF1-46AC-82EA-329DCEA2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0E7"/>
    <w:pPr>
      <w:tabs>
        <w:tab w:val="center" w:pos="4703"/>
        <w:tab w:val="right" w:pos="9406"/>
      </w:tabs>
      <w:spacing w:after="0" w:line="240" w:lineRule="auto"/>
    </w:pPr>
  </w:style>
  <w:style w:type="character" w:customStyle="1" w:styleId="HeaderChar">
    <w:name w:val="Header Char"/>
    <w:basedOn w:val="DefaultParagraphFont"/>
    <w:link w:val="Header"/>
    <w:uiPriority w:val="99"/>
    <w:rsid w:val="007250E7"/>
  </w:style>
  <w:style w:type="paragraph" w:styleId="Footer">
    <w:name w:val="footer"/>
    <w:basedOn w:val="Normal"/>
    <w:link w:val="FooterChar"/>
    <w:uiPriority w:val="99"/>
    <w:unhideWhenUsed/>
    <w:rsid w:val="007250E7"/>
    <w:pPr>
      <w:tabs>
        <w:tab w:val="center" w:pos="4703"/>
        <w:tab w:val="right" w:pos="9406"/>
      </w:tabs>
      <w:spacing w:after="0" w:line="240" w:lineRule="auto"/>
    </w:pPr>
  </w:style>
  <w:style w:type="character" w:customStyle="1" w:styleId="FooterChar">
    <w:name w:val="Footer Char"/>
    <w:basedOn w:val="DefaultParagraphFont"/>
    <w:link w:val="Footer"/>
    <w:uiPriority w:val="99"/>
    <w:rsid w:val="00725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 Taylı</dc:creator>
  <cp:keywords/>
  <dc:description/>
  <cp:lastModifiedBy>Dilek Taylı</cp:lastModifiedBy>
  <cp:revision>4</cp:revision>
  <dcterms:created xsi:type="dcterms:W3CDTF">2023-06-09T15:39:00Z</dcterms:created>
  <dcterms:modified xsi:type="dcterms:W3CDTF">2023-06-09T18:06:00Z</dcterms:modified>
</cp:coreProperties>
</file>