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C, C++, Python, Assembly, Shell Script, Java, Verilog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Linux/Unix, Docker, Git, Cadence, SPICE, BIOS/UEFI, VS Code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Server Architecture, System Design, Validation, Debugging, Schematics, PCB, PCIe, DDR5, I2C, SPI, Signal/Power Integrity, ROS, AWS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C++, Shell Script, Python, Docker, System Integration Testing, Firmware Validation, Appium, Selenium, XCTest, Kaspresso, React.js, MongoDB, MySQL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Automation SDK from scratch for system validation, with precision testing protocols, establishing a core framework for the entire automation team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50k+ UI, E2E, and unit test cases for system validation on Android, iOS &amp; Web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complete automation environment with custom interfaces, providing infrastructure for developers and managers to execute validation runs and perform failure analysis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Shell Script, Docker, REST APIs, System Validation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lifecycle of a cloud-based infrastructure for hardware/software validation, organizing teams across UI, scripting, and DB management from design to deployment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 device farm from scratch to host virtual/real devices, enabling system integration testing, automation, and manual validation cycles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CAD, IoT, C++, Firmware, Microcontroller Programming, I2C/SPI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custom 3D printer and scanner with microcontrollers, developing firmware for precise 3D modeling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NIT competition for innovative hardware design and system integration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RTOS, Microcontrollers, Autonomous Navigation, Firmware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custom firmware and algorithms for autonomous obstacle avoidance with real-time decision-making using embedded systems, C++, and sensor fusion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PHYSICA’16, recognized for innovative hardware design, low-level programming, and autonomous system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Deep Learning, Inception V3,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using Inception V3 to detect plant pathologies from imagery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by training the model on diverse data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development and system validation, driving project delivery via Agile and fostering growth through technical reviews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for distributed teams, implementing technical documentation and system validation processes to strengthen engineering capabilities and ensure zero-defect releases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