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Kotlin, Swift, JavaScript, PHP,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Android Studio, Gradle, Docker, GitHub/Git, Linux/Unix, adb, GDB, VS Code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Android SDK, Microcontrollers (STM32/ESP32), RTOS, Bare-metal, system internals, networking protocols, hardware validation, cloud-to-device, adb, GDB, Espresso, Kaspresso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Android SDK, Kotlin, Java, Python, C++, Linux, Git, Docker, Gradle, Espresso, Appium, Kaspresso, XCTest, system internals, automated test frameworks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for production code, establishing a core automated test framework for a large, existing codebase utilized by the entire automation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50,000+ UI/E2E/Unit test cases for Android, iOS, and Web to ensure app stability.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 automation infrastructure with custom apps and web UIs, enabling developers and managers to execute test runs and monitor app performance and stability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Automation, Infrastructure, Shell Scripting, Docker, REST APIs, Linux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the full lifecycle of a cloud-based testing infrastructure for hardware validation and performance, managing teams for UI, scripting, and DB from ideation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Mobile Farm infrastructure to host distributed virtual/real devices, enabling automated test framework execution and monitoring for thousands of devices.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CAD, C++, IoT Sensors, Microcontrollers (STM32), Firmware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printer/scanner using Microcontrollers (e.g., STM32) and embedded firmware.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Microcontrollers, RTOS, Sensors, Bare-metal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algorithm on bare-metal MCU firmware for autonomous obstacle avoidance with real-time decision-making capabilities using embedded systems and sensors.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Machine Learning, Deep Learning, Inception V3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on-device machine learning tool to detect plant pathologies from imagery.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through model training.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10-engineer team in Android development and automation, driving delivery via Agile and fostering growth via code reviews; adapted team to large, existing codebase challenges.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teams, focusing on app stability and hardware validation. Implemented technical documentation to manage and monitor thousands of distributed devices.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