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C, Kotlin, Swift, JavaScript, SQL,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Docker, GitHub, Linux/Unix, VS Code, Jupyter, JIRA, Jenkins, Kubernetes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React, Node.js, Spring Boot, MongoDB, MySQL, PostgreSQL, AWS, CI/CD, REST APIs, Microservices, Agile, Scrum, SDLC, OOP, Selenium, Appium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C++, React.js, Node.js, JavaScript, MongoDB, MySQL, REST APIs, Docker, AWS, CI/CD, Git, Agile, Selenium, Appium, Shell Script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Android Automation SDK from scratch using OOP principles, featuring precision testing protocols and shaping the core framework used across the full SDLC.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50k+ UI, E2E, and Unit test cases for Android, iOS, and Web platforms.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 automation environment with custom apps and web UIs, providing CI/CD infrastructure for developers and managers in an Agile workflow to execute and analyze tests.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Node.js, MongoDB, Docker, REST APIs, Shell Scripting, Git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full SDLC of a cloud-based testing infrastructure, using Agile methods to organize teams on UI design, scripting, and database management from ideation to deployment.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Devised a custom Mobile Farm from scratch to host virtual/real devices, enabling CI/CD pipelines for automated integration testing and manual test cycles.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 Software, IoT Sensors, Microcontroller Programming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Fabricated a custom 3D printer/scanner with microcontrollers to scan inputs and produce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a top ranking in a NIT competition, recognized for innovative design and technical implementation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Microcontroller Programming, Algorithms, Autonomous Nav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custom problem-solving algorithm for autonomous obstacle avoidance with real-time decision-making using embedded systems and sensor fusion.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Deep Learning, Computer Vision, OOP, Algorithms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tool using Inception V3 to detect plant pathologies from leaf imagery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across 17 disease categories by training the model on diverse datasets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 in development and automation, driving project delivery via Agile/Scrum and fostering collaboration through code reviews.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and task allocation for distributed teams, implementing documentation and problem-solving strategies to ensure zero-defect releases and clear team communication.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