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CE79" w14:textId="59FA80F8" w:rsidR="007D5D9B" w:rsidRPr="00DF2B44" w:rsidRDefault="00F01284" w:rsidP="00F01284">
      <w:pPr>
        <w:jc w:val="center"/>
        <w:rPr>
          <w:b/>
          <w:bCs/>
          <w:sz w:val="28"/>
          <w:szCs w:val="28"/>
        </w:rPr>
      </w:pPr>
      <w:r w:rsidRPr="00DF2B44">
        <w:rPr>
          <w:b/>
          <w:bCs/>
          <w:sz w:val="28"/>
          <w:szCs w:val="28"/>
        </w:rPr>
        <w:t>Average Annualized Loss (AAL) calculation</w:t>
      </w:r>
    </w:p>
    <w:p w14:paraId="70D3E4B4" w14:textId="4C520162" w:rsidR="00F01284" w:rsidRDefault="00F01284">
      <w:r>
        <w:t>Assuming, we have 96 different events for a model.</w:t>
      </w:r>
      <w:r w:rsidR="00DF2B44">
        <w:t xml:space="preserve"> Each of these 96 events are assigned with their respective probability weights.</w:t>
      </w:r>
    </w:p>
    <w:p w14:paraId="0E4DF89F" w14:textId="77777777" w:rsidR="00DF2B44" w:rsidRDefault="00DF2B44"/>
    <w:p w14:paraId="027191AB" w14:textId="219797E3" w:rsidR="00F01284" w:rsidRPr="00172D18" w:rsidRDefault="007556C6" w:rsidP="00172D18">
      <w:pPr>
        <w:jc w:val="center"/>
        <w:rPr>
          <w:b/>
          <w:bCs/>
          <w:u w:val="single"/>
        </w:rPr>
      </w:pPr>
      <w:r w:rsidRPr="00172D18">
        <w:rPr>
          <w:b/>
          <w:bCs/>
          <w:u w:val="single"/>
        </w:rPr>
        <w:t>Summary of AAL calculation p</w:t>
      </w:r>
      <w:r w:rsidR="00F01284" w:rsidRPr="00172D18">
        <w:rPr>
          <w:b/>
          <w:bCs/>
          <w:u w:val="single"/>
        </w:rPr>
        <w:t>rocedure:</w:t>
      </w:r>
    </w:p>
    <w:p w14:paraId="439BFB64" w14:textId="3AC2747B" w:rsidR="00F01284" w:rsidRDefault="00F01284" w:rsidP="00F01284">
      <w:pPr>
        <w:pStyle w:val="ListParagraph"/>
        <w:numPr>
          <w:ilvl w:val="0"/>
          <w:numId w:val="1"/>
        </w:numPr>
      </w:pPr>
      <w:r>
        <w:t>Prepare building footprints data having all the necessary attributes data (e.g.: Occupancy type, No. of stories, Foundation type, etc.)</w:t>
      </w:r>
      <w:r w:rsidR="00E91A5E">
        <w:t xml:space="preserve">. </w:t>
      </w:r>
      <w:r w:rsidR="0045558C">
        <w:t>Use</w:t>
      </w:r>
      <w:r w:rsidR="00E91A5E">
        <w:t xml:space="preserve"> National Structure Inventory (NSI) dataset</w:t>
      </w:r>
      <w:r w:rsidR="0045558C">
        <w:t xml:space="preserve"> along with Johnson County’s AIMS building footprints dataset.</w:t>
      </w:r>
    </w:p>
    <w:p w14:paraId="53660500" w14:textId="3399531C" w:rsidR="00F01284" w:rsidRDefault="00C14861" w:rsidP="00F01284">
      <w:pPr>
        <w:pStyle w:val="ListParagraph"/>
        <w:numPr>
          <w:ilvl w:val="0"/>
          <w:numId w:val="1"/>
        </w:numPr>
      </w:pPr>
      <w:r>
        <w:t>Based on</w:t>
      </w:r>
      <w:r w:rsidR="00F01284">
        <w:t xml:space="preserve"> different attributes of buildings, assign each building to a Depth Damage Function (DDF) developed by FEMA-HAZUS</w:t>
      </w:r>
      <w:r w:rsidR="00076D31">
        <w:t xml:space="preserve"> (Flood Assessment Structure Tool)</w:t>
      </w:r>
      <w:r w:rsidR="001F5C7E">
        <w:t>.</w:t>
      </w:r>
      <w:r w:rsidR="00172D18">
        <w:t xml:space="preserve"> DDF has damage percentage values for different values of water surface elevation (WSE) as shown in figure.</w:t>
      </w:r>
    </w:p>
    <w:p w14:paraId="5D57808D" w14:textId="77777777" w:rsidR="00172D18" w:rsidRDefault="00172D18" w:rsidP="00172D18">
      <w:pPr>
        <w:pStyle w:val="ListParagraph"/>
        <w:keepNext/>
      </w:pPr>
      <w:r w:rsidRPr="00172D18">
        <w:rPr>
          <w:noProof/>
        </w:rPr>
        <w:drawing>
          <wp:inline distT="0" distB="0" distL="0" distR="0" wp14:anchorId="34902DBF" wp14:editId="1EA19A12">
            <wp:extent cx="5943600" cy="2582545"/>
            <wp:effectExtent l="0" t="0" r="0" b="8255"/>
            <wp:docPr id="1017115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157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92A9" w14:textId="4827E581" w:rsidR="00172D18" w:rsidRPr="00172D18" w:rsidRDefault="00172D18" w:rsidP="00172D18">
      <w:pPr>
        <w:pStyle w:val="Caption"/>
        <w:jc w:val="center"/>
        <w:rPr>
          <w:i w:val="0"/>
          <w:iCs w:val="0"/>
          <w:sz w:val="20"/>
          <w:szCs w:val="20"/>
        </w:rPr>
      </w:pPr>
      <w:r w:rsidRPr="00172D18">
        <w:rPr>
          <w:i w:val="0"/>
          <w:iCs w:val="0"/>
          <w:sz w:val="20"/>
          <w:szCs w:val="20"/>
        </w:rPr>
        <w:t xml:space="preserve">Figure </w:t>
      </w:r>
      <w:r w:rsidRPr="00172D18">
        <w:rPr>
          <w:i w:val="0"/>
          <w:iCs w:val="0"/>
          <w:sz w:val="20"/>
          <w:szCs w:val="20"/>
        </w:rPr>
        <w:fldChar w:fldCharType="begin"/>
      </w:r>
      <w:r w:rsidRPr="00172D18">
        <w:rPr>
          <w:i w:val="0"/>
          <w:iCs w:val="0"/>
          <w:sz w:val="20"/>
          <w:szCs w:val="20"/>
        </w:rPr>
        <w:instrText xml:space="preserve"> SEQ Figure \* ARABIC </w:instrText>
      </w:r>
      <w:r w:rsidRPr="00172D18">
        <w:rPr>
          <w:i w:val="0"/>
          <w:iCs w:val="0"/>
          <w:sz w:val="20"/>
          <w:szCs w:val="20"/>
        </w:rPr>
        <w:fldChar w:fldCharType="separate"/>
      </w:r>
      <w:r w:rsidRPr="00172D18">
        <w:rPr>
          <w:i w:val="0"/>
          <w:iCs w:val="0"/>
          <w:noProof/>
          <w:sz w:val="20"/>
          <w:szCs w:val="20"/>
        </w:rPr>
        <w:t>1</w:t>
      </w:r>
      <w:r w:rsidRPr="00172D18">
        <w:rPr>
          <w:i w:val="0"/>
          <w:iCs w:val="0"/>
          <w:sz w:val="20"/>
          <w:szCs w:val="20"/>
        </w:rPr>
        <w:fldChar w:fldCharType="end"/>
      </w:r>
      <w:r w:rsidRPr="00172D18">
        <w:rPr>
          <w:i w:val="0"/>
          <w:iCs w:val="0"/>
          <w:sz w:val="20"/>
          <w:szCs w:val="20"/>
        </w:rPr>
        <w:t>: Depth Damage Functions</w:t>
      </w:r>
      <w:r w:rsidR="00076D31">
        <w:rPr>
          <w:i w:val="0"/>
          <w:iCs w:val="0"/>
          <w:sz w:val="20"/>
          <w:szCs w:val="20"/>
        </w:rPr>
        <w:t xml:space="preserve"> from FEMA</w:t>
      </w:r>
    </w:p>
    <w:p w14:paraId="0809F925" w14:textId="77777777" w:rsidR="00172D18" w:rsidRDefault="00172D18" w:rsidP="00172D18">
      <w:pPr>
        <w:pStyle w:val="ListParagraph"/>
      </w:pPr>
    </w:p>
    <w:p w14:paraId="4D7F161E" w14:textId="2651E1B8" w:rsidR="00C14861" w:rsidRDefault="00172D18" w:rsidP="00C14861">
      <w:pPr>
        <w:pStyle w:val="ListParagraph"/>
        <w:numPr>
          <w:ilvl w:val="0"/>
          <w:numId w:val="1"/>
        </w:numPr>
      </w:pPr>
      <w:r>
        <w:t>At each building points, e</w:t>
      </w:r>
      <w:r w:rsidR="00C14861">
        <w:t>xtract the water surface elevation (</w:t>
      </w:r>
      <w:r w:rsidR="00E91A5E">
        <w:t>WSE</w:t>
      </w:r>
      <w:r w:rsidR="00C14861">
        <w:t xml:space="preserve">) values from the </w:t>
      </w:r>
      <w:r w:rsidR="00E91A5E">
        <w:t>WSE</w:t>
      </w:r>
      <w:r w:rsidR="00C14861">
        <w:t xml:space="preserve"> raster</w:t>
      </w:r>
      <w:r w:rsidR="000C559B">
        <w:t xml:space="preserve"> (exported from HECRAS model)</w:t>
      </w:r>
      <w:r w:rsidR="00C14861">
        <w:t>.</w:t>
      </w:r>
    </w:p>
    <w:p w14:paraId="36E3008B" w14:textId="20621862" w:rsidR="00A73D18" w:rsidRDefault="00A73D18" w:rsidP="00C14861">
      <w:pPr>
        <w:pStyle w:val="ListParagraph"/>
        <w:numPr>
          <w:ilvl w:val="0"/>
          <w:numId w:val="1"/>
        </w:numPr>
      </w:pPr>
      <w:r>
        <w:t>The depth of water is then calculated by subtracting ground elevation and first floor height from the WSE.</w:t>
      </w:r>
    </w:p>
    <w:p w14:paraId="35F55EC0" w14:textId="2CCE1DD0" w:rsidR="00914CA0" w:rsidRDefault="00914CA0" w:rsidP="00914CA0">
      <w:pPr>
        <w:pStyle w:val="ListParagraph"/>
      </w:pPr>
      <w:r>
        <w:t>Depth = WSE – Ground Elevation – First Floor Height</w:t>
      </w:r>
    </w:p>
    <w:p w14:paraId="2E5E1B86" w14:textId="13F7C814" w:rsidR="00E91A5E" w:rsidRDefault="00E91A5E" w:rsidP="00C14861">
      <w:pPr>
        <w:pStyle w:val="ListParagraph"/>
        <w:numPr>
          <w:ilvl w:val="0"/>
          <w:numId w:val="1"/>
        </w:numPr>
      </w:pPr>
      <w:r>
        <w:t>Using DDF, extract the corresponding damage percentage value for all</w:t>
      </w:r>
      <w:r w:rsidR="00172D18">
        <w:t xml:space="preserve"> the</w:t>
      </w:r>
      <w:r>
        <w:t xml:space="preserve"> </w:t>
      </w:r>
      <w:r w:rsidR="00A73D18">
        <w:t>depth</w:t>
      </w:r>
      <w:r>
        <w:t xml:space="preserve"> values by interpolating linearly.</w:t>
      </w:r>
    </w:p>
    <w:p w14:paraId="68DD8DEA" w14:textId="4326AEE1" w:rsidR="00DF2B44" w:rsidRDefault="00DF2B44" w:rsidP="00C14861">
      <w:pPr>
        <w:pStyle w:val="ListParagraph"/>
        <w:numPr>
          <w:ilvl w:val="0"/>
          <w:numId w:val="1"/>
        </w:numPr>
      </w:pPr>
      <w:r>
        <w:t>Step 3 and Step 4 is performed for all events in the HECRAS model.</w:t>
      </w:r>
    </w:p>
    <w:p w14:paraId="3EAFEB8A" w14:textId="4ED9D5D9" w:rsidR="00C14861" w:rsidRDefault="00C14861" w:rsidP="00F01284">
      <w:pPr>
        <w:pStyle w:val="ListParagraph"/>
        <w:numPr>
          <w:ilvl w:val="0"/>
          <w:numId w:val="1"/>
        </w:numPr>
      </w:pPr>
      <w:r>
        <w:t xml:space="preserve">Multiply the damage percentage values by </w:t>
      </w:r>
      <w:r w:rsidR="001F5C7E">
        <w:t xml:space="preserve">probability </w:t>
      </w:r>
      <w:r>
        <w:t xml:space="preserve">weights of each </w:t>
      </w:r>
      <w:r w:rsidR="007556C6">
        <w:t>event</w:t>
      </w:r>
      <w:r>
        <w:t xml:space="preserve"> to come up with the </w:t>
      </w:r>
      <w:r w:rsidR="001F5C7E">
        <w:t>overall weighted</w:t>
      </w:r>
      <w:r>
        <w:t xml:space="preserve"> damage percentage value for each building.</w:t>
      </w:r>
    </w:p>
    <w:p w14:paraId="262ADB60" w14:textId="197519C0" w:rsidR="00C14861" w:rsidRDefault="00C14861" w:rsidP="00F01284">
      <w:pPr>
        <w:pStyle w:val="ListParagraph"/>
        <w:numPr>
          <w:ilvl w:val="0"/>
          <w:numId w:val="1"/>
        </w:numPr>
      </w:pPr>
      <w:r>
        <w:t>Use th</w:t>
      </w:r>
      <w:r w:rsidR="007556C6">
        <w:t>e weighted damage percentage value calculated in Step 5 and building cost to determine loss in US Dollars</w:t>
      </w:r>
      <w:r w:rsidR="001F5C7E">
        <w:t>, which will be our AAL.</w:t>
      </w:r>
    </w:p>
    <w:p w14:paraId="286B3AB3" w14:textId="0697833C" w:rsidR="00DF2B44" w:rsidRDefault="001F5C7E" w:rsidP="0045558C">
      <w:pPr>
        <w:pStyle w:val="ListParagraph"/>
        <w:numPr>
          <w:ilvl w:val="0"/>
          <w:numId w:val="1"/>
        </w:numPr>
      </w:pPr>
      <w:r>
        <w:t>Eventuall</w:t>
      </w:r>
      <w:r w:rsidR="000C559B">
        <w:t xml:space="preserve">y, AAL values are </w:t>
      </w:r>
      <w:r w:rsidR="00172D18">
        <w:t>obtained</w:t>
      </w:r>
      <w:r w:rsidR="000C559B">
        <w:t xml:space="preserve"> for all the building points. </w:t>
      </w:r>
    </w:p>
    <w:sectPr w:rsidR="00DF2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10421"/>
    <w:multiLevelType w:val="hybridMultilevel"/>
    <w:tmpl w:val="5E74F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D5BAB"/>
    <w:multiLevelType w:val="hybridMultilevel"/>
    <w:tmpl w:val="7A22C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702882">
    <w:abstractNumId w:val="0"/>
  </w:num>
  <w:num w:numId="2" w16cid:durableId="454250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6B"/>
    <w:rsid w:val="00043D86"/>
    <w:rsid w:val="00076D31"/>
    <w:rsid w:val="000C559B"/>
    <w:rsid w:val="001217D9"/>
    <w:rsid w:val="00172D18"/>
    <w:rsid w:val="001F284D"/>
    <w:rsid w:val="001F5C7E"/>
    <w:rsid w:val="0045558C"/>
    <w:rsid w:val="004C5AAE"/>
    <w:rsid w:val="00562B6B"/>
    <w:rsid w:val="006464B4"/>
    <w:rsid w:val="007556C6"/>
    <w:rsid w:val="007D5D9B"/>
    <w:rsid w:val="00914CA0"/>
    <w:rsid w:val="00A73D18"/>
    <w:rsid w:val="00A765E6"/>
    <w:rsid w:val="00B9299D"/>
    <w:rsid w:val="00C14861"/>
    <w:rsid w:val="00D1296D"/>
    <w:rsid w:val="00DD0D3F"/>
    <w:rsid w:val="00DF2B44"/>
    <w:rsid w:val="00E251C2"/>
    <w:rsid w:val="00E91A5E"/>
    <w:rsid w:val="00E97C5D"/>
    <w:rsid w:val="00F0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DFD5"/>
  <w15:chartTrackingRefBased/>
  <w15:docId w15:val="{CD9EC372-5F6C-4F3D-90BA-8F160AEF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6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72D1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Neupane, Dilip</dc:creator>
  <cp:keywords/>
  <dc:description/>
  <cp:lastModifiedBy>Neupane, Dilip</cp:lastModifiedBy>
  <cp:revision>12</cp:revision>
  <dcterms:created xsi:type="dcterms:W3CDTF">2025-03-04T19:35:00Z</dcterms:created>
  <dcterms:modified xsi:type="dcterms:W3CDTF">2025-03-12T22:22:00Z</dcterms:modified>
</cp:coreProperties>
</file>