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Introduction to Language Models</w:t>
      </w:r>
    </w:p>
    <w:p>
      <w:pPr>
        <w:pStyle w:val="PreformattedText"/>
        <w:bidi w:val="0"/>
        <w:spacing w:before="0" w:after="0"/>
        <w:jc w:val="left"/>
        <w:rPr/>
      </w:pPr>
      <w:r>
        <w:rPr/>
        <w:t>Large language models (LLMs) have transformed how machines understand and generate human language. These models are trained on massive datasets and are capable of answering questions, summarizing text, translating languages, and even writing code. However, they are limited by the knowledge they were trained on and may not have access to recent or domain-specific information.</w:t>
      </w:r>
    </w:p>
    <w:p>
      <w:pPr>
        <w:pStyle w:val="PreformattedText"/>
        <w:bidi w:val="0"/>
        <w:spacing w:before="0" w:after="0"/>
        <w:jc w:val="left"/>
        <w:rPr/>
      </w:pPr>
      <w:r>
        <w:rPr/>
      </w:r>
    </w:p>
    <w:p>
      <w:pPr>
        <w:pStyle w:val="PreformattedText"/>
        <w:bidi w:val="0"/>
        <w:spacing w:before="0" w:after="0"/>
        <w:jc w:val="left"/>
        <w:rPr/>
      </w:pPr>
      <w:r>
        <w:rPr/>
        <w:t>Challenges with Static Knowledge</w:t>
      </w:r>
    </w:p>
    <w:p>
      <w:pPr>
        <w:pStyle w:val="PreformattedText"/>
        <w:bidi w:val="0"/>
        <w:spacing w:before="0" w:after="0"/>
        <w:jc w:val="left"/>
        <w:rPr/>
      </w:pPr>
      <w:r>
        <w:rPr/>
        <w:t>Since most LLMs are trained offline and are not continuously updated, they can’t answer questions about private or newly added information unless that information was included in their training data. This presents a challenge when you want your model to answer questions about proprietary documents, customer data, or internal reports.</w:t>
      </w:r>
    </w:p>
    <w:p>
      <w:pPr>
        <w:pStyle w:val="PreformattedText"/>
        <w:bidi w:val="0"/>
        <w:spacing w:before="0" w:after="0"/>
        <w:jc w:val="left"/>
        <w:rPr/>
      </w:pPr>
      <w:r>
        <w:rPr/>
      </w:r>
    </w:p>
    <w:p>
      <w:pPr>
        <w:pStyle w:val="PreformattedText"/>
        <w:bidi w:val="0"/>
        <w:spacing w:before="0" w:after="0"/>
        <w:jc w:val="left"/>
        <w:rPr/>
      </w:pPr>
      <w:r>
        <w:rPr/>
        <w:t>The Concept of Retrieval-Augmented Generation (RAG)</w:t>
      </w:r>
    </w:p>
    <w:p>
      <w:pPr>
        <w:pStyle w:val="PreformattedText"/>
        <w:bidi w:val="0"/>
        <w:spacing w:before="0" w:after="0"/>
        <w:jc w:val="left"/>
        <w:rPr/>
      </w:pPr>
      <w:r>
        <w:rPr/>
        <w:t>Retrieval-Augmented Generation (RAG) is a strategy that helps overcome these limitations. Instead of solely relying on the model’s internal knowledge, RAG retrieves relevant documents from a knowledge base at query time and feeds them into the model. This allows the system to generate accurate and up-to-date responses without retraining the model.</w:t>
      </w:r>
    </w:p>
    <w:p>
      <w:pPr>
        <w:pStyle w:val="PreformattedText"/>
        <w:bidi w:val="0"/>
        <w:spacing w:before="0" w:after="0"/>
        <w:jc w:val="left"/>
        <w:rPr/>
      </w:pPr>
      <w:r>
        <w:rPr/>
      </w:r>
    </w:p>
    <w:p>
      <w:pPr>
        <w:pStyle w:val="PreformattedText"/>
        <w:bidi w:val="0"/>
        <w:spacing w:before="0" w:after="0"/>
        <w:jc w:val="left"/>
        <w:rPr/>
      </w:pPr>
      <w:r>
        <w:rPr/>
        <w:t>How RAG Works</w:t>
      </w:r>
    </w:p>
    <w:p>
      <w:pPr>
        <w:pStyle w:val="PreformattedText"/>
        <w:bidi w:val="0"/>
        <w:spacing w:before="0" w:after="0"/>
        <w:jc w:val="left"/>
        <w:rPr/>
      </w:pPr>
      <w:r>
        <w:rPr/>
        <w:t>In a typical RAG pipeline, a user's query first triggers a retrieval step that searches a document store for relevant content. The retrieved documents are then passed to the language model as part of the prompt, enabling the model to generate context-aware responses. This two-step approach bridges the gap between static training data and dynamic, real-world knowledge.</w:t>
      </w:r>
    </w:p>
    <w:p>
      <w:pPr>
        <w:pStyle w:val="PreformattedText"/>
        <w:bidi w:val="0"/>
        <w:spacing w:before="0" w:after="0"/>
        <w:jc w:val="left"/>
        <w:rPr/>
      </w:pPr>
      <w:r>
        <w:rPr/>
      </w:r>
    </w:p>
    <w:p>
      <w:pPr>
        <w:pStyle w:val="PreformattedText"/>
        <w:bidi w:val="0"/>
        <w:spacing w:before="0" w:after="0"/>
        <w:jc w:val="left"/>
        <w:rPr/>
      </w:pPr>
      <w:r>
        <w:rPr/>
        <w:t>Document Loading with LangChain</w:t>
      </w:r>
    </w:p>
    <w:p>
      <w:pPr>
        <w:pStyle w:val="PreformattedText"/>
        <w:bidi w:val="0"/>
        <w:spacing w:before="0" w:after="0"/>
        <w:jc w:val="left"/>
        <w:rPr/>
      </w:pPr>
      <w:r>
        <w:rPr/>
        <w:t>LangChain makes it easy to load documents from various formats like PDF, DOCX, TXT, and Markdown. It offers a consistent interface for extracting text using format-specific loaders such as PyPDFLoader, UnstructuredWordDocumentLoader, and TextLoader. These loaders convert files into structured Document objects that contain both content and metadata.</w:t>
      </w:r>
    </w:p>
    <w:p>
      <w:pPr>
        <w:pStyle w:val="PreformattedText"/>
        <w:bidi w:val="0"/>
        <w:spacing w:before="0" w:after="0"/>
        <w:jc w:val="left"/>
        <w:rPr/>
      </w:pPr>
      <w:r>
        <w:rPr/>
      </w:r>
    </w:p>
    <w:p>
      <w:pPr>
        <w:pStyle w:val="PreformattedText"/>
        <w:bidi w:val="0"/>
        <w:spacing w:before="0" w:after="0"/>
        <w:jc w:val="left"/>
        <w:rPr/>
      </w:pPr>
      <w:r>
        <w:rPr/>
        <w:t>Unstructured Data Handling</w:t>
      </w:r>
    </w:p>
    <w:p>
      <w:pPr>
        <w:pStyle w:val="PreformattedText"/>
        <w:bidi w:val="0"/>
        <w:spacing w:before="0" w:after="0"/>
        <w:jc w:val="left"/>
        <w:rPr/>
      </w:pPr>
      <w:r>
        <w:rPr/>
        <w:t>For more complex file types or scanned documents, LangChain supports the unstructured library, which uses NLP and OCR techniques to intelligently extract content. This is especially useful when working with mixed-format files or documents that contain tables, images, or irregular layouts.</w:t>
      </w:r>
    </w:p>
    <w:p>
      <w:pPr>
        <w:pStyle w:val="PreformattedText"/>
        <w:bidi w:val="0"/>
        <w:spacing w:before="0" w:after="0"/>
        <w:jc w:val="left"/>
        <w:rPr/>
      </w:pPr>
      <w:r>
        <w:rPr/>
      </w:r>
    </w:p>
    <w:p>
      <w:pPr>
        <w:pStyle w:val="PreformattedText"/>
        <w:bidi w:val="0"/>
        <w:spacing w:before="0" w:after="0"/>
        <w:jc w:val="left"/>
        <w:rPr/>
      </w:pPr>
      <w:r>
        <w:rPr/>
        <w:t>Splitting Large Documents into Chunks</w:t>
      </w:r>
    </w:p>
    <w:p>
      <w:pPr>
        <w:pStyle w:val="PreformattedText"/>
        <w:bidi w:val="0"/>
        <w:spacing w:before="0" w:after="0"/>
        <w:jc w:val="left"/>
        <w:rPr/>
      </w:pPr>
      <w:r>
        <w:rPr/>
        <w:t>LLMs have a maximum input length, so documents are often split into smaller chunks before being processed. LangChain provides several text splitters, such as CharacterTextSplitter for fixed-length chunks and MarkdownHeaderTextSplitter for structure-aware splitting. This chunking step ensures that context is preserved while keeping each input within the model’s limit.</w:t>
      </w:r>
    </w:p>
    <w:p>
      <w:pPr>
        <w:pStyle w:val="PreformattedText"/>
        <w:bidi w:val="0"/>
        <w:spacing w:before="0" w:after="0"/>
        <w:jc w:val="left"/>
        <w:rPr/>
      </w:pPr>
      <w:r>
        <w:rPr/>
      </w:r>
    </w:p>
    <w:p>
      <w:pPr>
        <w:pStyle w:val="PreformattedText"/>
        <w:bidi w:val="0"/>
        <w:spacing w:before="0" w:after="0"/>
        <w:jc w:val="left"/>
        <w:rPr/>
      </w:pPr>
      <w:r>
        <w:rPr/>
        <w:t>The Role of Embeddings</w:t>
      </w:r>
    </w:p>
    <w:p>
      <w:pPr>
        <w:pStyle w:val="PreformattedText"/>
        <w:bidi w:val="0"/>
        <w:spacing w:before="0" w:after="0"/>
        <w:jc w:val="left"/>
        <w:rPr/>
      </w:pPr>
      <w:r>
        <w:rPr/>
        <w:t>Once documents are split, each chunk is converted into a vector using an embedding model. These vectors capture the semantic meaning of the text, allowing for similarity comparisons. Open-source models from Hugging Face or APIs like OpenAI’s embeddings can be used to perform this transformation.</w:t>
      </w:r>
    </w:p>
    <w:p>
      <w:pPr>
        <w:pStyle w:val="PreformattedText"/>
        <w:bidi w:val="0"/>
        <w:spacing w:before="0" w:after="0"/>
        <w:jc w:val="left"/>
        <w:rPr/>
      </w:pPr>
      <w:r>
        <w:rPr/>
      </w:r>
    </w:p>
    <w:p>
      <w:pPr>
        <w:pStyle w:val="PreformattedText"/>
        <w:bidi w:val="0"/>
        <w:spacing w:before="0" w:after="0"/>
        <w:jc w:val="left"/>
        <w:rPr/>
      </w:pPr>
      <w:r>
        <w:rPr/>
        <w:t>Vector Databases and Indexing</w:t>
      </w:r>
    </w:p>
    <w:p>
      <w:pPr>
        <w:pStyle w:val="PreformattedText"/>
        <w:bidi w:val="0"/>
        <w:spacing w:before="0" w:after="0"/>
        <w:jc w:val="left"/>
        <w:rPr/>
      </w:pPr>
      <w:r>
        <w:rPr/>
        <w:t>Embedded vectors are stored in a vector database, also known as a vector store. Popular choices include Chroma, FAISS, Pinecone, and Weaviate. These databases allow for fast similarity search and support indexing operations that optimize retrieval speed.</w:t>
      </w:r>
    </w:p>
    <w:p>
      <w:pPr>
        <w:pStyle w:val="PreformattedText"/>
        <w:bidi w:val="0"/>
        <w:spacing w:before="0" w:after="0"/>
        <w:jc w:val="left"/>
        <w:rPr/>
      </w:pPr>
      <w:r>
        <w:rPr/>
      </w:r>
    </w:p>
    <w:p>
      <w:pPr>
        <w:pStyle w:val="PreformattedText"/>
        <w:bidi w:val="0"/>
        <w:spacing w:before="0" w:after="0"/>
        <w:jc w:val="left"/>
        <w:rPr/>
      </w:pPr>
      <w:r>
        <w:rPr/>
        <w:t>Similarity Search Explained</w:t>
      </w:r>
    </w:p>
    <w:p>
      <w:pPr>
        <w:pStyle w:val="PreformattedText"/>
        <w:bidi w:val="0"/>
        <w:spacing w:before="0" w:after="0"/>
        <w:jc w:val="left"/>
        <w:rPr/>
      </w:pPr>
      <w:r>
        <w:rPr/>
        <w:t>Similarity search is the process of finding document chunks that are semantically closest to a given query vector. When a user asks a question, the system embeds the query, compares it against the stored vectors, and retrieves the top-matching chunks based on cosine similarity or other distance metrics.</w:t>
      </w:r>
    </w:p>
    <w:p>
      <w:pPr>
        <w:pStyle w:val="PreformattedText"/>
        <w:bidi w:val="0"/>
        <w:spacing w:before="0" w:after="0"/>
        <w:jc w:val="left"/>
        <w:rPr/>
      </w:pPr>
      <w:r>
        <w:rPr/>
      </w:r>
    </w:p>
    <w:p>
      <w:pPr>
        <w:pStyle w:val="PreformattedText"/>
        <w:bidi w:val="0"/>
        <w:spacing w:before="0" w:after="0"/>
        <w:jc w:val="left"/>
        <w:rPr/>
      </w:pPr>
      <w:r>
        <w:rPr/>
        <w:t>Maximal Marginal Relevance (MMR)</w:t>
      </w:r>
    </w:p>
    <w:p>
      <w:pPr>
        <w:pStyle w:val="PreformattedText"/>
        <w:bidi w:val="0"/>
        <w:spacing w:before="0" w:after="0"/>
        <w:jc w:val="left"/>
        <w:rPr/>
      </w:pPr>
      <w:r>
        <w:rPr/>
        <w:t>To improve diversity and reduce redundancy in retrieved documents, LangChain supports Maximal Marginal Relevance (MMR). MMR balances relevance with diversity, ensuring that the final set of documents includes varied perspectives and avoids returning duplicate or overly similar chunks.</w:t>
      </w:r>
    </w:p>
    <w:p>
      <w:pPr>
        <w:pStyle w:val="PreformattedText"/>
        <w:bidi w:val="0"/>
        <w:spacing w:before="0" w:after="0"/>
        <w:jc w:val="left"/>
        <w:rPr/>
      </w:pPr>
      <w:r>
        <w:rPr/>
      </w:r>
    </w:p>
    <w:p>
      <w:pPr>
        <w:pStyle w:val="PreformattedText"/>
        <w:bidi w:val="0"/>
        <w:spacing w:before="0" w:after="0"/>
        <w:jc w:val="left"/>
        <w:rPr/>
      </w:pPr>
      <w:r>
        <w:rPr/>
        <w:t>Combining Retrieval and Generation</w:t>
      </w:r>
    </w:p>
    <w:p>
      <w:pPr>
        <w:pStyle w:val="PreformattedText"/>
        <w:bidi w:val="0"/>
        <w:spacing w:before="0" w:after="0"/>
        <w:jc w:val="left"/>
        <w:rPr/>
      </w:pPr>
      <w:r>
        <w:rPr/>
        <w:t>Once the relevant documents are retrieved, they are passed into the prompt along with the user’s query. This is often referred to as "stuffing" the context. The language model then uses both the retrieved content and the user question to generate a coherent and contextually accurate response.</w:t>
      </w:r>
    </w:p>
    <w:p>
      <w:pPr>
        <w:pStyle w:val="PreformattedText"/>
        <w:bidi w:val="0"/>
        <w:spacing w:before="0" w:after="0"/>
        <w:jc w:val="left"/>
        <w:rPr/>
      </w:pPr>
      <w:r>
        <w:rPr/>
      </w:r>
    </w:p>
    <w:p>
      <w:pPr>
        <w:pStyle w:val="PreformattedText"/>
        <w:bidi w:val="0"/>
        <w:spacing w:before="0" w:after="0"/>
        <w:jc w:val="left"/>
        <w:rPr/>
      </w:pPr>
      <w:r>
        <w:rPr/>
        <w:t>Using Ollama as a Local LLM Backend</w:t>
      </w:r>
    </w:p>
    <w:p>
      <w:pPr>
        <w:pStyle w:val="PreformattedText"/>
        <w:bidi w:val="0"/>
        <w:spacing w:before="0" w:after="0"/>
        <w:jc w:val="left"/>
        <w:rPr/>
      </w:pPr>
      <w:r>
        <w:rPr/>
        <w:t>Ollama is a tool that lets you run language models like LLaMA or Mistral locally on your machine. It integrates seamlessly with LangChain, allowing you to perform local inference without relying on external APIs. This is ideal for scenarios where data privacy or internet access is a concern.</w:t>
      </w:r>
    </w:p>
    <w:p>
      <w:pPr>
        <w:pStyle w:val="PreformattedText"/>
        <w:bidi w:val="0"/>
        <w:spacing w:before="0" w:after="0"/>
        <w:jc w:val="left"/>
        <w:rPr/>
      </w:pPr>
      <w:r>
        <w:rPr/>
      </w:r>
    </w:p>
    <w:p>
      <w:pPr>
        <w:pStyle w:val="PreformattedText"/>
        <w:bidi w:val="0"/>
        <w:spacing w:before="0" w:after="0"/>
        <w:jc w:val="left"/>
        <w:rPr/>
      </w:pPr>
      <w:r>
        <w:rPr/>
        <w:t>Real-World Use Cases of RAG</w:t>
      </w:r>
    </w:p>
    <w:p>
      <w:pPr>
        <w:pStyle w:val="PreformattedText"/>
        <w:bidi w:val="0"/>
        <w:spacing w:before="0" w:after="0"/>
        <w:jc w:val="left"/>
        <w:rPr/>
      </w:pPr>
      <w:r>
        <w:rPr/>
        <w:t>Organizations use RAG pipelines to build internal chatbots, customer support tools, legal document search systems, and more. These systems help users quickly find answers from complex or large datasets, improving productivity and decision-making across industries.</w:t>
      </w:r>
    </w:p>
    <w:p>
      <w:pPr>
        <w:pStyle w:val="PreformattedText"/>
        <w:bidi w:val="0"/>
        <w:spacing w:before="0" w:after="0"/>
        <w:jc w:val="left"/>
        <w:rPr/>
      </w:pPr>
      <w:r>
        <w:rPr/>
      </w:r>
    </w:p>
    <w:p>
      <w:pPr>
        <w:pStyle w:val="PreformattedText"/>
        <w:bidi w:val="0"/>
        <w:spacing w:before="0" w:after="0"/>
        <w:jc w:val="left"/>
        <w:rPr/>
      </w:pPr>
      <w:r>
        <w:rPr/>
        <w:t>Conclusion and Future Outlook</w:t>
      </w:r>
    </w:p>
    <w:p>
      <w:pPr>
        <w:pStyle w:val="PreformattedText"/>
        <w:bidi w:val="0"/>
        <w:spacing w:before="0" w:after="0"/>
        <w:jc w:val="left"/>
        <w:rPr/>
      </w:pPr>
      <w:r>
        <w:rPr/>
        <w:t>By combining document retrieval with powerful language models, RAG systems represent the next generation of AI applications. They allow for flexible, accurate, and domain-specific question answering without the need for expensive retraining. As tools like LangChain and Ollama evolve, building intelligent, document-aware systems is becoming more accessible to developers everywhere.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LibreOffice/7.6.1.2$MacOSX_AARCH64 LibreOffice_project/f5defcebd022c5bc36bbb79be232cb6926d8f674</Application>
  <AppVersion>15.0000</AppVersion>
  <Pages>2</Pages>
  <Words>762</Words>
  <Characters>4534</Characters>
  <CharactersWithSpaces>5266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