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06" w:rsidRPr="00383F06" w:rsidRDefault="00383F06" w:rsidP="00383F0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383F06">
        <w:rPr>
          <w:rFonts w:ascii="Arial" w:eastAsia="Times New Roman" w:hAnsi="Arial" w:cs="Arial"/>
          <w:b/>
          <w:bCs/>
          <w:color w:val="FFFFFF"/>
          <w:sz w:val="48"/>
          <w:szCs w:val="48"/>
          <w:shd w:val="clear" w:color="auto" w:fill="0000FF"/>
        </w:rPr>
        <w:t>Tatkal</w:t>
      </w:r>
      <w:proofErr w:type="spellEnd"/>
      <w:r w:rsidRPr="00383F06">
        <w:rPr>
          <w:rFonts w:ascii="Arial" w:eastAsia="Times New Roman" w:hAnsi="Arial" w:cs="Arial"/>
          <w:b/>
          <w:bCs/>
          <w:color w:val="FFFFFF"/>
          <w:sz w:val="48"/>
          <w:szCs w:val="48"/>
          <w:shd w:val="clear" w:color="auto" w:fill="0000FF"/>
        </w:rPr>
        <w:t xml:space="preserve"> train ticket setting up for new IRCTC site: How to book, timings, wiping out charges and the sky is the limit from there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train ticket setting up for new IRCTC site: Indian Railways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highlight is a major help for those of us who have a minute ago voyages to design. With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include, railroad travelers or clients can book train tickets only a day before the voyage.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>Tatkal</w:t>
      </w:r>
      <w:proofErr w:type="spellEnd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 xml:space="preserve"> train ticket setting up for new IRCTC site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>: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Indian Railways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highlight is a major aid for those of us who have a minute ago adventures to design. With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include, railroad travelers or clients can book train tickets only a day preceding the adventure. The component is broadly utilized by individuals who need to go at a short notice or in crises by the individuals who can't verify saved convenience. Nonetheless,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office is given by Indian Railways on installment of premium charges on the main start things out served premise. Under this portion, e-tickets are allowed for booking, in any case, I-ticket booking isn't permitted under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office.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83F06" w:rsidRPr="00383F06" w:rsidTr="00383F06">
        <w:trPr>
          <w:tblCellSpacing w:w="0" w:type="dxa"/>
        </w:trPr>
        <w:tc>
          <w:tcPr>
            <w:tcW w:w="0" w:type="auto"/>
            <w:vAlign w:val="center"/>
            <w:hideMark/>
          </w:tcPr>
          <w:p w:rsidR="00383F06" w:rsidRPr="00383F06" w:rsidRDefault="00383F06" w:rsidP="00383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3810" cy="2677160"/>
                  <wp:effectExtent l="19050" t="0" r="0" b="0"/>
                  <wp:docPr id="1" name="Picture 1" descr="/confirmed/tatkalticket/booking/onlin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confirmed/tatkalticket/booking/onlin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67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F06" w:rsidRPr="00383F06" w:rsidTr="00383F06">
        <w:trPr>
          <w:tblCellSpacing w:w="0" w:type="dxa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83F06" w:rsidRPr="00383F06" w:rsidRDefault="00383F06" w:rsidP="00383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83F0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Indian </w:t>
            </w:r>
            <w:proofErr w:type="spellStart"/>
            <w:r w:rsidRPr="00383F06">
              <w:rPr>
                <w:rFonts w:ascii="Times New Roman" w:eastAsia="Times New Roman" w:hAnsi="Times New Roman" w:cs="Times New Roman"/>
                <w:sz w:val="15"/>
                <w:szCs w:val="15"/>
              </w:rPr>
              <w:t>Raiways</w:t>
            </w:r>
            <w:proofErr w:type="spellEnd"/>
          </w:p>
        </w:tc>
      </w:tr>
    </w:tbl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83F06">
        <w:rPr>
          <w:rFonts w:ascii="Verdana" w:eastAsia="Times New Roman" w:hAnsi="Verdana" w:cs="Times New Roman"/>
          <w:b/>
          <w:bCs/>
          <w:color w:val="FFFFFF"/>
          <w:sz w:val="27"/>
          <w:szCs w:val="27"/>
          <w:shd w:val="clear" w:color="auto" w:fill="0000FF"/>
        </w:rPr>
        <w:t>Tatkal</w:t>
      </w:r>
      <w:proofErr w:type="spellEnd"/>
      <w:r w:rsidRPr="00383F06">
        <w:rPr>
          <w:rFonts w:ascii="Verdana" w:eastAsia="Times New Roman" w:hAnsi="Verdana" w:cs="Times New Roman"/>
          <w:b/>
          <w:bCs/>
          <w:color w:val="FFFFFF"/>
          <w:sz w:val="27"/>
          <w:szCs w:val="27"/>
          <w:shd w:val="clear" w:color="auto" w:fill="0000FF"/>
        </w:rPr>
        <w:t xml:space="preserve"> Ticket timings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>: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According to the Indian Railway Catering and Tourism Corporation (IRCTC), which is the e-ticketing arm of Indian Railways, the Advance Reservation Period (ARP) of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office has been decreased from two days to one day barring the 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day of voyage from the train beginning railroad station. Here is a model, if a train is to leave from the beginning railroad station on the second of the month, at that point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office for that specific train will open at 10:00 AM for cooled class (2A/3A/CC/3E) and for Non cooled class (SL/FC/2S), the office will open at 11:00 AM on the first of the month from starting rail route station. One should take note of that the choice of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isn't accessible for first AC.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 xml:space="preserve">Step by step instructions to book </w:t>
      </w:r>
      <w:proofErr w:type="spellStart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>tatkal</w:t>
      </w:r>
      <w:proofErr w:type="spellEnd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 xml:space="preserve"> tickets on the new IRCTC site: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Go to the new IRCTC site and enter 'from', 'to' stations, date. At that point pick class and tap on discover </w:t>
      </w:r>
      <w:proofErr w:type="spellStart"/>
      <w:proofErr w:type="gram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trains.Now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>,</w:t>
      </w:r>
      <w:proofErr w:type="gram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a rundown of trains will show up. Select the train and check the accessibility by picking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choice under the Quota segment. </w:t>
      </w:r>
    </w:p>
    <w:p w:rsidR="00383F06" w:rsidRPr="00383F06" w:rsidRDefault="00383F06" w:rsidP="00383F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Presently, to book the ticket, the traveler needs to login by entering username and secret key. </w:t>
      </w:r>
    </w:p>
    <w:p w:rsidR="00383F06" w:rsidRPr="00383F06" w:rsidRDefault="00383F06" w:rsidP="00383F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Presently, enter subtleties, for example, name, age, sexual orientation, seat inclination, nourishment decision, </w:t>
      </w:r>
      <w:proofErr w:type="gram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nation</w:t>
      </w:r>
      <w:proofErr w:type="gramEnd"/>
      <w:r w:rsidRPr="00383F06">
        <w:rPr>
          <w:rFonts w:ascii="Arial" w:eastAsia="Times New Roman" w:hAnsi="Arial" w:cs="Arial"/>
          <w:color w:val="000000"/>
          <w:sz w:val="27"/>
          <w:szCs w:val="27"/>
        </w:rPr>
        <w:t>. Underneath this, there is likewise an alternative to include more travelers. </w:t>
      </w:r>
    </w:p>
    <w:p w:rsidR="00383F06" w:rsidRPr="00383F06" w:rsidRDefault="00383F06" w:rsidP="00383F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Subsequent to tolerating the terms and conditions, the traveler needs to enter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captcha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before tapping on keep booking. </w:t>
      </w:r>
    </w:p>
    <w:p w:rsidR="00383F06" w:rsidRPr="00383F06" w:rsidRDefault="00383F06" w:rsidP="00383F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Presently, the page will be coordinated to audit the subtleties gave by the traveler. </w:t>
      </w:r>
    </w:p>
    <w:p w:rsidR="00383F06" w:rsidRPr="00383F06" w:rsidRDefault="00383F06" w:rsidP="00383F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Subsequent to evaluating the subtleties, the traveler can tap on keep booking. </w:t>
      </w:r>
    </w:p>
    <w:p w:rsidR="00383F06" w:rsidRPr="00383F06" w:rsidRDefault="00383F06" w:rsidP="00383F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Following this, the traveler needs to make the installment by picking the favored method of installment. </w:t>
      </w:r>
    </w:p>
    <w:p w:rsidR="00383F06" w:rsidRPr="00383F06" w:rsidRDefault="00383F06" w:rsidP="00383F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When the installment is made, the traveler can print the ticket by tapping the print ERS choice. </w:t>
      </w:r>
    </w:p>
    <w:tbl>
      <w:tblPr>
        <w:tblW w:w="0" w:type="auto"/>
        <w:tblCellSpacing w:w="0" w:type="dxa"/>
        <w:tblInd w:w="24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83F06" w:rsidRPr="00383F06" w:rsidTr="00383F06">
        <w:trPr>
          <w:tblCellSpacing w:w="0" w:type="dxa"/>
        </w:trPr>
        <w:tc>
          <w:tcPr>
            <w:tcW w:w="0" w:type="auto"/>
            <w:vAlign w:val="center"/>
            <w:hideMark/>
          </w:tcPr>
          <w:p w:rsidR="00383F06" w:rsidRPr="00383F06" w:rsidRDefault="00383F06" w:rsidP="00383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3810" cy="2570480"/>
                  <wp:effectExtent l="19050" t="0" r="0" b="0"/>
                  <wp:docPr id="2" name="Picture 2" descr="/confirmed/tatkalticket/booking/onlin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confirmed/tatkalticket/booking/onlin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57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F06" w:rsidRPr="00383F06" w:rsidTr="00383F06">
        <w:trPr>
          <w:tblCellSpacing w:w="0" w:type="dxa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83F06" w:rsidRPr="00383F06" w:rsidRDefault="00383F06" w:rsidP="00383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83F06">
              <w:rPr>
                <w:rFonts w:ascii="Times New Roman" w:eastAsia="Times New Roman" w:hAnsi="Times New Roman" w:cs="Times New Roman"/>
                <w:sz w:val="15"/>
                <w:szCs w:val="15"/>
              </w:rPr>
              <w:t>Female  RLY workers are busy in their duty</w:t>
            </w:r>
          </w:p>
        </w:tc>
      </w:tr>
    </w:tbl>
    <w:p w:rsidR="00383F06" w:rsidRPr="00383F06" w:rsidRDefault="00383F06" w:rsidP="00383F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lastRenderedPageBreak/>
        <w:t>Tatkal</w:t>
      </w:r>
      <w:proofErr w:type="spellEnd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 xml:space="preserve"> ticket charges and discount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>: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if</w:t>
      </w:r>
      <w:proofErr w:type="gram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there should be an occurrence of crossing out, no discount will be accommodated affirmed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tickets and copy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tickets. In any case, full discount of admission and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charges will be conceded in specific cases.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charges are as per the following: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For Reserve Second sitting (2S), least charge is Rs 10 and most extreme charge is Rs 15.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br/>
        <w:t>For Sleeper class, least charge is Rs 100 and most extreme charge is Rs 200.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For AC Chair Car, least charge is Rs 125 and most extreme charge is Rs 225.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For AC 3 Tier, least charge is Rs 300 and most extreme charge is Rs 400.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t>For AC 2 Tier, least charge is Rs 400 and most extreme charge is Rs 500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00FF00"/>
        </w:rPr>
        <w:br/>
        <w:t>ALSO READ</w:t>
      </w:r>
      <w:r w:rsidRPr="00383F06">
        <w:rPr>
          <w:rFonts w:ascii="Arial" w:eastAsia="Times New Roman" w:hAnsi="Arial" w:cs="Arial"/>
          <w:b/>
          <w:bCs/>
          <w:color w:val="000000"/>
          <w:sz w:val="27"/>
          <w:szCs w:val="27"/>
        </w:rPr>
        <w:t>:-</w:t>
      </w:r>
      <w:hyperlink r:id="rId9" w:history="1">
        <w:r w:rsidRPr="00383F06">
          <w:rPr>
            <w:rFonts w:ascii="Arial" w:eastAsia="Times New Roman" w:hAnsi="Arial" w:cs="Arial"/>
            <w:b/>
            <w:bCs/>
            <w:i/>
            <w:iCs/>
            <w:color w:val="FFFF00"/>
            <w:sz w:val="27"/>
            <w:u w:val="single"/>
          </w:rPr>
          <w:t xml:space="preserve">Tips For </w:t>
        </w:r>
        <w:proofErr w:type="spellStart"/>
        <w:r w:rsidRPr="00383F06">
          <w:rPr>
            <w:rFonts w:ascii="Arial" w:eastAsia="Times New Roman" w:hAnsi="Arial" w:cs="Arial"/>
            <w:b/>
            <w:bCs/>
            <w:i/>
            <w:iCs/>
            <w:color w:val="FFFF00"/>
            <w:sz w:val="27"/>
            <w:u w:val="single"/>
          </w:rPr>
          <w:t>BookingTatkal</w:t>
        </w:r>
        <w:proofErr w:type="spellEnd"/>
        <w:r w:rsidRPr="00383F06">
          <w:rPr>
            <w:rFonts w:ascii="Arial" w:eastAsia="Times New Roman" w:hAnsi="Arial" w:cs="Arial"/>
            <w:b/>
            <w:bCs/>
            <w:i/>
            <w:iCs/>
            <w:color w:val="FFFF00"/>
            <w:sz w:val="27"/>
            <w:u w:val="single"/>
          </w:rPr>
          <w:t xml:space="preserve"> Ticket on IRCTC Site</w:t>
        </w:r>
      </w:hyperlink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F06" w:rsidRPr="00383F06" w:rsidRDefault="00383F06" w:rsidP="00383F0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 xml:space="preserve">IRCTC </w:t>
      </w:r>
      <w:proofErr w:type="spellStart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>Tatkal</w:t>
      </w:r>
      <w:proofErr w:type="spellEnd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 xml:space="preserve"> Reservation Tips: How </w:t>
      </w:r>
      <w:proofErr w:type="gramStart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>To</w:t>
      </w:r>
      <w:proofErr w:type="gramEnd"/>
      <w:r w:rsidRPr="00383F06">
        <w:rPr>
          <w:rFonts w:ascii="Arial" w:eastAsia="Times New Roman" w:hAnsi="Arial" w:cs="Arial"/>
          <w:b/>
          <w:bCs/>
          <w:color w:val="FFFFFF"/>
          <w:sz w:val="27"/>
          <w:szCs w:val="27"/>
          <w:shd w:val="clear" w:color="auto" w:fill="0000FF"/>
        </w:rPr>
        <w:t xml:space="preserve"> Increase Chances Of Getting A Confirmed Ticket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booking opens at 10 am for AC classes and 11 am for non-AC classes, one day ahead of time of the genuine date of voyage barring date of adventure.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br/>
        <w:t xml:space="preserve">IRCTC (Indian Railway Catering and Tourism Corporation) offers an online office for booking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tickets. A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is intended for travelers without a held settlement and hoping to go at a short notice. A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is accessible on installment of premium charges </w:t>
      </w:r>
      <w:proofErr w:type="gram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on a first-start things</w:t>
      </w:r>
      <w:proofErr w:type="gram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out served premise, as indicated by IRCTC's authentic site - irctc.co.in.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appointments are permitted in all classes aside from First AC.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booking window opens at 10 am for AC classes and 11 am for non-AC classes, one preceding the genuine date of voyage.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br/>
        <w:t xml:space="preserve">For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tickets, certain charges are relevant notwithstanding ordinary ticket toll. The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charges have been fixed as a level of passage at the pace of 10 percent of essential admission for below average and 30 percent of fundamental toll for every single different class.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br/>
        <w:t xml:space="preserve">Here are not many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 booking tips one can utilize while booking a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ticket, to guarantee best odds of getting an affirmation: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83F06">
        <w:rPr>
          <w:rFonts w:ascii="Arial" w:eastAsia="Times New Roman" w:hAnsi="Arial" w:cs="Arial"/>
          <w:b/>
          <w:bCs/>
          <w:color w:val="000000"/>
          <w:sz w:val="27"/>
          <w:szCs w:val="27"/>
        </w:rPr>
        <w:t>1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>. Make more than one accreditations for signing on to IRCTC's site/application.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b/>
          <w:bCs/>
          <w:color w:val="000000"/>
          <w:sz w:val="27"/>
          <w:szCs w:val="27"/>
        </w:rPr>
        <w:t>2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>. Enter traveler subtleties in advance so as to spare time.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3.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> For AC classes, traveler must take a stab at booking in second AC first as it gets filled less rapidly than 3AC.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Arial" w:eastAsia="Times New Roman" w:hAnsi="Arial" w:cs="Arial"/>
          <w:b/>
          <w:bCs/>
          <w:color w:val="000000"/>
          <w:sz w:val="27"/>
          <w:szCs w:val="27"/>
        </w:rPr>
        <w:t>4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. Online installment ought to be done through net banking as it is one of the quickest </w:t>
      </w:r>
      <w:proofErr w:type="gram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method</w:t>
      </w:r>
      <w:proofErr w:type="gram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of installment. </w:t>
      </w:r>
    </w:p>
    <w:p w:rsidR="00383F06" w:rsidRPr="00383F06" w:rsidRDefault="00383F06" w:rsidP="00383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F0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5</w:t>
      </w:r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. Abstain from booking tickets on trains for which </w:t>
      </w:r>
      <w:proofErr w:type="spellStart"/>
      <w:r w:rsidRPr="00383F06">
        <w:rPr>
          <w:rFonts w:ascii="Arial" w:eastAsia="Times New Roman" w:hAnsi="Arial" w:cs="Arial"/>
          <w:color w:val="000000"/>
          <w:sz w:val="27"/>
          <w:szCs w:val="27"/>
        </w:rPr>
        <w:t>Tatkal</w:t>
      </w:r>
      <w:proofErr w:type="spellEnd"/>
      <w:r w:rsidRPr="00383F06">
        <w:rPr>
          <w:rFonts w:ascii="Arial" w:eastAsia="Times New Roman" w:hAnsi="Arial" w:cs="Arial"/>
          <w:color w:val="000000"/>
          <w:sz w:val="27"/>
          <w:szCs w:val="27"/>
        </w:rPr>
        <w:t xml:space="preserve"> tickets have just depleted.</w:t>
      </w:r>
    </w:p>
    <w:p w:rsidR="007C7B93" w:rsidRDefault="007C7B93" w:rsidP="00383F06"/>
    <w:sectPr w:rsidR="007C7B93" w:rsidSect="00383F06">
      <w:pgSz w:w="12240" w:h="15840"/>
      <w:pgMar w:top="567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D6C"/>
    <w:multiLevelType w:val="multilevel"/>
    <w:tmpl w:val="142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3F06"/>
    <w:rsid w:val="00383F06"/>
    <w:rsid w:val="007C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93"/>
  </w:style>
  <w:style w:type="paragraph" w:styleId="Heading2">
    <w:name w:val="heading 2"/>
    <w:basedOn w:val="Normal"/>
    <w:link w:val="Heading2Char"/>
    <w:uiPriority w:val="9"/>
    <w:qFormat/>
    <w:rsid w:val="00383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3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3F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8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3F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image.shutterstock.com/image-photo/7th-march-2018-guwahati-assam-450w-10418844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image.shutterstock.com/image-photo/bengaluru-india-november-29-2014-450w-106232707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tech876.blogspot.com/2019/12/httpsinfotech876.blogspot.com-hints-for-booking-tatk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2019-12-02T15:38:00Z</dcterms:created>
  <dcterms:modified xsi:type="dcterms:W3CDTF">2019-12-02T15:39:00Z</dcterms:modified>
</cp:coreProperties>
</file>