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5B8C5A"/>
          <w:sz w:val="24"/>
          <w:szCs w:val="24"/>
        </w:rPr>
        <w:t xml:space="preserve">DATA SCIENCE INTERNSHIP</w:t>
      </w:r>
    </w:p>
    <w:p>
      <w:pPr>
        <w:spacing w:after="200" w:before="300"/>
        <w:jc w:val="center"/>
      </w:pPr>
      <w:r>
        <w:rPr>
          <w:b/>
          <w:bCs/>
          <w:color w:val="2F3E2E"/>
          <w:sz w:val="48"/>
          <w:szCs w:val="48"/>
        </w:rPr>
        <w:t xml:space="preserve">Task 2 Report</w:t>
      </w:r>
    </w:p>
    <w:p>
      <w:pPr>
        <w:spacing w:after="600"/>
        <w:jc w:val="center"/>
      </w:pPr>
      <w:r>
        <w:rPr>
          <w:i/>
          <w:iCs/>
          <w:color w:val="5B8C5A"/>
          <w:sz w:val="24"/>
          <w:szCs w:val="24"/>
        </w:rPr>
        <w:t xml:space="preserve">Data Cleaning &amp; Preprocessing</w:t>
      </w:r>
    </w:p>
    <w:p>
      <w:pPr>
        <w:jc w:val="center"/>
      </w:pPr>
      <w:r>
        <w:rPr>
          <w:sz w:val="20"/>
          <w:szCs w:val="20"/>
        </w:rPr>
        <w:t xml:space="preserve">Prepared for: Decodelabs Internship Submission</w:t>
      </w:r>
    </w:p>
    <w:p>
      <w:pPr>
        <w:spacing w:after="40"/>
        <w:jc w:val="center"/>
      </w:pPr>
      <w:r>
        <w:rPr>
          <w:sz w:val="20"/>
          <w:szCs w:val="20"/>
        </w:rPr>
        <w:t xml:space="preserve">Dataset: Online-Store-Orders.xlsx (1,200 real order records)</w:t>
      </w:r>
    </w:p>
    <w:p>
      <w:pPr>
        <w:jc w:val="center"/>
      </w:pPr>
      <w:r>
        <w:rPr>
          <w:sz w:val="20"/>
          <w:szCs w:val="20"/>
        </w:rPr>
        <w:t xml:space="preserve">Tools: Python, pandas, NumPy, Matplotlib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200"/>
      </w:pPr>
      <w:r>
        <w:t xml:space="preserve">1. Objective</w:t>
      </w:r>
    </w:p>
    <w:p>
      <w:pPr>
        <w:spacing w:after="120"/>
      </w:pPr>
      <w:r>
        <w:t xml:space="preserve">Prepare the dataset for analysis by handling missing values, removing duplicates, and ensuring correct formatting — while verifying overall data integrity.</w:t>
      </w:r>
    </w:p>
    <w:p>
      <w:pPr>
        <w:pStyle w:val="Heading1"/>
        <w:spacing w:after="200" w:before="200"/>
      </w:pPr>
      <w:r>
        <w:t xml:space="preserve">2. Cleaning Pipeline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3000"/>
      </w:tblGrid>
      <w:tr>
        <w:tc>
          <w:tcPr>
            <w:tcW w:type="dxa" w:w="9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1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 / Action</w:t>
            </w:r>
          </w:p>
        </w:tc>
        <w:tc>
          <w:tcPr>
            <w:tcW w:type="dxa" w:w="30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shd w:fill="FFFFFF" w:val="clear"/>
          </w:tcPr>
          <w:p>
            <w:r>
              <w:rPr>
                <w:sz w:val="20"/>
                <w:szCs w:val="20"/>
              </w:rPr>
              <w:t xml:space="preserve">Remove exact duplicate rows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0 found — none removed</w:t>
            </w:r>
          </w:p>
        </w:tc>
      </w:tr>
      <w:tr>
        <w:tc>
          <w:tcPr>
            <w:tcW w:type="dxa" w:w="900"/>
            <w:shd w:fill="EAF2E9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shd w:fill="EAF2E9" w:val="clear"/>
          </w:tcPr>
          <w:p>
            <w:r>
              <w:rPr>
                <w:sz w:val="20"/>
                <w:szCs w:val="20"/>
              </w:rPr>
              <w:t xml:space="preserve">Check duplicate OrderIDs</w:t>
            </w:r>
          </w:p>
        </w:tc>
        <w:tc>
          <w:tcPr>
            <w:tcW w:type="dxa" w:w="3000"/>
            <w:shd w:fill="EAF2E9" w:val="clear"/>
          </w:tcPr>
          <w:p>
            <w:r>
              <w:rPr>
                <w:sz w:val="20"/>
                <w:szCs w:val="20"/>
              </w:rPr>
              <w:t xml:space="preserve">0 found — every order is unique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shd w:fill="FFFFFF" w:val="clear"/>
          </w:tcPr>
          <w:p>
            <w:r>
              <w:rPr>
                <w:sz w:val="20"/>
                <w:szCs w:val="20"/>
              </w:rPr>
              <w:t xml:space="preserve">Scan text columns for whitespace/casing issues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0 found — already consistent</w:t>
            </w:r>
          </w:p>
        </w:tc>
      </w:tr>
      <w:tr>
        <w:tc>
          <w:tcPr>
            <w:tcW w:type="dxa" w:w="900"/>
            <w:shd w:fill="EAF2E9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shd w:fill="EAF2E9" w:val="clear"/>
          </w:tcPr>
          <w:p>
            <w:r>
              <w:rPr>
                <w:sz w:val="20"/>
                <w:szCs w:val="20"/>
              </w:rPr>
              <w:t xml:space="preserve">Verify TotalPrice = Quantity x UnitPrice</w:t>
            </w:r>
          </w:p>
        </w:tc>
        <w:tc>
          <w:tcPr>
            <w:tcW w:type="dxa" w:w="3000"/>
            <w:shd w:fill="EAF2E9" w:val="clear"/>
          </w:tcPr>
          <w:p>
            <w:r>
              <w:rPr>
                <w:sz w:val="20"/>
                <w:szCs w:val="20"/>
              </w:rPr>
              <w:t xml:space="preserve">0 mismatches across 1,200 rows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shd w:fill="FFFFFF" w:val="clear"/>
          </w:tcPr>
          <w:p>
            <w:r>
              <w:rPr>
                <w:sz w:val="20"/>
                <w:szCs w:val="20"/>
              </w:rPr>
              <w:t xml:space="preserve">Verify Quantity &lt;= ItemsInCart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0 violations</w:t>
            </w:r>
          </w:p>
        </w:tc>
      </w:tr>
      <w:tr>
        <w:tc>
          <w:tcPr>
            <w:tcW w:type="dxa" w:w="900"/>
            <w:shd w:fill="EAF2E9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shd w:fill="EAF2E9" w:val="clear"/>
          </w:tcPr>
          <w:p>
            <w:r>
              <w:rPr>
                <w:sz w:val="20"/>
                <w:szCs w:val="20"/>
              </w:rPr>
              <w:t xml:space="preserve">Verify UnitPrice/Quantity are positive</w:t>
            </w:r>
          </w:p>
        </w:tc>
        <w:tc>
          <w:tcPr>
            <w:tcW w:type="dxa" w:w="3000"/>
            <w:shd w:fill="EAF2E9" w:val="clear"/>
          </w:tcPr>
          <w:p>
            <w:r>
              <w:rPr>
                <w:sz w:val="20"/>
                <w:szCs w:val="20"/>
              </w:rPr>
              <w:t xml:space="preserve">0 invalid values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100"/>
            <w:shd w:fill="FFFFFF" w:val="clear"/>
          </w:tcPr>
          <w:p>
            <w:r>
              <w:rPr>
                <w:sz w:val="20"/>
                <w:szCs w:val="20"/>
              </w:rPr>
              <w:t xml:space="preserve">Handle missing CouponCode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309 filled with 'No Coupon'</w:t>
            </w:r>
          </w:p>
        </w:tc>
      </w:tr>
      <w:tr>
        <w:tc>
          <w:tcPr>
            <w:tcW w:type="dxa" w:w="900"/>
            <w:shd w:fill="EAF2E9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100"/>
            <w:shd w:fill="EAF2E9" w:val="clear"/>
          </w:tcPr>
          <w:p>
            <w:r>
              <w:rPr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000"/>
            <w:shd w:fill="EAF2E9" w:val="clear"/>
          </w:tcPr>
          <w:p>
            <w:r>
              <w:rPr>
                <w:sz w:val="20"/>
                <w:szCs w:val="20"/>
              </w:rPr>
              <w:t xml:space="preserve">Added OrderYear, OrderMonth, UsedCoupon</w:t>
            </w:r>
          </w:p>
        </w:tc>
      </w:tr>
    </w:tbl>
    <w:p>
      <w:pPr>
        <w:pStyle w:val="Heading1"/>
        <w:spacing w:after="200" w:before="200"/>
      </w:pPr>
      <w:r>
        <w:t xml:space="preserve">3. Why So Little Cleaning Was Needed</w:t>
      </w:r>
    </w:p>
    <w:p>
      <w:pPr>
        <w:spacing w:after="120"/>
      </w:pPr>
      <w:r>
        <w:t xml:space="preserve">Unlike many real-world datasets, this order log passed nearly every standard data-quality check on the first pass: no duplicates, consistent formatting, and internally consistent calculated fields (TotalPrice always equals Quantity x UnitPrice). The only genuine gap was CouponCode, and even that is best interpreted as 'no coupon applied' rather than missing data — so it was filled with the explicit label 'No Coupon' rather than imputed statistically.</w:t>
      </w:r>
    </w:p>
    <w:p>
      <w:pPr>
        <w:pStyle w:val="Heading1"/>
        <w:spacing w:after="200" w:before="200"/>
      </w:pPr>
      <w:r>
        <w:t xml:space="preserve">4. Missing Values: Before vs After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00"/>
      </w:tblGrid>
      <w:tr>
        <w:tc>
          <w:tcPr>
            <w:tcW w:type="dxa" w:w="26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Before</w:t>
            </w:r>
          </w:p>
        </w:tc>
        <w:tc>
          <w:tcPr>
            <w:tcW w:type="dxa" w:w="22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After</w:t>
            </w:r>
          </w:p>
        </w:tc>
        <w:tc>
          <w:tcPr>
            <w:tcW w:type="dxa" w:w="20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CouponCode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309 (25.8%)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Filled with 'No Coupon' label</w:t>
            </w:r>
          </w:p>
        </w:tc>
      </w:tr>
      <w:tr>
        <w:tc>
          <w:tcPr>
            <w:tcW w:type="dxa" w:w="2600"/>
            <w:shd w:fill="EAF2E9" w:val="clear"/>
          </w:tcPr>
          <w:p>
            <w:r>
              <w:rPr>
                <w:sz w:val="20"/>
                <w:szCs w:val="20"/>
              </w:rPr>
              <w:t xml:space="preserve">All other columns</w:t>
            </w:r>
          </w:p>
        </w:tc>
        <w:tc>
          <w:tcPr>
            <w:tcW w:type="dxa" w:w="2200"/>
            <w:shd w:fill="EAF2E9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shd w:fill="EAF2E9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EAF2E9" w:val="clear"/>
          </w:tcPr>
          <w:p>
            <w:r>
              <w:rPr>
                <w:sz w:val="20"/>
                <w:szCs w:val="20"/>
              </w:rPr>
              <w:t xml:space="preserve">No action needed</w:t>
            </w:r>
          </w:p>
        </w:tc>
      </w:tr>
    </w:tbl>
    <w:p>
      <w:pPr>
        <w:pStyle w:val="Heading1"/>
        <w:spacing w:after="200" w:before="200"/>
      </w:pPr>
      <w:r>
        <w:t xml:space="preserve">5.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OrderYear — extracted from Date, for year-over-year comparisons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OrderMonth — Date truncated to year-month, for trend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UsedCoupon — boolean flag (True/False) derived from CouponCode, for coupon-impact analysis</w:t>
      </w:r>
    </w:p>
    <w:p>
      <w:pPr>
        <w:pStyle w:val="Heading1"/>
        <w:spacing w:after="200" w:before="200"/>
      </w:pPr>
      <w:r>
        <w:t xml:space="preserve">6. Code Used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df["CouponCode"] = df["CouponCode"].fillna("No Coupon")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df["OrderYear"] = df["Date"].dt.year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df["OrderMonth"] = df["Date"].dt.to_period("M").astype(str)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df["UsedCoupon"] = df["CouponCode"] != "No Coupon"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mismatch = (df["TotalPrice"].round(2) != (df["Quantity"]*df["UnitPrice"]).round(2)).sum()</w:t>
      </w:r>
    </w:p>
    <w:p>
      <w:pPr>
        <w:pStyle w:val="Heading1"/>
        <w:spacing w:after="200" w:before="200"/>
      </w:pPr>
      <w:r>
        <w:t xml:space="preserve">7. Before / After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50"/>
        <w:gridCol w:w="2750"/>
      </w:tblGrid>
      <w:tr>
        <w:tc>
          <w:tcPr>
            <w:tcW w:type="dxa" w:w="35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75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75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Rows</w:t>
            </w:r>
          </w:p>
        </w:tc>
        <w:tc>
          <w:tcPr>
            <w:tcW w:type="dxa" w:w="2750"/>
            <w:shd w:fill="FFFFFF" w:val="clear"/>
          </w:tcPr>
          <w:p>
            <w:r>
              <w:rPr>
                <w:sz w:val="20"/>
                <w:szCs w:val="20"/>
              </w:rPr>
              <w:t xml:space="preserve">1,200</w:t>
            </w:r>
          </w:p>
        </w:tc>
        <w:tc>
          <w:tcPr>
            <w:tcW w:type="dxa" w:w="2750"/>
            <w:shd w:fill="FFFFFF" w:val="clear"/>
          </w:tcPr>
          <w:p>
            <w:r>
              <w:rPr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500"/>
            <w:shd w:fill="EAF2E9" w:val="clear"/>
          </w:tcPr>
          <w:p>
            <w:r>
              <w:rPr>
                <w:sz w:val="20"/>
                <w:szCs w:val="20"/>
              </w:rPr>
              <w:t xml:space="preserve">Columns</w:t>
            </w:r>
          </w:p>
        </w:tc>
        <w:tc>
          <w:tcPr>
            <w:tcW w:type="dxa" w:w="2750"/>
            <w:shd w:fill="EAF2E9" w:val="clear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750"/>
            <w:shd w:fill="EAF2E9" w:val="clear"/>
          </w:tcPr>
          <w:p>
            <w:r>
              <w:rPr>
                <w:sz w:val="20"/>
                <w:szCs w:val="20"/>
              </w:rPr>
              <w:t xml:space="preserve">17 (+3 derived)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Missing values (total)</w:t>
            </w:r>
          </w:p>
        </w:tc>
        <w:tc>
          <w:tcPr>
            <w:tcW w:type="dxa" w:w="2750"/>
            <w:shd w:fill="FFFFFF" w:val="clear"/>
          </w:tcPr>
          <w:p>
            <w:r>
              <w:rPr>
                <w:sz w:val="20"/>
                <w:szCs w:val="20"/>
              </w:rPr>
              <w:t xml:space="preserve">309</w:t>
            </w:r>
          </w:p>
        </w:tc>
        <w:tc>
          <w:tcPr>
            <w:tcW w:type="dxa" w:w="275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shd w:fill="EAF2E9" w:val="clear"/>
          </w:tcPr>
          <w:p>
            <w:r>
              <w:rPr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2750"/>
            <w:shd w:fill="EAF2E9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750"/>
            <w:shd w:fill="EAF2E9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spacing w:after="200" w:before="200"/>
      </w:pPr>
      <w:r>
        <w:t xml:space="preserve">8. Conclusion</w:t>
      </w:r>
    </w:p>
    <w:p>
      <w:pPr>
        <w:spacing w:after="120"/>
      </w:pPr>
      <w:r>
        <w:t xml:space="preserve">The cleaned dataset (cleaned_online_store_orders.csv) is complete, internally consistent, and enriched with three analysis-ready derived columns. Because the source data required minimal correction, this cleaned file can be trusted as a reliable single source of truth for the EDA in Task 3.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2026-07-03T06:13:06.156Z</dcterms:created>
  <dcterms:modified xsi:type="dcterms:W3CDTF">2026-07-03T06:13:06.156Z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