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A Mini Project Report</w:t>
      </w:r>
    </w:p>
    <w:p>
      <w:pPr>
        <w:pStyle w:val="Heading1"/>
      </w:pPr>
      <w:r>
        <w:rPr>
          <w:rFonts w:ascii="맑은 고딕" w:cs="맑은 고딕" w:eastAsia="맑은 고딕" w:hAnsi="맑은 고딕"/>
        </w:rPr>
        <w:t xml:space="preserve">On</w:t>
      </w:r>
    </w:p>
    <w:p>
      <w:pPr>
        <w:pStyle w:val="Heading1"/>
      </w:pPr>
      <w:r>
        <w:rPr>
          <w:rFonts w:ascii="맑은 고딕" w:cs="맑은 고딕" w:eastAsia="맑은 고딕" w:hAnsi="맑은 고딕"/>
        </w:rPr>
        <w:t xml:space="preserve">KYRA – AI Virtual Assistant</w:t>
      </w:r>
    </w:p>
    <w:p>
      <w:pPr>
        <w:pStyle w:val="Heading3"/>
      </w:pPr>
      <w:r>
        <w:rPr>
          <w:rFonts w:ascii="맑은 고딕" w:cs="맑은 고딕" w:eastAsia="맑은 고딕" w:hAnsi="맑은 고딕"/>
        </w:rPr>
        <w:t xml:space="preserve">Submitted for partial fulfillment of the requirements for the award of the degree of</w:t>
      </w:r>
    </w:p>
    <w:p>
      <w:pPr>
        <w:pStyle w:val="Heading3"/>
      </w:pPr>
      <w:r>
        <w:rPr>
          <w:rFonts w:ascii="맑은 고딕" w:cs="맑은 고딕" w:eastAsia="맑은 고딕" w:hAnsi="맑은 고딕"/>
          <w:b/>
          <w:bCs/>
        </w:rPr>
        <w:t xml:space="preserve">BACHELOR OF TECHNOLOGY</w:t>
      </w:r>
    </w:p>
    <w:p>
      <w:pPr>
        <w:pStyle w:val="Heading3"/>
      </w:pPr>
      <w:r>
        <w:rPr>
          <w:rFonts w:ascii="맑은 고딕" w:cs="맑은 고딕" w:eastAsia="맑은 고딕" w:hAnsi="맑은 고딕"/>
        </w:rPr>
        <w:t xml:space="preserve">in</w:t>
      </w:r>
    </w:p>
    <w:p>
      <w:pPr>
        <w:pStyle w:val="Heading3"/>
      </w:pPr>
      <w:r>
        <w:rPr>
          <w:rFonts w:ascii="맑은 고딕" w:cs="맑은 고딕" w:eastAsia="맑은 고딕" w:hAnsi="맑은 고딕"/>
          <w:b/>
          <w:bCs/>
        </w:rPr>
        <w:t xml:space="preserve">COMPUTER SCIENCE AND ENGINEERING</w:t>
      </w:r>
    </w:p>
    <w:p>
      <w:pPr>
        <w:pStyle w:val="Heading3"/>
      </w:pPr>
      <w:r>
        <w:rPr>
          <w:rFonts w:ascii="맑은 고딕" w:cs="맑은 고딕" w:eastAsia="맑은 고딕" w:hAnsi="맑은 고딕"/>
          <w:b/>
          <w:bCs/>
        </w:rPr>
        <w:t xml:space="preserve">By</w:t>
      </w:r>
    </w:p>
    <w:p>
      <w:pPr>
        <w:spacing w:after="200"/>
      </w:pPr>
      <w:r>
        <w:rPr>
          <w:rFonts w:ascii="맑은 고딕" w:cs="맑은 고딕" w:eastAsia="맑은 고딕" w:hAnsi="맑은 고딕"/>
          <w:b/>
          <w:bCs/>
        </w:rPr>
        <w:t xml:space="preserve">[Student Name 1]</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1]</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[Student Name 2]</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2]</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[Student Name 3]</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3]</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[Student Name 4]</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4]</w:t>
      </w:r>
    </w:p>
    <w:p>
      <w:pPr>
        <w:spacing w:after="200"/>
      </w:pPr>
      <w:r>
        <w:rPr>
          <w:rFonts w:ascii="맑은 고딕" w:cs="맑은 고딕" w:eastAsia="맑은 고딕" w:hAnsi="맑은 고딕"/>
        </w:rPr>
        <w:t xml:space="preserve"/>
      </w:r>
    </w:p>
    <w:p>
      <w:pPr>
        <w:pStyle w:val="Heading3"/>
      </w:pPr>
      <w:r>
        <w:rPr>
          <w:rFonts w:ascii="맑은 고딕" w:cs="맑은 고딕" w:eastAsia="맑은 고딕" w:hAnsi="맑은 고딕"/>
          <w:b/>
          <w:bCs/>
        </w:rPr>
        <w:t xml:space="preserve">Under the guidance of</w:t>
      </w:r>
    </w:p>
    <w:p>
      <w:pPr>
        <w:spacing w:after="200"/>
      </w:pPr>
      <w:r>
        <w:rPr>
          <w:rFonts w:ascii="맑은 고딕" w:cs="맑은 고딕" w:eastAsia="맑은 고딕" w:hAnsi="맑은 고딕"/>
          <w:b/>
          <w:bCs/>
        </w:rPr>
        <w:t xml:space="preserve">[Guide Name]</w:t>
      </w:r>
      <w:r>
        <w:rPr>
          <w:rFonts w:ascii="맑은 고딕" w:cs="맑은 고딕" w:eastAsia="맑은 고딕" w:hAnsi="맑은 고딕"/>
        </w:rPr>
        <w:t xml:space="preserve">, </w:t>
      </w:r>
      <w:r>
        <w:rPr>
          <w:rFonts w:ascii="맑은 고딕" w:cs="맑은 고딕" w:eastAsia="맑은 고딕" w:hAnsi="맑은 고딕"/>
        </w:rPr>
        <w:t xml:space="preserve">[Degrees, e.g., M.Tech., Ph.D.]</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Designation</w:t>
      </w:r>
      <w:r>
        <w:rPr>
          <w:rFonts w:ascii="맑은 고딕" w:cs="맑은 고딕" w:eastAsia="맑은 고딕" w:hAnsi="맑은 고딕"/>
        </w:rPr>
        <w:t xml:space="preserve">, </w:t>
      </w:r>
      <w:r>
        <w:rPr>
          <w:rFonts w:ascii="맑은 고딕" w:cs="맑은 고딕" w:eastAsia="맑은 고딕" w:hAnsi="맑은 고딕"/>
        </w:rPr>
        <w:t xml:space="preserve">[e.g., Assistant Professor]</w:t>
      </w:r>
    </w:p>
    <w:p>
      <w:pPr>
        <w:spacing w:after="200"/>
      </w:pPr>
      <w:r>
        <w:rPr>
          <w:rFonts w:ascii="맑은 고딕" w:cs="맑은 고딕" w:eastAsia="맑은 고딕" w:hAnsi="맑은 고딕"/>
        </w:rPr>
        <w:t xml:space="preserve"/>
      </w:r>
    </w:p>
    <w:p>
      <w:pPr>
        <w:pStyle w:val="Heading3"/>
      </w:pPr>
      <w:r>
        <w:rPr>
          <w:rFonts w:ascii="맑은 고딕" w:cs="맑은 고딕" w:eastAsia="맑은 고딕" w:hAnsi="맑은 고딕"/>
        </w:rPr>
        <w:t xml:space="preserve">[Institution Logo Placeholder]</w:t>
      </w:r>
    </w:p>
    <w:p>
      <w:pPr>
        <w:pStyle w:val="Heading3"/>
      </w:pPr>
      <w:r>
        <w:rPr>
          <w:rFonts w:ascii="맑은 고딕" w:cs="맑은 고딕" w:eastAsia="맑은 고딕" w:hAnsi="맑은 고딕"/>
          <w:b/>
          <w:bCs/>
        </w:rPr>
        <w:t xml:space="preserve">DEPARTMENT OF COMPUTER SCIENCE &amp; ENGINEERING</w:t>
      </w:r>
    </w:p>
    <w:p>
      <w:pPr>
        <w:pStyle w:val="Heading3"/>
      </w:pPr>
      <w:r>
        <w:rPr>
          <w:rFonts w:ascii="맑은 고딕" w:cs="맑은 고딕" w:eastAsia="맑은 고딕" w:hAnsi="맑은 고딕"/>
          <w:b/>
          <w:bCs/>
        </w:rPr>
        <w:t xml:space="preserve">[NAME OF THE INSTITUTION / ENGINEERING COLLEGE]</w:t>
      </w:r>
    </w:p>
    <w:p>
      <w:pPr>
        <w:spacing w:after="200"/>
      </w:pPr>
      <w:r>
        <w:rPr>
          <w:rFonts w:ascii="맑은 고딕" w:cs="맑은 고딕" w:eastAsia="맑은 고딕" w:hAnsi="맑은 고딕"/>
          <w:b/>
          <w:bCs/>
        </w:rPr>
        <w:t xml:space="preserve">(Affiliated to [University Name] &amp; Recognized by AICTE)</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[City, State, Pincode]</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Academic Year 2024-25</w:t>
      </w:r>
    </w:p>
    <w:p>
      <w:pPr>
        <w:pStyle w:val="Heading3"/>
      </w:pPr>
      <w:r>
        <w:rPr>
          <w:rFonts w:ascii="맑은 고딕" w:cs="맑은 고딕" w:eastAsia="맑은 고딕" w:hAnsi="맑은 고딕"/>
          <w:b/>
          <w:bCs/>
        </w:rPr>
        <w:t xml:space="preserve">[NAME OF THE INSTITUTION / ENGINEERING COLLEGE]</w:t>
      </w:r>
    </w:p>
    <w:p>
      <w:pPr>
        <w:spacing w:after="200"/>
      </w:pPr>
      <w:r>
        <w:rPr>
          <w:rFonts w:ascii="맑은 고딕" w:cs="맑은 고딕" w:eastAsia="맑은 고딕" w:hAnsi="맑은 고딕"/>
          <w:i/>
          <w:iCs/>
        </w:rPr>
        <w:t xml:space="preserve">(Autonomous)</w:t>
      </w:r>
    </w:p>
    <w:p>
      <w:pPr>
        <w:spacing w:after="200"/>
      </w:pPr>
      <w:r>
        <w:rPr>
          <w:rFonts w:ascii="맑은 고딕" w:cs="맑은 고딕" w:eastAsia="맑은 고딕" w:hAnsi="맑은 고딕"/>
          <w:b/>
          <w:bCs/>
        </w:rPr>
        <w:t xml:space="preserve">Passion Ignited @ [Institution Name]</w:t>
      </w:r>
    </w:p>
    <w:p>
      <w:pPr>
        <w:pStyle w:val="Heading1"/>
      </w:pPr>
      <w:r>
        <w:rPr>
          <w:rFonts w:ascii="맑은 고딕" w:cs="맑은 고딕" w:eastAsia="맑은 고딕" w:hAnsi="맑은 고딕"/>
          <w:b/>
          <w:bCs/>
        </w:rPr>
        <w:t xml:space="preserve">CERTIFICATE</w:t>
      </w:r>
    </w:p>
    <w:p>
      <w:pPr>
        <w:spacing w:after="200"/>
      </w:pPr>
      <w:r>
        <w:rPr>
          <w:rFonts w:ascii="맑은 고딕" w:cs="맑은 고딕" w:eastAsia="맑은 고딕" w:hAnsi="맑은 고딕"/>
        </w:rPr>
        <w:t xml:space="preserve">This is to certify that the Mini Project report entitled </w:t>
      </w:r>
      <w:r>
        <w:rPr>
          <w:rFonts w:ascii="맑은 고딕" w:cs="맑은 고딕" w:eastAsia="맑은 고딕" w:hAnsi="맑은 고딕"/>
          <w:b/>
          <w:bCs/>
        </w:rPr>
        <w:t xml:space="preserve">“KYRA – AI Virtual Assistant”</w:t>
      </w:r>
      <w:r>
        <w:rPr>
          <w:rFonts w:ascii="맑은 고딕" w:cs="맑은 고딕" w:eastAsia="맑은 고딕" w:hAnsi="맑은 고딕"/>
        </w:rPr>
        <w:t xml:space="preserve"> is a bonafide work carried out by </w:t>
      </w:r>
      <w:r>
        <w:rPr>
          <w:rFonts w:ascii="맑은 고딕" w:cs="맑은 고딕" w:eastAsia="맑은 고딕" w:hAnsi="맑은 고딕"/>
          <w:b/>
          <w:bCs/>
        </w:rPr>
        <w:t xml:space="preserve">[Student Name 1] ([Roll No. 1])</w:t>
      </w:r>
      <w:r>
        <w:rPr>
          <w:rFonts w:ascii="맑은 고딕" w:cs="맑은 고딕" w:eastAsia="맑은 고딕" w:hAnsi="맑은 고딕"/>
        </w:rPr>
        <w:t xml:space="preserve">, </w:t>
      </w:r>
      <w:r>
        <w:rPr>
          <w:rFonts w:ascii="맑은 고딕" w:cs="맑은 고딕" w:eastAsia="맑은 고딕" w:hAnsi="맑은 고딕"/>
          <w:b/>
          <w:bCs/>
        </w:rPr>
        <w:t xml:space="preserve">[Student Name 2] ([Roll No. 2])</w:t>
      </w:r>
      <w:r>
        <w:rPr>
          <w:rFonts w:ascii="맑은 고딕" w:cs="맑은 고딕" w:eastAsia="맑은 고딕" w:hAnsi="맑은 고딕"/>
        </w:rPr>
        <w:t xml:space="preserve">, </w:t>
      </w:r>
      <w:r>
        <w:rPr>
          <w:rFonts w:ascii="맑은 고딕" w:cs="맑은 고딕" w:eastAsia="맑은 고딕" w:hAnsi="맑은 고딕"/>
          <w:b/>
          <w:bCs/>
        </w:rPr>
        <w:t xml:space="preserve">[Student Name 3] ([Roll No. 3])</w:t>
      </w:r>
      <w:r>
        <w:rPr>
          <w:rFonts w:ascii="맑은 고딕" w:cs="맑은 고딕" w:eastAsia="맑은 고딕" w:hAnsi="맑은 고딕"/>
        </w:rPr>
        <w:t xml:space="preserve">, and </w:t>
      </w:r>
      <w:r>
        <w:rPr>
          <w:rFonts w:ascii="맑은 고딕" w:cs="맑은 고딕" w:eastAsia="맑은 고딕" w:hAnsi="맑은 고딕"/>
          <w:b/>
          <w:bCs/>
        </w:rPr>
        <w:t xml:space="preserve">[Student Name 4] ([Roll No. 4])</w:t>
      </w:r>
      <w:r>
        <w:rPr>
          <w:rFonts w:ascii="맑은 고딕" w:cs="맑은 고딕" w:eastAsia="맑은 고딕" w:hAnsi="맑은 고딕"/>
        </w:rPr>
        <w:t xml:space="preserve"> in partial fulfillment of the requirements for the award of the degree of Bachelor of Technology in Computer Science &amp; Engineering from </w:t>
      </w:r>
      <w:r>
        <w:rPr>
          <w:rFonts w:ascii="맑은 고딕" w:cs="맑은 고딕" w:eastAsia="맑은 고딕" w:hAnsi="맑은 고딕"/>
          <w:b/>
          <w:bCs/>
        </w:rPr>
        <w:t xml:space="preserve">[Name of the Institution]</w:t>
      </w:r>
      <w:r>
        <w:rPr>
          <w:rFonts w:ascii="맑은 고딕" w:cs="맑은 고딕" w:eastAsia="맑은 고딕" w:hAnsi="맑은 고딕"/>
        </w:rPr>
        <w:t xml:space="preserve">, affiliated to </w:t>
      </w:r>
      <w:r>
        <w:rPr>
          <w:rFonts w:ascii="맑은 고딕" w:cs="맑은 고딕" w:eastAsia="맑은 고딕" w:hAnsi="맑은 고딕"/>
          <w:b/>
          <w:bCs/>
        </w:rPr>
        <w:t xml:space="preserve">[University Name]</w:t>
      </w:r>
      <w:r>
        <w:rPr>
          <w:rFonts w:ascii="맑은 고딕" w:cs="맑은 고딕" w:eastAsia="맑은 고딕" w:hAnsi="맑은 고딕"/>
        </w:rPr>
        <w:t xml:space="preserve">, during the Academic Year 2024-25 under our guidance and supervision.</w:t>
      </w:r>
    </w:p>
    <w:p>
      <w:pPr>
        <w:spacing w:after="200"/>
      </w:pPr>
      <w:r>
        <w:rPr>
          <w:rFonts w:ascii="맑은 고딕" w:cs="맑은 고딕" w:eastAsia="맑은 고딕" w:hAnsi="맑은 고딕"/>
        </w:rPr>
        <w:t xml:space="preserve">The results embodied in this report have not been submitted to any other University or Institute for the award of any degree or diploma. The technical implementations, natural language processing models, and speech recognition architectures detailed herein represent original integration and development efforts.</w:t>
      </w:r>
    </w:p>
    <w:p>
      <w:pPr>
        <w:spacing w:after="200"/>
      </w:pPr>
      <w:r>
        <w:rPr>
          <w:rFonts w:ascii="맑은 고딕" w:cs="맑은 고딕" w:eastAsia="맑은 고딕" w:hAnsi="맑은 고딕"/>
          <w:b/>
          <w:bCs/>
        </w:rPr>
        <w:t xml:space="preserve">Internal Guide</w:t>
      </w:r>
      <w:r>
        <w:rPr>
          <w:rFonts w:ascii="맑은 고딕" w:cs="맑은 고딕" w:eastAsia="맑은 고딕" w:hAnsi="맑은 고딕"/>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맑은 고딕" w:cs="맑은 고딕" w:eastAsia="맑은 고딕" w:hAnsi="맑은 고딕"/>
          <w:b/>
          <w:bCs/>
        </w:rPr>
        <w:t xml:space="preserve">Head of the Department</w:t>
      </w:r>
      <w:r>
        <w:rPr>
          <w:rFonts w:ascii="맑은 고딕" w:cs="맑은 고딕" w:eastAsia="맑은 고딕" w:hAnsi="맑은 고딕"/>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맑은 고딕" w:cs="맑은 고딕" w:eastAsia="맑은 고딕" w:hAnsi="맑은 고딕"/>
          <w:b/>
          <w:bCs/>
        </w:rPr>
        <w:t xml:space="preserve">External Examiner</w:t>
      </w:r>
    </w:p>
    <w:p>
      <w:pPr>
        <w:spacing w:after="200"/>
      </w:pPr>
      <w:r>
        <w:rPr>
          <w:rFonts w:ascii="맑은 고딕" w:cs="맑은 고딕" w:eastAsia="맑은 고딕" w:hAnsi="맑은 고딕"/>
          <w:b/>
          <w:bCs/>
        </w:rPr>
        <w:t xml:space="preserve">[Guide Name]</w:t>
      </w:r>
      <w:r>
        <w:rPr>
          <w:rFonts w:ascii="맑은 고딕" w:cs="맑은 고딕" w:eastAsia="맑은 고딕" w:hAnsi="맑은 고딕"/>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맑은 고딕" w:cs="맑은 고딕" w:eastAsia="맑은 고딕" w:hAnsi="맑은 고딕"/>
          <w:b/>
          <w:bCs/>
        </w:rPr>
        <w:t xml:space="preserve">[HOD Name]</w:t>
      </w:r>
    </w:p>
    <w:p>
      <w:pPr>
        <w:spacing w:after="200"/>
      </w:pPr>
      <w:r>
        <w:rPr>
          <w:rFonts w:ascii="맑은 고딕" w:cs="맑은 고딕" w:eastAsia="맑은 고딕" w:hAnsi="맑은 고딕"/>
        </w:rPr>
        <w:t xml:space="preserve">Assistant Professor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Head, Dept. of CSE</w:t>
      </w:r>
    </w:p>
    <w:p>
      <w:pPr>
        <w:spacing w:after="200"/>
      </w:pPr>
      <w:r>
        <w:rPr>
          <w:rFonts w:ascii="맑은 고딕" w:cs="맑은 고딕" w:eastAsia="맑은 고딕" w:hAnsi="맑은 고딕"/>
        </w:rPr>
        <w:t xml:space="preserve">Dept. of CSE</w:t>
      </w:r>
    </w:p>
    <w:p>
      <w:pPr>
        <w:spacing w:after="200"/>
      </w:pPr>
      <w:r>
        <w:rPr>
          <w:rFonts w:ascii="맑은 고딕" w:cs="맑은 고딕" w:eastAsia="맑은 고딕" w:hAnsi="맑은 고딕"/>
          <w:b/>
          <w:bCs/>
        </w:rPr>
        <w:t xml:space="preserve">Principal</w:t>
      </w:r>
    </w:p>
    <w:p>
      <w:pPr>
        <w:spacing w:after="200"/>
      </w:pPr>
      <w:r>
        <w:rPr>
          <w:rFonts w:ascii="맑은 고딕" w:cs="맑은 고딕" w:eastAsia="맑은 고딕" w:hAnsi="맑은 고딕"/>
          <w:b/>
          <w:bCs/>
        </w:rPr>
        <w:t xml:space="preserve">[Principal Name]</w:t>
      </w:r>
    </w:p>
    <w:p>
      <w:pPr>
        <w:pStyle w:val="Heading1"/>
      </w:pPr>
      <w:r>
        <w:rPr>
          <w:rFonts w:ascii="맑은 고딕" w:cs="맑은 고딕" w:eastAsia="맑은 고딕" w:hAnsi="맑은 고딕"/>
          <w:b/>
          <w:bCs/>
        </w:rPr>
        <w:t xml:space="preserve">DECLARATION</w:t>
      </w:r>
    </w:p>
    <w:p>
      <w:pPr>
        <w:spacing w:after="200"/>
      </w:pPr>
      <w:r>
        <w:rPr>
          <w:rFonts w:ascii="맑은 고딕" w:cs="맑은 고딕" w:eastAsia="맑은 고딕" w:hAnsi="맑은 고딕"/>
        </w:rPr>
        <w:t xml:space="preserve">We, the undersigned, declare that the Mini Project entitled </w:t>
      </w:r>
      <w:r>
        <w:rPr>
          <w:rFonts w:ascii="맑은 고딕" w:cs="맑은 고딕" w:eastAsia="맑은 고딕" w:hAnsi="맑은 고딕"/>
          <w:b/>
          <w:bCs/>
        </w:rPr>
        <w:t xml:space="preserve">“KYRA – AI Virtual Assistant”</w:t>
      </w:r>
      <w:r>
        <w:rPr>
          <w:rFonts w:ascii="맑은 고딕" w:cs="맑은 고딕" w:eastAsia="맑은 고딕" w:hAnsi="맑은 고딕"/>
        </w:rPr>
        <w:t xml:space="preserve"> carried out at </w:t>
      </w:r>
      <w:r>
        <w:rPr>
          <w:rFonts w:ascii="맑은 고딕" w:cs="맑은 고딕" w:eastAsia="맑은 고딕" w:hAnsi="맑은 고딕"/>
          <w:b/>
          <w:bCs/>
        </w:rPr>
        <w:t xml:space="preserve">[NAME OF THE INSTITUTION]</w:t>
      </w:r>
      <w:r>
        <w:rPr>
          <w:rFonts w:ascii="맑은 고딕" w:cs="맑은 고딕" w:eastAsia="맑은 고딕" w:hAnsi="맑은 고딕"/>
        </w:rPr>
        <w:t xml:space="preserve"> is original and is being submitted to the Department of </w:t>
      </w:r>
      <w:r>
        <w:rPr>
          <w:rFonts w:ascii="맑은 고딕" w:cs="맑은 고딕" w:eastAsia="맑은 고딕" w:hAnsi="맑은 고딕"/>
          <w:b/>
          <w:bCs/>
        </w:rPr>
        <w:t xml:space="preserve">COMPUTER SCIENCE AND ENGINEERING</w:t>
      </w:r>
      <w:r>
        <w:rPr>
          <w:rFonts w:ascii="맑은 고딕" w:cs="맑은 고딕" w:eastAsia="맑은 고딕" w:hAnsi="맑은 고딕"/>
        </w:rPr>
        <w:t xml:space="preserve">, </w:t>
      </w:r>
      <w:r>
        <w:rPr>
          <w:rFonts w:ascii="맑은 고딕" w:cs="맑은 고딕" w:eastAsia="맑은 고딕" w:hAnsi="맑은 고딕"/>
          <w:b/>
          <w:bCs/>
        </w:rPr>
        <w:t xml:space="preserve">[Name of the Institution]</w:t>
      </w:r>
      <w:r>
        <w:rPr>
          <w:rFonts w:ascii="맑은 고딕" w:cs="맑은 고딕" w:eastAsia="맑은 고딕" w:hAnsi="맑은 고딕"/>
        </w:rPr>
        <w:t xml:space="preserve">, </w:t>
      </w:r>
      <w:r>
        <w:rPr>
          <w:rFonts w:ascii="맑은 고딕" w:cs="맑은 고딕" w:eastAsia="맑은 고딕" w:hAnsi="맑은 고딕"/>
          <w:b/>
          <w:bCs/>
        </w:rPr>
        <w:t xml:space="preserve">[Location]</w:t>
      </w:r>
      <w:r>
        <w:rPr>
          <w:rFonts w:ascii="맑은 고딕" w:cs="맑은 고딕" w:eastAsia="맑은 고딕" w:hAnsi="맑은 고딕"/>
        </w:rPr>
        <w:t xml:space="preserve"> towards partial fulfillment for the award of Bachelor of Technology.</w:t>
      </w:r>
    </w:p>
    <w:p>
      <w:pPr>
        <w:spacing w:after="200"/>
      </w:pPr>
      <w:r>
        <w:rPr>
          <w:rFonts w:ascii="맑은 고딕" w:cs="맑은 고딕" w:eastAsia="맑은 고딕" w:hAnsi="맑은 고딕"/>
        </w:rPr>
        <w:t xml:space="preserve">We declare that the result embodied in the mini project has not been submitted to any other University or Institute for the award of any Degree or Diploma. The algorithms, data flow designs, and natural language processing integrations formulated in this research are the authentic outcomes of our academic inquiry and software development lifecycle.</w:t>
      </w:r>
    </w:p>
    <w:p>
      <w:pPr>
        <w:spacing w:after="200"/>
      </w:pPr>
      <w:r>
        <w:rPr>
          <w:rFonts w:ascii="맑은 고딕" w:cs="맑은 고딕" w:eastAsia="맑은 고딕" w:hAnsi="맑은 고딕"/>
          <w:b/>
          <w:bCs/>
        </w:rPr>
        <w:t xml:space="preserve">Date:</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Place:</w:t>
      </w:r>
      <w:r>
        <w:rPr>
          <w:rFonts w:ascii="맑은 고딕" w:cs="맑은 고딕" w:eastAsia="맑은 고딕" w:hAnsi="맑은 고딕"/>
        </w:rPr>
        <w:t xml:space="preserve"> </w:t>
      </w:r>
      <w:r>
        <w:rPr>
          <w:rFonts w:ascii="맑은 고딕" w:cs="맑은 고딕" w:eastAsia="맑은 고딕" w:hAnsi="맑은 고딕"/>
        </w:rPr>
        <w:t xml:space="preserve">[City]</w:t>
      </w:r>
    </w:p>
    <w:p>
      <w:pPr>
        <w:spacing w:after="200"/>
      </w:pPr>
      <w:r>
        <w:rPr>
          <w:rFonts w:ascii="맑은 고딕" w:cs="맑은 고딕" w:eastAsia="맑은 고딕" w:hAnsi="맑은 고딕"/>
          <w:b/>
          <w:bCs/>
        </w:rPr>
        <w:t xml:space="preserve">[Student Name 1]</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1]</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[Student Name 2]</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2]</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[Student Name 3]</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3]</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b/>
          <w:bCs/>
        </w:rPr>
        <w:t xml:space="preserve">[Student Name 4]</w:t>
      </w:r>
      <w:r>
        <w:rPr>
          <w:rFonts w:ascii="맑은 고딕" w:cs="맑은 고딕" w:eastAsia="맑은 고딕" w:hAnsi="맑은 고딕"/>
        </w:rPr>
        <w:t xml:space="preserve"> &amp;nbsp;&amp;nbsp;&amp;nbsp;&amp;nbsp;&amp;nbsp;&amp;nbsp;&amp;nbsp;&amp;nbsp; </w:t>
      </w:r>
      <w:r>
        <w:rPr>
          <w:rFonts w:ascii="맑은 고딕" w:cs="맑은 고딕" w:eastAsia="맑은 고딕" w:hAnsi="맑은 고딕"/>
          <w:b/>
          <w:bCs/>
        </w:rPr>
        <w:t xml:space="preserve">[Roll Number 4]</w:t>
      </w:r>
    </w:p>
    <w:p>
      <w:pPr>
        <w:spacing w:after="200"/>
      </w:pPr>
      <w:r>
        <w:rPr>
          <w:rFonts w:ascii="맑은 고딕" w:cs="맑은 고딕" w:eastAsia="맑은 고딕" w:hAnsi="맑은 고딕"/>
        </w:rPr>
        <w:t xml:space="preserve"/>
      </w:r>
    </w:p>
    <w:p>
      <w:pPr>
        <w:pStyle w:val="Heading1"/>
      </w:pPr>
      <w:r>
        <w:rPr>
          <w:rFonts w:ascii="맑은 고딕" w:cs="맑은 고딕" w:eastAsia="맑은 고딕" w:hAnsi="맑은 고딕"/>
          <w:b/>
          <w:bCs/>
        </w:rPr>
        <w:t xml:space="preserve">ACKNOWLEDGEMENT</w:t>
      </w:r>
    </w:p>
    <w:p>
      <w:pPr>
        <w:spacing w:after="200"/>
      </w:pPr>
      <w:r>
        <w:rPr>
          <w:rFonts w:ascii="맑은 고딕" w:cs="맑은 고딕" w:eastAsia="맑은 고딕" w:hAnsi="맑은 고딕"/>
        </w:rPr>
        <w:t xml:space="preserve">We express our deep sense of gratitude to our Mini Project Coordinators </w:t>
      </w:r>
      <w:r>
        <w:rPr>
          <w:rFonts w:ascii="맑은 고딕" w:cs="맑은 고딕" w:eastAsia="맑은 고딕" w:hAnsi="맑은 고딕"/>
          <w:b/>
          <w:bCs/>
        </w:rPr>
        <w:t xml:space="preserve">[Coordinator Name 1]</w:t>
      </w:r>
      <w:r>
        <w:rPr>
          <w:rFonts w:ascii="맑은 고딕" w:cs="맑은 고딕" w:eastAsia="맑은 고딕" w:hAnsi="맑은 고딕"/>
        </w:rPr>
        <w:t xml:space="preserve">, Asst. Professor, and </w:t>
      </w:r>
      <w:r>
        <w:rPr>
          <w:rFonts w:ascii="맑은 고딕" w:cs="맑은 고딕" w:eastAsia="맑은 고딕" w:hAnsi="맑은 고딕"/>
          <w:b/>
          <w:bCs/>
        </w:rPr>
        <w:t xml:space="preserve">[Coordinator Name 2]</w:t>
      </w:r>
      <w:r>
        <w:rPr>
          <w:rFonts w:ascii="맑은 고딕" w:cs="맑은 고딕" w:eastAsia="맑은 고딕" w:hAnsi="맑은 고딕"/>
        </w:rPr>
        <w:t xml:space="preserve">, Asst. Professor of CSE for their constant and continuous support throughout the project lifecycle. We would like to extend our profound thanks to our Project Guide </w:t>
      </w:r>
      <w:r>
        <w:rPr>
          <w:rFonts w:ascii="맑은 고딕" w:cs="맑은 고딕" w:eastAsia="맑은 고딕" w:hAnsi="맑은 고딕"/>
          <w:b/>
          <w:bCs/>
        </w:rPr>
        <w:t xml:space="preserve">[Guide Name]</w:t>
      </w:r>
      <w:r>
        <w:rPr>
          <w:rFonts w:ascii="맑은 고딕" w:cs="맑은 고딕" w:eastAsia="맑은 고딕" w:hAnsi="맑은 고딕"/>
        </w:rPr>
        <w:t xml:space="preserve">, Assistant Professor, Department of CSE, </w:t>
      </w:r>
      <w:r>
        <w:rPr>
          <w:rFonts w:ascii="맑은 고딕" w:cs="맑은 고딕" w:eastAsia="맑은 고딕" w:hAnsi="맑은 고딕"/>
          <w:b/>
          <w:bCs/>
        </w:rPr>
        <w:t xml:space="preserve">[Name of the Institution]</w:t>
      </w:r>
      <w:r>
        <w:rPr>
          <w:rFonts w:ascii="맑은 고딕" w:cs="맑은 고딕" w:eastAsia="맑은 고딕" w:hAnsi="맑은 고딕"/>
        </w:rPr>
        <w:t xml:space="preserve">, for their inspiring guidance, consistent encouragement, constructive criticism, and invaluable technical suggestions during the entire course of our research work concerning AI architecture and NLP implementation.</w:t>
      </w:r>
    </w:p>
    <w:p>
      <w:pPr>
        <w:spacing w:after="200"/>
      </w:pPr>
      <w:r>
        <w:rPr>
          <w:rFonts w:ascii="맑은 고딕" w:cs="맑은 고딕" w:eastAsia="맑은 고딕" w:hAnsi="맑은 고딕"/>
        </w:rPr>
        <w:t xml:space="preserve">We express our sincere thanks to </w:t>
      </w:r>
      <w:r>
        <w:rPr>
          <w:rFonts w:ascii="맑은 고딕" w:cs="맑은 고딕" w:eastAsia="맑은 고딕" w:hAnsi="맑은 고딕"/>
          <w:b/>
          <w:bCs/>
        </w:rPr>
        <w:t xml:space="preserve">[HOD Name]</w:t>
      </w:r>
      <w:r>
        <w:rPr>
          <w:rFonts w:ascii="맑은 고딕" w:cs="맑은 고딕" w:eastAsia="맑은 고딕" w:hAnsi="맑은 고딕"/>
        </w:rPr>
        <w:t xml:space="preserve">, Professor &amp; Head of the Computer Science and Engineering department, </w:t>
      </w:r>
      <w:r>
        <w:rPr>
          <w:rFonts w:ascii="맑은 고딕" w:cs="맑은 고딕" w:eastAsia="맑은 고딕" w:hAnsi="맑은 고딕"/>
          <w:b/>
          <w:bCs/>
        </w:rPr>
        <w:t xml:space="preserve">[Name of the Institution]</w:t>
      </w:r>
      <w:r>
        <w:rPr>
          <w:rFonts w:ascii="맑은 고딕" w:cs="맑은 고딕" w:eastAsia="맑은 고딕" w:hAnsi="맑은 고딕"/>
        </w:rPr>
        <w:t xml:space="preserve">, for their encouragement which facilitated the comprehensive completion of our project work.</w:t>
      </w:r>
    </w:p>
    <w:p>
      <w:pPr>
        <w:spacing w:after="200"/>
      </w:pPr>
      <w:r>
        <w:rPr>
          <w:rFonts w:ascii="맑은 고딕" w:cs="맑은 고딕" w:eastAsia="맑은 고딕" w:hAnsi="맑은 고딕"/>
        </w:rPr>
        <w:t xml:space="preserve">We deem it a great privilege to express our profound gratitude and sincere thanks to the Management, </w:t>
      </w:r>
      <w:r>
        <w:rPr>
          <w:rFonts w:ascii="맑은 고딕" w:cs="맑은 고딕" w:eastAsia="맑은 고딕" w:hAnsi="맑은 고딕"/>
          <w:b/>
          <w:bCs/>
        </w:rPr>
        <w:t xml:space="preserve">[Chairman Name]</w:t>
      </w:r>
      <w:r>
        <w:rPr>
          <w:rFonts w:ascii="맑은 고딕" w:cs="맑은 고딕" w:eastAsia="맑은 고딕" w:hAnsi="맑은 고딕"/>
        </w:rPr>
        <w:t xml:space="preserve">, Chairman, </w:t>
      </w:r>
      <w:r>
        <w:rPr>
          <w:rFonts w:ascii="맑은 고딕" w:cs="맑은 고딕" w:eastAsia="맑은 고딕" w:hAnsi="맑은 고딕"/>
          <w:b/>
          <w:bCs/>
        </w:rPr>
        <w:t xml:space="preserve">[Secretary Name]</w:t>
      </w:r>
      <w:r>
        <w:rPr>
          <w:rFonts w:ascii="맑은 고딕" w:cs="맑은 고딕" w:eastAsia="맑은 고딕" w:hAnsi="맑은 고딕"/>
        </w:rPr>
        <w:t xml:space="preserve">, Secretary, and </w:t>
      </w:r>
      <w:r>
        <w:rPr>
          <w:rFonts w:ascii="맑은 고딕" w:cs="맑은 고딕" w:eastAsia="맑은 고딕" w:hAnsi="맑은 고딕"/>
          <w:b/>
          <w:bCs/>
        </w:rPr>
        <w:t xml:space="preserve">[Principal Name]</w:t>
      </w:r>
      <w:r>
        <w:rPr>
          <w:rFonts w:ascii="맑은 고딕" w:cs="맑은 고딕" w:eastAsia="맑은 고딕" w:hAnsi="맑은 고딕"/>
        </w:rPr>
        <w:t xml:space="preserve">, Principal, </w:t>
      </w:r>
      <w:r>
        <w:rPr>
          <w:rFonts w:ascii="맑은 고딕" w:cs="맑은 고딕" w:eastAsia="맑은 고딕" w:hAnsi="맑은 고딕"/>
          <w:b/>
          <w:bCs/>
        </w:rPr>
        <w:t xml:space="preserve">[Name of the Institution]</w:t>
      </w:r>
      <w:r>
        <w:rPr>
          <w:rFonts w:ascii="맑은 고딕" w:cs="맑은 고딕" w:eastAsia="맑은 고딕" w:hAnsi="맑은 고딕"/>
        </w:rPr>
        <w:t xml:space="preserve">, for their moral support, necessary infrastructural arrangements, and kind help in the successful completion of our project. </w:t>
      </w:r>
    </w:p>
    <w:p>
      <w:pPr>
        <w:spacing w:after="200"/>
      </w:pPr>
      <w:r>
        <w:rPr>
          <w:rFonts w:ascii="맑은 고딕" w:cs="맑은 고딕" w:eastAsia="맑은 고딕" w:hAnsi="맑은 고딕"/>
        </w:rPr>
        <w:t xml:space="preserve">We express our heartfelt thanks to our department faculty members, laboratory instructors, and non-teaching staff for providing the necessary computational resources and information pertaining to our project work.</w:t>
      </w:r>
    </w:p>
    <w:p>
      <w:pPr>
        <w:spacing w:after="200"/>
      </w:pPr>
      <w:r>
        <w:rPr>
          <w:rFonts w:ascii="맑은 고딕" w:cs="맑은 고딕" w:eastAsia="맑은 고딕" w:hAnsi="맑은 고딕"/>
        </w:rPr>
        <w:t xml:space="preserve">Finally, we are immensely grateful to our parents, family members, well-wishers, and friends for their remarkable moral and emotional support during the extensive development and evaluation phases of our project.</w:t>
      </w:r>
    </w:p>
    <w:p>
      <w:pPr>
        <w:pStyle w:val="Heading1"/>
      </w:pPr>
      <w:r>
        <w:rPr>
          <w:rFonts w:ascii="맑은 고딕" w:cs="맑은 고딕" w:eastAsia="맑은 고딕" w:hAnsi="맑은 고딕"/>
          <w:b/>
          <w:bCs/>
        </w:rPr>
        <w:t xml:space="preserve">ABSTRACT</w:t>
      </w:r>
    </w:p>
    <w:p>
      <w:pPr>
        <w:spacing w:after="200"/>
      </w:pPr>
      <w:r>
        <w:rPr>
          <w:rFonts w:ascii="맑은 고딕" w:cs="맑은 고딕" w:eastAsia="맑은 고딕" w:hAnsi="맑은 고딕"/>
          <w:b/>
          <w:bCs/>
        </w:rPr>
        <w:t xml:space="preserve">KYRA – AI Virtual Assistant</w:t>
      </w:r>
      <w:r>
        <w:rPr>
          <w:rFonts w:ascii="맑은 고딕" w:cs="맑은 고딕" w:eastAsia="맑은 고딕" w:hAnsi="맑은 고딕"/>
        </w:rPr>
        <w:t xml:space="preserve"> is an advanced, intelligent software application designed to facilitate seamless human-computer interaction through voice commands and natural language text. The primary objective of this system is to bridge the cognitive gap between human intent and machine execution by leveraging state-of-the-art Natural Language Processing (NLP), sophisticated speech recognition technologies, and modern machine learning algorithms. Unlike conventional, rigidly scripted command interfaces, KYRA dynamically processes conversational inputs, contextualizes user queries, and generates intelligent, context-aware responses.</w:t>
      </w:r>
    </w:p>
    <w:p>
      <w:pPr>
        <w:spacing w:after="200"/>
      </w:pPr>
      <w:r>
        <w:rPr>
          <w:rFonts w:ascii="맑은 고딕" w:cs="맑은 고딕" w:eastAsia="맑은 고딕" w:hAnsi="맑은 고딕"/>
        </w:rPr>
        <w:t xml:space="preserve">The architecture integrates multiple cutting-edge technologies. The frontend utilizes React/Flutter for an intuitive cross-platform user experience, while the backend is powered by a robust Python-based API utilizing Flask/FastAPI workflows. The core cognitive engine employs advanced Language Models (such as OpenAI's API frameworks) to derive sentiment, entity relationships, and semantic meaning from unstructured user data. Speech-to-text (STT) transcription accurately captures spoken commands in real time, and text-to-speech (TTS) engines synthesize natural, human-like voice responses, ensuring a highly interactive feedback loop. </w:t>
      </w:r>
    </w:p>
    <w:p>
      <w:pPr>
        <w:spacing w:after="200"/>
      </w:pPr>
      <w:r>
        <w:rPr>
          <w:rFonts w:ascii="맑은 고딕" w:cs="맑은 고딕" w:eastAsia="맑은 고딕" w:hAnsi="맑은 고딕"/>
        </w:rPr>
        <w:t xml:space="preserve">KYRA can seamlessly execute a multitude of tasks including, but not limited to, dynamic internet data retrieval, localized application control, advanced query resolution, schedule management, and contextual reminders. By combining cloud-based computational language modeling with localized deterministic function calls, the assistant operates with high accuracy and minimal latency. The system demonstrates a high degree of adaptability, expanding its utility beyond simple automation into complex problem-solving domains. This report critically evaluates the system's architectural design, implementation complexities, and performance metrics, ultimately demonstrating the vast potential of NLP-driven conversational AI in enhancing digital accessibility and operational efficiency in daily computing tasks.</w:t>
      </w:r>
    </w:p>
    <w:p>
      <w:pPr>
        <w:spacing w:after="200"/>
      </w:pPr>
      <w:r>
        <w:rPr>
          <w:rFonts w:ascii="맑은 고딕" w:cs="맑은 고딕" w:eastAsia="맑은 고딕" w:hAnsi="맑은 고딕"/>
          <w:b/>
          <w:bCs/>
        </w:rPr>
        <w:t xml:space="preserve">Keywords:</w:t>
      </w:r>
      <w:r>
        <w:rPr>
          <w:rFonts w:ascii="맑은 고딕" w:cs="맑은 고딕" w:eastAsia="맑은 고딕" w:hAnsi="맑은 고딕"/>
        </w:rPr>
        <w:t xml:space="preserve"> Artificial Intelligence, Virtual Assistant, Natural Language Processing (NLP), Speech Recognition, Text-to-Speech (TTS), Machine Learning, Python, API Integration, Human-Computer Interaction (HCI).</w:t>
      </w:r>
    </w:p>
    <w:p>
      <w:pPr>
        <w:pStyle w:val="Heading1"/>
      </w:pPr>
      <w:r>
        <w:rPr>
          <w:rFonts w:ascii="맑은 고딕" w:cs="맑은 고딕" w:eastAsia="맑은 고딕" w:hAnsi="맑은 고딕"/>
          <w:b/>
          <w:bCs/>
        </w:rPr>
        <w:t xml:space="preserve">INDEX</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Content</w:t>
            </w:r>
          </w:p>
        </w:tc>
        <w:tc>
          <w:tcPr>
            <w:shd w:fill="D3D3D3"/>
            <w:vAlign w:val="center"/>
          </w:tcPr>
          <w:p>
            <w:r>
              <w:rPr>
                <w:rFonts w:ascii="맑은 고딕" w:cs="맑은 고딕" w:eastAsia="맑은 고딕" w:hAnsi="맑은 고딕"/>
              </w:rPr>
              <w:t xml:space="preserve">Page No.</w:t>
            </w:r>
          </w:p>
        </w:tc>
      </w:tr>
      <w:tr>
        <w:tc>
          <w:p>
            <w:r>
              <w:rPr>
                <w:rFonts w:ascii="맑은 고딕" w:cs="맑은 고딕" w:eastAsia="맑은 고딕" w:hAnsi="맑은 고딕"/>
                <w:b/>
                <w:bCs/>
              </w:rPr>
              <w:t xml:space="preserve">Abstract</w:t>
            </w:r>
          </w:p>
        </w:tc>
        <w:tc>
          <w:p>
            <w:r>
              <w:rPr>
                <w:rFonts w:ascii="맑은 고딕" w:cs="맑은 고딕" w:eastAsia="맑은 고딕" w:hAnsi="맑은 고딕"/>
              </w:rPr>
              <w:t xml:space="preserve">i</w:t>
            </w:r>
          </w:p>
        </w:tc>
      </w:tr>
      <w:tr>
        <w:tc>
          <w:p>
            <w:r>
              <w:rPr>
                <w:rFonts w:ascii="맑은 고딕" w:cs="맑은 고딕" w:eastAsia="맑은 고딕" w:hAnsi="맑은 고딕"/>
                <w:b/>
                <w:bCs/>
              </w:rPr>
              <w:t xml:space="preserve">List of Figures</w:t>
            </w:r>
          </w:p>
        </w:tc>
        <w:tc>
          <w:p>
            <w:r>
              <w:rPr>
                <w:rFonts w:ascii="맑은 고딕" w:cs="맑은 고딕" w:eastAsia="맑은 고딕" w:hAnsi="맑은 고딕"/>
              </w:rPr>
              <w:t xml:space="preserve">ii</w:t>
            </w:r>
          </w:p>
        </w:tc>
      </w:tr>
      <w:tr>
        <w:tc>
          <w:p>
            <w:r>
              <w:rPr>
                <w:rFonts w:ascii="맑은 고딕" w:cs="맑은 고딕" w:eastAsia="맑은 고딕" w:hAnsi="맑은 고딕"/>
                <w:b/>
                <w:bCs/>
              </w:rPr>
              <w:t xml:space="preserve">List of Tables</w:t>
            </w:r>
          </w:p>
        </w:tc>
        <w:tc>
          <w:p>
            <w:r>
              <w:rPr>
                <w:rFonts w:ascii="맑은 고딕" w:cs="맑은 고딕" w:eastAsia="맑은 고딕" w:hAnsi="맑은 고딕"/>
              </w:rPr>
              <w:t xml:space="preserve">iii</w:t>
            </w:r>
          </w:p>
        </w:tc>
      </w:tr>
      <w:tr>
        <w:tc>
          <w:p>
            <w:r>
              <w:rPr>
                <w:rFonts w:ascii="맑은 고딕" w:cs="맑은 고딕" w:eastAsia="맑은 고딕" w:hAnsi="맑은 고딕"/>
                <w:b/>
                <w:bCs/>
              </w:rPr>
              <w:t xml:space="preserve">1. INTRODUCTION</w:t>
            </w:r>
          </w:p>
        </w:tc>
        <w:tc>
          <w:p>
            <w:r>
              <w:rPr>
                <w:rFonts w:ascii="맑은 고딕" w:cs="맑은 고딕" w:eastAsia="맑은 고딕" w:hAnsi="맑은 고딕"/>
                <w:b/>
                <w:bCs/>
              </w:rPr>
              <w:t xml:space="preserve">1</w:t>
            </w:r>
          </w:p>
        </w:tc>
      </w:tr>
      <w:tr>
        <w:tc>
          <w:p>
            <w:r>
              <w:rPr>
                <w:rFonts w:ascii="맑은 고딕" w:cs="맑은 고딕" w:eastAsia="맑은 고딕" w:hAnsi="맑은 고딕"/>
              </w:rPr>
              <w:t xml:space="preserve">1.1 Background of AI Assistants</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1.2 Problem Statement</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1.3 Objectives</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1.4 Motivation</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1.5 Existing Systems</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1.6 Proposed System – KYRA AI Assistant</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1.7 Scope of the Project</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1.8 Software and Hardware Requirements</w:t>
            </w:r>
          </w:p>
        </w:tc>
        <w:tc>
          <w:p>
            <w:r>
              <w:rPr>
                <w:rFonts w:ascii="맑은 고딕" w:cs="맑은 고딕" w:eastAsia="맑은 고딕" w:hAnsi="맑은 고딕"/>
              </w:rPr>
              <w:t xml:space="preserve"/>
            </w:r>
          </w:p>
        </w:tc>
      </w:tr>
      <w:tr>
        <w:tc>
          <w:p>
            <w:r>
              <w:rPr>
                <w:rFonts w:ascii="맑은 고딕" w:cs="맑은 고딕" w:eastAsia="맑은 고딕" w:hAnsi="맑은 고딕"/>
                <w:b/>
                <w:bCs/>
              </w:rPr>
              <w:t xml:space="preserve">2. LITERATURE SURVEY</w:t>
            </w:r>
          </w:p>
        </w:tc>
        <w:tc>
          <w:p>
            <w:r>
              <w:rPr>
                <w:rFonts w:ascii="맑은 고딕" w:cs="맑은 고딕" w:eastAsia="맑은 고딕" w:hAnsi="맑은 고딕"/>
                <w:b/>
                <w:bCs/>
              </w:rPr>
              <w:t xml:space="preserve">8</w:t>
            </w:r>
          </w:p>
        </w:tc>
      </w:tr>
      <w:tr>
        <w:tc>
          <w:p>
            <w:r>
              <w:rPr>
                <w:rFonts w:ascii="맑은 고딕" w:cs="맑은 고딕" w:eastAsia="맑은 고딕" w:hAnsi="맑은 고딕"/>
              </w:rPr>
              <w:t xml:space="preserve">2.1 Research on AI Virtual Assistants</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2.2 Speech Recognition Technologies</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2.3 Natural Language Processing Techniques</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2.4 Limitations of Existing Systems</w:t>
            </w:r>
          </w:p>
        </w:tc>
        <w:tc>
          <w:p>
            <w:r>
              <w:rPr>
                <w:rFonts w:ascii="맑은 고딕" w:cs="맑은 고딕" w:eastAsia="맑은 고딕" w:hAnsi="맑은 고딕"/>
              </w:rPr>
              <w:t xml:space="preserve"/>
            </w:r>
          </w:p>
        </w:tc>
      </w:tr>
      <w:tr>
        <w:tc>
          <w:p>
            <w:r>
              <w:rPr>
                <w:rFonts w:ascii="맑은 고딕" w:cs="맑은 고딕" w:eastAsia="맑은 고딕" w:hAnsi="맑은 고딕"/>
                <w:b/>
                <w:bCs/>
              </w:rPr>
              <w:t xml:space="preserve">3. SYSTEM DESIGN</w:t>
            </w:r>
          </w:p>
        </w:tc>
        <w:tc>
          <w:p>
            <w:r>
              <w:rPr>
                <w:rFonts w:ascii="맑은 고딕" w:cs="맑은 고딕" w:eastAsia="맑은 고딕" w:hAnsi="맑은 고딕"/>
                <w:b/>
                <w:bCs/>
              </w:rPr>
              <w:t xml:space="preserve">17</w:t>
            </w:r>
          </w:p>
        </w:tc>
      </w:tr>
      <w:tr>
        <w:tc>
          <w:p>
            <w:r>
              <w:rPr>
                <w:rFonts w:ascii="맑은 고딕" w:cs="맑은 고딕" w:eastAsia="맑은 고딕" w:hAnsi="맑은 고딕"/>
              </w:rPr>
              <w:t xml:space="preserve">3.1 System Architecture of KYRA</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3.2 System Workflow</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3.3 Modules of the System</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3.4 Data Flow Diagram</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3.5 UML Diagrams</w:t>
            </w:r>
          </w:p>
        </w:tc>
        <w:tc>
          <w:p>
            <w:r>
              <w:rPr>
                <w:rFonts w:ascii="맑은 고딕" w:cs="맑은 고딕" w:eastAsia="맑은 고딕" w:hAnsi="맑은 고딕"/>
              </w:rPr>
              <w:t xml:space="preserve"/>
            </w:r>
          </w:p>
        </w:tc>
      </w:tr>
      <w:tr>
        <w:tc>
          <w:p>
            <w:r>
              <w:rPr>
                <w:rFonts w:ascii="맑은 고딕" w:cs="맑은 고딕" w:eastAsia="맑은 고딕" w:hAnsi="맑은 고딕"/>
                <w:b/>
                <w:bCs/>
              </w:rPr>
              <w:t xml:space="preserve">4. IMPLEMENTATION</w:t>
            </w:r>
          </w:p>
        </w:tc>
        <w:tc>
          <w:p>
            <w:r>
              <w:rPr>
                <w:rFonts w:ascii="맑은 고딕" w:cs="맑은 고딕" w:eastAsia="맑은 고딕" w:hAnsi="맑은 고딕"/>
                <w:b/>
                <w:bCs/>
              </w:rPr>
              <w:t xml:space="preserve">28</w:t>
            </w:r>
          </w:p>
        </w:tc>
      </w:tr>
      <w:tr>
        <w:tc>
          <w:p>
            <w:r>
              <w:rPr>
                <w:rFonts w:ascii="맑은 고딕" w:cs="맑은 고딕" w:eastAsia="맑은 고딕" w:hAnsi="맑은 고딕"/>
              </w:rPr>
              <w:t xml:space="preserve">4.1 Development Environment</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4.2 Speech Recognition Module</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4.3 NLP Processing Module</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4.4 Command Processing Engine</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4.5 Response Generation System</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4.6 Voice Output Module</w:t>
            </w:r>
          </w:p>
        </w:tc>
        <w:tc>
          <w:p>
            <w:r>
              <w:rPr>
                <w:rFonts w:ascii="맑은 고딕" w:cs="맑은 고딕" w:eastAsia="맑은 고딕" w:hAnsi="맑은 고딕"/>
              </w:rPr>
              <w:t xml:space="preserve"/>
            </w:r>
          </w:p>
        </w:tc>
      </w:tr>
      <w:tr>
        <w:tc>
          <w:p>
            <w:r>
              <w:rPr>
                <w:rFonts w:ascii="맑은 고딕" w:cs="맑은 고딕" w:eastAsia="맑은 고딕" w:hAnsi="맑은 고딕"/>
                <w:b/>
                <w:bCs/>
              </w:rPr>
              <w:t xml:space="preserve">5. RESULTS AND EVALUATION</w:t>
            </w:r>
          </w:p>
        </w:tc>
        <w:tc>
          <w:p>
            <w:r>
              <w:rPr>
                <w:rFonts w:ascii="맑은 고딕" w:cs="맑은 고딕" w:eastAsia="맑은 고딕" w:hAnsi="맑은 고딕"/>
                <w:b/>
                <w:bCs/>
              </w:rPr>
              <w:t xml:space="preserve">40</w:t>
            </w:r>
          </w:p>
        </w:tc>
      </w:tr>
      <w:tr>
        <w:tc>
          <w:p>
            <w:r>
              <w:rPr>
                <w:rFonts w:ascii="맑은 고딕" w:cs="맑은 고딕" w:eastAsia="맑은 고딕" w:hAnsi="맑은 고딕"/>
              </w:rPr>
              <w:t xml:space="preserve">5.1 Test Scenarios</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5.2 Performance Evaluation</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5.3 Accuracy of Voice Recognition</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5.4 System Response Time</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5.5 Output Screens</w:t>
            </w:r>
          </w:p>
        </w:tc>
        <w:tc>
          <w:p>
            <w:r>
              <w:rPr>
                <w:rFonts w:ascii="맑은 고딕" w:cs="맑은 고딕" w:eastAsia="맑은 고딕" w:hAnsi="맑은 고딕"/>
              </w:rPr>
              <w:t xml:space="preserve"/>
            </w:r>
          </w:p>
        </w:tc>
      </w:tr>
      <w:tr>
        <w:tc>
          <w:p>
            <w:r>
              <w:rPr>
                <w:rFonts w:ascii="맑은 고딕" w:cs="맑은 고딕" w:eastAsia="맑은 고딕" w:hAnsi="맑은 고딕"/>
                <w:b/>
                <w:bCs/>
              </w:rPr>
              <w:t xml:space="preserve">6. CONCLUSION AND FUTURE ENHANCEMENTS</w:t>
            </w:r>
          </w:p>
        </w:tc>
        <w:tc>
          <w:p>
            <w:r>
              <w:rPr>
                <w:rFonts w:ascii="맑은 고딕" w:cs="맑은 고딕" w:eastAsia="맑은 고딕" w:hAnsi="맑은 고딕"/>
                <w:b/>
                <w:bCs/>
              </w:rPr>
              <w:t xml:space="preserve">52</w:t>
            </w:r>
          </w:p>
        </w:tc>
      </w:tr>
      <w:tr>
        <w:tc>
          <w:p>
            <w:r>
              <w:rPr>
                <w:rFonts w:ascii="맑은 고딕" w:cs="맑은 고딕" w:eastAsia="맑은 고딕" w:hAnsi="맑은 고딕"/>
              </w:rPr>
              <w:t xml:space="preserve">6.1 Conclusion</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6.2 Future Improvements</w:t>
            </w:r>
          </w:p>
        </w:tc>
        <w:tc>
          <w:p>
            <w:r>
              <w:rPr>
                <w:rFonts w:ascii="맑은 고딕" w:cs="맑은 고딕" w:eastAsia="맑은 고딕" w:hAnsi="맑은 고딕"/>
              </w:rPr>
              <w:t xml:space="preserve"/>
            </w:r>
          </w:p>
        </w:tc>
      </w:tr>
      <w:tr>
        <w:tc>
          <w:p>
            <w:r>
              <w:rPr>
                <w:rFonts w:ascii="맑은 고딕" w:cs="맑은 고딕" w:eastAsia="맑은 고딕" w:hAnsi="맑은 고딕"/>
                <w:b/>
                <w:bCs/>
              </w:rPr>
              <w:t xml:space="preserve">References</w:t>
            </w:r>
          </w:p>
        </w:tc>
        <w:tc>
          <w:p>
            <w:r>
              <w:rPr>
                <w:rFonts w:ascii="맑은 고딕" w:cs="맑은 고딕" w:eastAsia="맑은 고딕" w:hAnsi="맑은 고딕"/>
                <w:b/>
                <w:bCs/>
              </w:rPr>
              <w:t xml:space="preserve">55</w:t>
            </w:r>
          </w:p>
        </w:tc>
      </w:tr>
      <w:tr>
        <w:tc>
          <w:p>
            <w:r>
              <w:rPr>
                <w:rFonts w:ascii="맑은 고딕" w:cs="맑은 고딕" w:eastAsia="맑은 고딕" w:hAnsi="맑은 고딕"/>
                <w:b/>
                <w:bCs/>
              </w:rPr>
              <w:t xml:space="preserve">Appendix</w:t>
            </w:r>
          </w:p>
        </w:tc>
        <w:tc>
          <w:p>
            <w:r>
              <w:rPr>
                <w:rFonts w:ascii="맑은 고딕" w:cs="맑은 고딕" w:eastAsia="맑은 고딕" w:hAnsi="맑은 고딕"/>
                <w:b/>
                <w:bCs/>
              </w:rPr>
              <w:t xml:space="preserve">58</w:t>
            </w:r>
          </w:p>
        </w:tc>
      </w:tr>
    </w:tbl>
    <w:p>
      <w:pPr>
        <w:spacing w:after="200"/>
      </w:pPr>
    </w:p>
    <w:p>
      <w:pPr>
        <w:pStyle w:val="Heading1"/>
      </w:pPr>
      <w:r>
        <w:rPr>
          <w:rFonts w:ascii="맑은 고딕" w:cs="맑은 고딕" w:eastAsia="맑은 고딕" w:hAnsi="맑은 고딕"/>
          <w:b/>
          <w:bCs/>
        </w:rPr>
        <w:t xml:space="preserve">LIST OF FIGURES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Figure No.</w:t>
            </w:r>
          </w:p>
        </w:tc>
        <w:tc>
          <w:tcPr>
            <w:shd w:fill="D3D3D3"/>
            <w:vAlign w:val="center"/>
          </w:tcPr>
          <w:p>
            <w:r>
              <w:rPr>
                <w:rFonts w:ascii="맑은 고딕" w:cs="맑은 고딕" w:eastAsia="맑은 고딕" w:hAnsi="맑은 고딕"/>
              </w:rPr>
              <w:t xml:space="preserve">Figure Name</w:t>
            </w:r>
          </w:p>
        </w:tc>
      </w:tr>
      <w:tr>
        <w:tc>
          <w:p>
            <w:r>
              <w:rPr>
                <w:rFonts w:ascii="맑은 고딕" w:cs="맑은 고딕" w:eastAsia="맑은 고딕" w:hAnsi="맑은 고딕"/>
              </w:rPr>
              <w:t xml:space="preserve">Figure 3.1</w:t>
            </w:r>
          </w:p>
        </w:tc>
        <w:tc>
          <w:p>
            <w:r>
              <w:rPr>
                <w:rFonts w:ascii="맑은 고딕" w:cs="맑은 고딕" w:eastAsia="맑은 고딕" w:hAnsi="맑은 고딕"/>
              </w:rPr>
              <w:t xml:space="preserve">Core System Architecture of KYRA</w:t>
            </w:r>
          </w:p>
        </w:tc>
      </w:tr>
      <w:tr>
        <w:tc>
          <w:p>
            <w:r>
              <w:rPr>
                <w:rFonts w:ascii="맑은 고딕" w:cs="맑은 고딕" w:eastAsia="맑은 고딕" w:hAnsi="맑은 고딕"/>
              </w:rPr>
              <w:t xml:space="preserve">Figure 3.2</w:t>
            </w:r>
          </w:p>
        </w:tc>
        <w:tc>
          <w:p>
            <w:r>
              <w:rPr>
                <w:rFonts w:ascii="맑은 고딕" w:cs="맑은 고딕" w:eastAsia="맑은 고딕" w:hAnsi="맑은 고딕"/>
              </w:rPr>
              <w:t xml:space="preserve">Sequential System Workflow Design</w:t>
            </w:r>
          </w:p>
        </w:tc>
      </w:tr>
      <w:tr>
        <w:tc>
          <w:p>
            <w:r>
              <w:rPr>
                <w:rFonts w:ascii="맑은 고딕" w:cs="맑은 고딕" w:eastAsia="맑은 고딕" w:hAnsi="맑은 고딕"/>
              </w:rPr>
              <w:t xml:space="preserve">Figure 3.3</w:t>
            </w:r>
          </w:p>
        </w:tc>
        <w:tc>
          <w:p>
            <w:r>
              <w:rPr>
                <w:rFonts w:ascii="맑은 고딕" w:cs="맑은 고딕" w:eastAsia="맑은 고딕" w:hAnsi="맑은 고딕"/>
              </w:rPr>
              <w:t xml:space="preserve">Processing Pipeline within NLP Module</w:t>
            </w:r>
          </w:p>
        </w:tc>
      </w:tr>
      <w:tr>
        <w:tc>
          <w:p>
            <w:r>
              <w:rPr>
                <w:rFonts w:ascii="맑은 고딕" w:cs="맑은 고딕" w:eastAsia="맑은 고딕" w:hAnsi="맑은 고딕"/>
              </w:rPr>
              <w:t xml:space="preserve">Figure 3.4</w:t>
            </w:r>
          </w:p>
        </w:tc>
        <w:tc>
          <w:p>
            <w:r>
              <w:rPr>
                <w:rFonts w:ascii="맑은 고딕" w:cs="맑은 고딕" w:eastAsia="맑은 고딕" w:hAnsi="맑은 고딕"/>
              </w:rPr>
              <w:t xml:space="preserve">Level-0 Context Data Flow Diagram</w:t>
            </w:r>
          </w:p>
        </w:tc>
      </w:tr>
      <w:tr>
        <w:tc>
          <w:p>
            <w:r>
              <w:rPr>
                <w:rFonts w:ascii="맑은 고딕" w:cs="맑은 고딕" w:eastAsia="맑은 고딕" w:hAnsi="맑은 고딕"/>
              </w:rPr>
              <w:t xml:space="preserve">Figure 3.5</w:t>
            </w:r>
          </w:p>
        </w:tc>
        <w:tc>
          <w:p>
            <w:r>
              <w:rPr>
                <w:rFonts w:ascii="맑은 고딕" w:cs="맑은 고딕" w:eastAsia="맑은 고딕" w:hAnsi="맑은 고딕"/>
              </w:rPr>
              <w:t xml:space="preserve">Level-1 Detailed Data Flow Diagram</w:t>
            </w:r>
          </w:p>
        </w:tc>
      </w:tr>
      <w:tr>
        <w:tc>
          <w:p>
            <w:r>
              <w:rPr>
                <w:rFonts w:ascii="맑은 고딕" w:cs="맑은 고딕" w:eastAsia="맑은 고딕" w:hAnsi="맑은 고딕"/>
              </w:rPr>
              <w:t xml:space="preserve">Figure 3.6</w:t>
            </w:r>
          </w:p>
        </w:tc>
        <w:tc>
          <w:p>
            <w:r>
              <w:rPr>
                <w:rFonts w:ascii="맑은 고딕" w:cs="맑은 고딕" w:eastAsia="맑은 고딕" w:hAnsi="맑은 고딕"/>
              </w:rPr>
              <w:t xml:space="preserve">Use Case Diagram for User Interaction</w:t>
            </w:r>
          </w:p>
        </w:tc>
      </w:tr>
      <w:tr>
        <w:tc>
          <w:p>
            <w:r>
              <w:rPr>
                <w:rFonts w:ascii="맑은 고딕" w:cs="맑은 고딕" w:eastAsia="맑은 고딕" w:hAnsi="맑은 고딕"/>
              </w:rPr>
              <w:t xml:space="preserve">Figure 3.7</w:t>
            </w:r>
          </w:p>
        </w:tc>
        <w:tc>
          <w:p>
            <w:r>
              <w:rPr>
                <w:rFonts w:ascii="맑은 고딕" w:cs="맑은 고딕" w:eastAsia="맑은 고딕" w:hAnsi="맑은 고딕"/>
              </w:rPr>
              <w:t xml:space="preserve">System Sequence Diagram for Command Execution</w:t>
            </w:r>
          </w:p>
        </w:tc>
      </w:tr>
      <w:tr>
        <w:tc>
          <w:p>
            <w:r>
              <w:rPr>
                <w:rFonts w:ascii="맑은 고딕" w:cs="맑은 고딕" w:eastAsia="맑은 고딕" w:hAnsi="맑은 고딕"/>
              </w:rPr>
              <w:t xml:space="preserve">Figure 3.8</w:t>
            </w:r>
          </w:p>
        </w:tc>
        <w:tc>
          <w:p>
            <w:r>
              <w:rPr>
                <w:rFonts w:ascii="맑은 고딕" w:cs="맑은 고딕" w:eastAsia="맑은 고딕" w:hAnsi="맑은 고딕"/>
              </w:rPr>
              <w:t xml:space="preserve">UML Class Diagram of Backend Engine</w:t>
            </w:r>
          </w:p>
        </w:tc>
      </w:tr>
      <w:tr>
        <w:tc>
          <w:p>
            <w:r>
              <w:rPr>
                <w:rFonts w:ascii="맑은 고딕" w:cs="맑은 고딕" w:eastAsia="맑은 고딕" w:hAnsi="맑은 고딕"/>
              </w:rPr>
              <w:t xml:space="preserve">Figure 5.1</w:t>
            </w:r>
          </w:p>
        </w:tc>
        <w:tc>
          <w:p>
            <w:r>
              <w:rPr>
                <w:rFonts w:ascii="맑은 고딕" w:cs="맑은 고딕" w:eastAsia="맑은 고딕" w:hAnsi="맑은 고딕"/>
              </w:rPr>
              <w:t xml:space="preserve">Accuracy vs Inference Delay Trade-off Graph</w:t>
            </w:r>
          </w:p>
        </w:tc>
      </w:tr>
      <w:tr>
        <w:tc>
          <w:p>
            <w:r>
              <w:rPr>
                <w:rFonts w:ascii="맑은 고딕" w:cs="맑은 고딕" w:eastAsia="맑은 고딕" w:hAnsi="맑은 고딕"/>
              </w:rPr>
              <w:t xml:space="preserve">Figure 5.2</w:t>
            </w:r>
          </w:p>
        </w:tc>
        <w:tc>
          <w:p>
            <w:r>
              <w:rPr>
                <w:rFonts w:ascii="맑은 고딕" w:cs="맑은 고딕" w:eastAsia="맑은 고딕" w:hAnsi="맑은 고딕"/>
              </w:rPr>
              <w:t xml:space="preserve">Visual Evaluation of Recognition Thresholds</w:t>
            </w:r>
          </w:p>
        </w:tc>
      </w:tr>
      <w:tr>
        <w:tc>
          <w:p>
            <w:r>
              <w:rPr>
                <w:rFonts w:ascii="맑은 고딕" w:cs="맑은 고딕" w:eastAsia="맑은 고딕" w:hAnsi="맑은 고딕"/>
              </w:rPr>
              <w:t xml:space="preserve">Figure 5.3</w:t>
            </w:r>
          </w:p>
        </w:tc>
        <w:tc>
          <w:p>
            <w:r>
              <w:rPr>
                <w:rFonts w:ascii="맑은 고딕" w:cs="맑은 고딕" w:eastAsia="맑은 고딕" w:hAnsi="맑은 고딕"/>
              </w:rPr>
              <w:t xml:space="preserve">System Initialization Screen</w:t>
            </w:r>
          </w:p>
        </w:tc>
      </w:tr>
      <w:tr>
        <w:tc>
          <w:p>
            <w:r>
              <w:rPr>
                <w:rFonts w:ascii="맑은 고딕" w:cs="맑은 고딕" w:eastAsia="맑은 고딕" w:hAnsi="맑은 고딕"/>
              </w:rPr>
              <w:t xml:space="preserve">Figure 5.4</w:t>
            </w:r>
          </w:p>
        </w:tc>
        <w:tc>
          <w:p>
            <w:r>
              <w:rPr>
                <w:rFonts w:ascii="맑은 고딕" w:cs="맑은 고딕" w:eastAsia="맑은 고딕" w:hAnsi="맑은 고딕"/>
              </w:rPr>
              <w:t xml:space="preserve">Real-time Voice Transcription Interface</w:t>
            </w:r>
          </w:p>
        </w:tc>
      </w:tr>
      <w:tr>
        <w:tc>
          <w:p>
            <w:r>
              <w:rPr>
                <w:rFonts w:ascii="맑은 고딕" w:cs="맑은 고딕" w:eastAsia="맑은 고딕" w:hAnsi="맑은 고딕"/>
              </w:rPr>
              <w:t xml:space="preserve">Figure 5.5</w:t>
            </w:r>
          </w:p>
        </w:tc>
        <w:tc>
          <w:p>
            <w:r>
              <w:rPr>
                <w:rFonts w:ascii="맑은 고딕" w:cs="맑은 고딕" w:eastAsia="맑은 고딕" w:hAnsi="맑은 고딕"/>
              </w:rPr>
              <w:t xml:space="preserve">Conversational View and Metadata Display</w:t>
            </w:r>
          </w:p>
        </w:tc>
      </w:tr>
    </w:tbl>
    <w:p>
      <w:pPr>
        <w:spacing w:after="200"/>
      </w:pPr>
    </w:p>
    <w:p>
      <w:pPr>
        <w:pStyle w:val="Heading1"/>
      </w:pPr>
      <w:r>
        <w:rPr>
          <w:rFonts w:ascii="맑은 고딕" w:cs="맑은 고딕" w:eastAsia="맑은 고딕" w:hAnsi="맑은 고딕"/>
          <w:b/>
          <w:bCs/>
        </w:rPr>
        <w:t xml:space="preserve">LIST OF TABLES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Table No.</w:t>
            </w:r>
          </w:p>
        </w:tc>
        <w:tc>
          <w:tcPr>
            <w:shd w:fill="D3D3D3"/>
            <w:vAlign w:val="center"/>
          </w:tcPr>
          <w:p>
            <w:r>
              <w:rPr>
                <w:rFonts w:ascii="맑은 고딕" w:cs="맑은 고딕" w:eastAsia="맑은 고딕" w:hAnsi="맑은 고딕"/>
              </w:rPr>
              <w:t xml:space="preserve">Table Name</w:t>
            </w:r>
          </w:p>
        </w:tc>
      </w:tr>
      <w:tr>
        <w:tc>
          <w:p>
            <w:r>
              <w:rPr>
                <w:rFonts w:ascii="맑은 고딕" w:cs="맑은 고딕" w:eastAsia="맑은 고딕" w:hAnsi="맑은 고딕"/>
              </w:rPr>
              <w:t xml:space="preserve">Table 1.1</w:t>
            </w:r>
          </w:p>
        </w:tc>
        <w:tc>
          <w:p>
            <w:r>
              <w:rPr>
                <w:rFonts w:ascii="맑은 고딕" w:cs="맑은 고딕" w:eastAsia="맑은 고딕" w:hAnsi="맑은 고딕"/>
              </w:rPr>
              <w:t xml:space="preserve">Minimum and Recommended Hardware Specifications</w:t>
            </w:r>
          </w:p>
        </w:tc>
      </w:tr>
      <w:tr>
        <w:tc>
          <w:p>
            <w:r>
              <w:rPr>
                <w:rFonts w:ascii="맑은 고딕" w:cs="맑은 고딕" w:eastAsia="맑은 고딕" w:hAnsi="맑은 고딕"/>
              </w:rPr>
              <w:t xml:space="preserve">Table 2.1</w:t>
            </w:r>
          </w:p>
        </w:tc>
        <w:tc>
          <w:p>
            <w:r>
              <w:rPr>
                <w:rFonts w:ascii="맑은 고딕" w:cs="맑은 고딕" w:eastAsia="맑은 고딕" w:hAnsi="맑은 고딕"/>
              </w:rPr>
              <w:t xml:space="preserve">Comparative Analysis of Contemporary NLP Models</w:t>
            </w:r>
          </w:p>
        </w:tc>
      </w:tr>
      <w:tr>
        <w:tc>
          <w:p>
            <w:r>
              <w:rPr>
                <w:rFonts w:ascii="맑은 고딕" w:cs="맑은 고딕" w:eastAsia="맑은 고딕" w:hAnsi="맑은 고딕"/>
              </w:rPr>
              <w:t xml:space="preserve">Table 4.1</w:t>
            </w:r>
          </w:p>
        </w:tc>
        <w:tc>
          <w:p>
            <w:r>
              <w:rPr>
                <w:rFonts w:ascii="맑은 고딕" w:cs="맑은 고딕" w:eastAsia="맑은 고딕" w:hAnsi="맑은 고딕"/>
              </w:rPr>
              <w:t xml:space="preserve">Software Dependencies and Version Matrices</w:t>
            </w:r>
          </w:p>
        </w:tc>
      </w:tr>
      <w:tr>
        <w:tc>
          <w:p>
            <w:r>
              <w:rPr>
                <w:rFonts w:ascii="맑은 고딕" w:cs="맑은 고딕" w:eastAsia="맑은 고딕" w:hAnsi="맑은 고딕"/>
              </w:rPr>
              <w:t xml:space="preserve">Table 5.1</w:t>
            </w:r>
          </w:p>
        </w:tc>
        <w:tc>
          <w:p>
            <w:r>
              <w:rPr>
                <w:rFonts w:ascii="맑은 고딕" w:cs="맑은 고딕" w:eastAsia="맑은 고딕" w:hAnsi="맑은 고딕"/>
              </w:rPr>
              <w:t xml:space="preserve">System Usability and Component Test Cases</w:t>
            </w:r>
          </w:p>
        </w:tc>
      </w:tr>
      <w:tr>
        <w:tc>
          <w:p>
            <w:r>
              <w:rPr>
                <w:rFonts w:ascii="맑은 고딕" w:cs="맑은 고딕" w:eastAsia="맑은 고딕" w:hAnsi="맑은 고딕"/>
              </w:rPr>
              <w:t xml:space="preserve">Table 5.2</w:t>
            </w:r>
          </w:p>
        </w:tc>
        <w:tc>
          <w:p>
            <w:r>
              <w:rPr>
                <w:rFonts w:ascii="맑은 고딕" w:cs="맑은 고딕" w:eastAsia="맑은 고딕" w:hAnsi="맑은 고딕"/>
              </w:rPr>
              <w:t xml:space="preserve">Word Error Rate (WER) Evaluation Across Environments</w:t>
            </w:r>
          </w:p>
        </w:tc>
      </w:tr>
      <w:tr>
        <w:tc>
          <w:p>
            <w:r>
              <w:rPr>
                <w:rFonts w:ascii="맑은 고딕" w:cs="맑은 고딕" w:eastAsia="맑은 고딕" w:hAnsi="맑은 고딕"/>
              </w:rPr>
              <w:t xml:space="preserve">Table 5.3</w:t>
            </w:r>
          </w:p>
        </w:tc>
        <w:tc>
          <w:p>
            <w:r>
              <w:rPr>
                <w:rFonts w:ascii="맑은 고딕" w:cs="맑은 고딕" w:eastAsia="맑은 고딕" w:hAnsi="맑은 고딕"/>
              </w:rPr>
              <w:t xml:space="preserve">Latency Breakdown During Multi-turn Conversations</w:t>
            </w:r>
          </w:p>
        </w:tc>
      </w:tr>
    </w:tbl>
    <w:p>
      <w:pPr>
        <w:spacing w:after="200"/>
      </w:pPr>
    </w:p>
    <w:p>
      <w:pPr>
        <w:pStyle w:val="Heading1"/>
      </w:pPr>
      <w:r>
        <w:rPr>
          <w:rFonts w:ascii="맑은 고딕" w:cs="맑은 고딕" w:eastAsia="맑은 고딕" w:hAnsi="맑은 고딕"/>
        </w:rPr>
        <w:t xml:space="preserve">CHAPTER 1: INTRODUCTION</w:t>
      </w:r>
    </w:p>
    <w:p>
      <w:pPr>
        <w:spacing w:after="200"/>
      </w:pPr>
      <w:r>
        <w:rPr>
          <w:rFonts w:ascii="맑은 고딕" w:cs="맑은 고딕" w:eastAsia="맑은 고딕" w:hAnsi="맑은 고딕"/>
        </w:rPr>
        <w:t xml:space="preserve">The paradigm of human-computer interaction (HCI) has evolved dramatically from rigid, deterministic command-line interfaces to fluid, highly contextual conversational systems. The </w:t>
      </w:r>
      <w:r>
        <w:rPr>
          <w:rFonts w:ascii="맑은 고딕" w:cs="맑은 고딕" w:eastAsia="맑은 고딕" w:hAnsi="맑은 고딕"/>
          <w:b/>
          <w:bCs/>
        </w:rPr>
        <w:t xml:space="preserve">KYRA – AI Virtual Assistant</w:t>
      </w:r>
      <w:r>
        <w:rPr>
          <w:rFonts w:ascii="맑은 고딕" w:cs="맑은 고딕" w:eastAsia="맑은 고딕" w:hAnsi="맑은 고딕"/>
        </w:rPr>
        <w:t xml:space="preserve"> represents the vanguard of this evolution, presenting an integrated artificial intelligence solution designed to perform real-time speech processing coupled with advanced natural language comprehension. Leveraging state-of-the-art deep learning models, natural language processing (NLP), and speech synthesis matrices, the KYRA system operates as an intelligent intermediary capable of executing complex digital workflows, retrieving unstructured knowledge, and maintaining contextual conversational threads. This technology has profound applications across personal productivity enhancement, accessibility for visually or physically impaired users, and automated control of localized software ecosystems. </w:t>
      </w:r>
    </w:p>
    <w:p>
      <w:pPr>
        <w:spacing w:after="200"/>
      </w:pPr>
      <w:r>
        <w:rPr>
          <w:rFonts w:ascii="맑은 고딕" w:cs="맑은 고딕" w:eastAsia="맑은 고딕" w:hAnsi="맑은 고딕"/>
        </w:rPr>
        <w:t xml:space="preserve">The rapid proliferation of large language models (LLMs) and acoustic neural networks has transitioned AI assistants from theoretical novelties to mission-critical, everyday utilities. This project pioneers a hybrid-cloud AI system capable of robust speech-to-text (STT) transcription, intelligent intent derivation, and low-latency text-to-speech (TTS) output—capabilities that are currently bifurcated in many open-source solutions. Unlike simplistic automated scripts, KYRA's architecture processes nuanced human semantics, effectively distinguishing between explicit commands (e.g., "Open my browser") and implicit queries (e.g., "What is the capital of France?"). The convergence of linguistic reasoning and deterministic function execution within a unified pipeline represents a paradigm shift for environments requiring frictionless, hands-free technological manipulation.</w:t>
      </w:r>
    </w:p>
    <w:p>
      <w:pPr>
        <w:pStyle w:val="Heading2"/>
      </w:pPr>
      <w:r>
        <w:rPr>
          <w:rFonts w:ascii="맑은 고딕" w:cs="맑은 고딕" w:eastAsia="맑은 고딕" w:hAnsi="맑은 고딕"/>
        </w:rPr>
        <w:t xml:space="preserve">1.1 Background of AI Assistants</w:t>
      </w:r>
    </w:p>
    <w:p>
      <w:pPr>
        <w:spacing w:after="200"/>
      </w:pPr>
      <w:r>
        <w:rPr>
          <w:rFonts w:ascii="맑은 고딕" w:cs="맑은 고딕" w:eastAsia="맑은 고딕" w:hAnsi="맑은 고딕"/>
        </w:rPr>
        <w:t xml:space="preserve">Virtual assistants have historical roots stretching back to the earliest attempts at natural language processing, notably the ELIZA program developed at MIT in the 1960s, which demonstrated rudimentary pattern-matching but lacked true semantic understanding. The modern era of voice-activated assistants began in earnest with the integration of hidden Markov models (HMMs) for speech recognition and was subsequently revolutionized by the advent of deep sequence models, such as Recurrent Neural Networks (RNNs) and Long Short-Term Memory (LSTM) networks. </w:t>
      </w:r>
    </w:p>
    <w:p>
      <w:pPr>
        <w:spacing w:after="200"/>
      </w:pPr>
      <w:r>
        <w:rPr>
          <w:rFonts w:ascii="맑은 고딕" w:cs="맑은 고딕" w:eastAsia="맑은 고딕" w:hAnsi="맑은 고딕"/>
        </w:rPr>
        <w:t xml:space="preserve">Contemporary virtual assistants are a confluence of three distinct technological disciplines: </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Automated Speech Recognition (ASR):</w:t>
      </w:r>
      <w:r>
        <w:rPr>
          <w:rFonts w:ascii="맑은 고딕" w:cs="맑은 고딕" w:eastAsia="맑은 고딕" w:hAnsi="맑은 고딕"/>
        </w:rPr>
        <w:t xml:space="preserve"> The conversion of acoustic waveforms into phonetic tokens, and subsequently, text.</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Natural Language Understanding (NLU):</w:t>
      </w:r>
      <w:r>
        <w:rPr>
          <w:rFonts w:ascii="맑은 고딕" w:cs="맑은 고딕" w:eastAsia="맑은 고딕" w:hAnsi="맑은 고딕"/>
        </w:rPr>
        <w:t xml:space="preserve"> A sub-topic of NLP that maps natural language sentences to machine representations of intent and extracts relevant entities.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Dialogue Management and Natural Language Generation (NLG):</w:t>
      </w:r>
      <w:r>
        <w:rPr>
          <w:rFonts w:ascii="맑은 고딕" w:cs="맑은 고딕" w:eastAsia="맑은 고딕" w:hAnsi="맑은 고딕"/>
        </w:rPr>
        <w:t xml:space="preserve"> The logic that tracks conversation state over multiple turns and generates coherent, syntactically correct human-readable text derived from system actions.</w:t>
      </w:r>
    </w:p>
    <w:p>
      <w:pPr>
        <w:spacing w:after="200"/>
      </w:pPr>
      <w:r>
        <w:rPr>
          <w:rFonts w:ascii="맑은 고딕" w:cs="맑은 고딕" w:eastAsia="맑은 고딕" w:hAnsi="맑은 고딕"/>
        </w:rPr>
        <w:t xml:space="preserve">As computational power has increased exponentially, the underlying models have shifted from statistical machine learning to massive parameter transformer-centric neural networks (e.g., the GPT and BERT architectures). This shift allows modern assistants to retain long-term memory, infer complex grammatical structures, and generate highly creative and factual responses rather than relying on predefined intent-action matrices.</w:t>
      </w:r>
    </w:p>
    <w:p>
      <w:pPr>
        <w:pStyle w:val="Heading2"/>
      </w:pPr>
      <w:r>
        <w:rPr>
          <w:rFonts w:ascii="맑은 고딕" w:cs="맑은 고딕" w:eastAsia="맑은 고딕" w:hAnsi="맑은 고딕"/>
        </w:rPr>
        <w:t xml:space="preserve">1.2 Problem Statement</w:t>
      </w:r>
    </w:p>
    <w:p>
      <w:pPr>
        <w:spacing w:after="200"/>
      </w:pPr>
      <w:r>
        <w:rPr>
          <w:rFonts w:ascii="맑은 고딕" w:cs="맑은 고딕" w:eastAsia="맑은 고딕" w:hAnsi="맑은 고딕"/>
        </w:rPr>
        <w:t xml:space="preserve">In an increasingly digitized world, the average user's workflow is heavily fragmented across a multitude of applications, web services, and operating system functions. Traditional graphical user interfaces (GUIs), while intuitive, demand continuous visual attention and precise manual input (via mouse/keyboard or touch), which can act as a significant cognitive bottleneck. This friction leads to inefficiencies in productivity and severely restricts the accessibility of technology for users with physical disabilities (such as motor impairments) or visual impairments.</w:t>
      </w:r>
    </w:p>
    <w:p>
      <w:pPr>
        <w:spacing w:after="200"/>
      </w:pPr>
      <w:r>
        <w:rPr>
          <w:rFonts w:ascii="맑은 고딕" w:cs="맑은 고딕" w:eastAsia="맑은 고딕" w:hAnsi="맑은 고딕"/>
        </w:rPr>
        <w:t xml:space="preserve">While commercial voice assistants (like Siri or Alexa) exist, they are often designed as closed ecosystems, inherently limiting the user's ability to customize workflows, intercept the semantic logic, or operate the assistant in localized, high-privacy desktop environments. Furthermore, commercial tools heavily constrain execution to proprietary API networks, often failing to interface seamlessly with arbitrary desktop applications or developer-specific workflows. There is a critical gap for a highly customizable, cross-platform AI assistant that bridges the gap between conversational intelligence (LLM-driven knowledge retrieval) and localized operating system mastery. The reliance on rigid syntax by many existing lightweight desktop assistants frequently results in high failure rates when faced with colloquial speech or complex, multi-step instructions. Therefore, a pressing need exists for an intelligent system capable of understanding generalized, unstructured natural language and mapping it reliably to precise computational actions.</w:t>
      </w:r>
    </w:p>
    <w:p>
      <w:pPr>
        <w:pStyle w:val="Heading2"/>
      </w:pPr>
      <w:r>
        <w:rPr>
          <w:rFonts w:ascii="맑은 고딕" w:cs="맑은 고딕" w:eastAsia="맑은 고딕" w:hAnsi="맑은 고딕"/>
        </w:rPr>
        <w:t xml:space="preserve">1.3 Objectives</w:t>
      </w:r>
    </w:p>
    <w:p>
      <w:pPr>
        <w:spacing w:after="200"/>
      </w:pPr>
      <w:r>
        <w:rPr>
          <w:rFonts w:ascii="맑은 고딕" w:cs="맑은 고딕" w:eastAsia="맑은 고딕" w:hAnsi="맑은 고딕"/>
        </w:rPr>
        <w:t xml:space="preserve">The primary objective of the KYRA AI Virtual Assistant project is to engineer an intelligent software pipeline that can accurately transcribe human speech, derive semantic intent with high precision, and execute environmental commands or conversational responses with minimal latency. </w:t>
      </w:r>
    </w:p>
    <w:p>
      <w:pPr>
        <w:spacing w:after="200"/>
      </w:pPr>
      <w:r>
        <w:rPr>
          <w:rFonts w:ascii="맑은 고딕" w:cs="맑은 고딕" w:eastAsia="맑은 고딕" w:hAnsi="맑은 고딕"/>
          <w:b/>
          <w:bCs/>
        </w:rPr>
        <w:t xml:space="preserve">Specific Technical Objectives Include: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Accurate Speech Transcription:</w:t>
      </w:r>
      <w:r>
        <w:rPr>
          <w:rFonts w:ascii="맑은 고딕" w:cs="맑은 고딕" w:eastAsia="맑은 고딕" w:hAnsi="맑은 고딕"/>
        </w:rPr>
        <w:t xml:space="preserve"> Achieve robust Automatic Speech Recognition (ASR) with a Word Error Rate (WER) of ≤ 8% across standard conversational audio inputs in moderately noisy environments.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Advanced Semantic Comprehension:</w:t>
      </w:r>
      <w:r>
        <w:rPr>
          <w:rFonts w:ascii="맑은 고딕" w:cs="맑은 고딕" w:eastAsia="맑은 고딕" w:hAnsi="맑은 고딕"/>
        </w:rPr>
        <w:t xml:space="preserve"> Implement state-of-the-art NLP models capable of parsing unstructured natural language, successfully mapping user queries to predefined execution intents with an accuracy exceeding 90%.</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Low-Latency Conversational Flow:</w:t>
      </w:r>
      <w:r>
        <w:rPr>
          <w:rFonts w:ascii="맑은 고딕" w:cs="맑은 고딕" w:eastAsia="맑은 고딕" w:hAnsi="맑은 고딕"/>
        </w:rPr>
        <w:t xml:space="preserve"> Optimize the integration between STT, the local processing backend (Flask/FastAPI), the LLM inference engine, and the TTS generation module to ensure an end-to-end response delay of ≤ 2.5 seconds.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Deterministic Command Execution:</w:t>
      </w:r>
      <w:r>
        <w:rPr>
          <w:rFonts w:ascii="맑은 고딕" w:cs="맑은 고딕" w:eastAsia="맑은 고딕" w:hAnsi="맑은 고딕"/>
        </w:rPr>
        <w:t xml:space="preserve"> Develop robust software hooks allowing the assistant to interface directly with operating system commands, file directories, and web browsers based on NLP inferences.</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Cross-Platform Scalability:</w:t>
      </w:r>
      <w:r>
        <w:rPr>
          <w:rFonts w:ascii="맑은 고딕" w:cs="맑은 고딕" w:eastAsia="맑은 고딕" w:hAnsi="맑은 고딕"/>
        </w:rPr>
        <w:t xml:space="preserve"> Structure the application architecture to ensure the backend logic remains decoupled from the frontend interface (React/Flutter), allowing seamless deployment across desktop, web, or mobile ecosystems. </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Extensible Architecture:</w:t>
      </w:r>
      <w:r>
        <w:rPr>
          <w:rFonts w:ascii="맑은 고딕" w:cs="맑은 고딕" w:eastAsia="맑은 고딕" w:hAnsi="맑은 고딕"/>
        </w:rPr>
        <w:t xml:space="preserve"> Construct a modular, plugin-based system where new conversational intents and execution scripts can be injected into the NLP pipeline dynamically without retraining the underlying language models.</w:t>
      </w:r>
    </w:p>
    <w:p>
      <w:pPr>
        <w:pStyle w:val="Heading2"/>
      </w:pPr>
      <w:r>
        <w:rPr>
          <w:rFonts w:ascii="맑은 고딕" w:cs="맑은 고딕" w:eastAsia="맑은 고딕" w:hAnsi="맑은 고딕"/>
        </w:rPr>
        <w:t xml:space="preserve">1.4 Motivation</w:t>
      </w:r>
    </w:p>
    <w:p>
      <w:pPr>
        <w:spacing w:after="200"/>
      </w:pPr>
      <w:r>
        <w:rPr>
          <w:rFonts w:ascii="맑은 고딕" w:cs="맑은 고딕" w:eastAsia="맑은 고딕" w:hAnsi="맑은 고딕"/>
        </w:rPr>
        <w:t xml:space="preserve">The development of the KYRA AI Assistant is driven by the immense technological and social value inherent in frictionless human-computer interaction. The overarching motivation is to democratize digital accessibility. For individuals suffering from repetitive strain injuries (RSI), motor neuron diseases, or visual impairments, hands-free operation of computational environments is not merely a convenience—it is an absolute necessity. </w:t>
      </w:r>
    </w:p>
    <w:p>
      <w:pPr>
        <w:spacing w:after="200"/>
      </w:pPr>
      <w:r>
        <w:rPr>
          <w:rFonts w:ascii="맑은 고딕" w:cs="맑은 고딕" w:eastAsia="맑은 고딕" w:hAnsi="맑은 고딕"/>
        </w:rPr>
        <w:t xml:space="preserve">Beyond accessibility, the project is motivated by the desire to streamline digital productivity. In complex professional environments, the cognitive load required to context-switch between disparate applications, search mechanisms, and OS settings diminishes efficiency. An AI assistant capable of automating these workflows through simple voice commands—such as scripting localized operations or scraping instantaneous knowledge from the internet—represents a substantial leap forward in productivity enhancement.</w:t>
      </w:r>
    </w:p>
    <w:p>
      <w:pPr>
        <w:spacing w:after="200"/>
      </w:pPr>
      <w:r>
        <w:rPr>
          <w:rFonts w:ascii="맑은 고딕" w:cs="맑은 고딕" w:eastAsia="맑은 고딕" w:hAnsi="맑은 고딕"/>
        </w:rPr>
        <w:t xml:space="preserve">Furthermore, building an intelligent assistant from the ground up offers profound technical motivation. It provides an avenue to explore complex architectural integrations: melding asynchronous data streams (voice input), handling rate-limited remote API inferences (LLM processing), designing robust microservice backends, and rendering real-time UI updates. By engaging in this project, we aim to push the boundaries of localized AI implementations, ultimately contributing to the next generation of intelligent, context-aware software systems.</w:t>
      </w:r>
    </w:p>
    <w:p>
      <w:pPr>
        <w:pStyle w:val="Heading2"/>
      </w:pPr>
      <w:r>
        <w:rPr>
          <w:rFonts w:ascii="맑은 고딕" w:cs="맑은 고딕" w:eastAsia="맑은 고딕" w:hAnsi="맑은 고딕"/>
        </w:rPr>
        <w:t xml:space="preserve">1.5 Existing Systems</w:t>
      </w:r>
    </w:p>
    <w:p>
      <w:pPr>
        <w:spacing w:after="200"/>
      </w:pPr>
      <w:r>
        <w:rPr>
          <w:rFonts w:ascii="맑은 고딕" w:cs="맑은 고딕" w:eastAsia="맑은 고딕" w:hAnsi="맑은 고딕"/>
        </w:rPr>
        <w:t xml:space="preserve">The landscape of AI virtual assistants is dominated by solutions from major technology conglomerates. While these systems possess vast computational resources, their generalized consumer focus introduces distinct constraints compared to specialized or localized assistants.</w:t>
      </w:r>
    </w:p>
    <w:p>
      <w:pPr>
        <w:spacing w:after="200"/>
      </w:pPr>
      <w:r>
        <w:rPr>
          <w:rFonts w:ascii="맑은 고딕" w:cs="맑은 고딕" w:eastAsia="맑은 고딕" w:hAnsi="맑은 고딕"/>
          <w:b/>
          <w:bCs/>
        </w:rPr>
        <w:t xml:space="preserve">Google Assistant:</w:t>
      </w:r>
    </w:p>
    <w:p>
      <w:pPr>
        <w:spacing w:after="200"/>
      </w:pPr>
      <w:r>
        <w:rPr>
          <w:rFonts w:ascii="맑은 고딕" w:cs="맑은 고딕" w:eastAsia="맑은 고딕" w:hAnsi="맑은 고딕"/>
        </w:rPr>
        <w:t xml:space="preserve">Google Assistant is perhaps the most robust consumer-grade AI, deeply integrated into the Android ecosystem and Google Home devices. It excels in knowledge graph retrieval, leveraging Google's unparalleled search indexing. However, its primary constraint lies in platform lock-in. It struggles to interface safely with proprietary desktop workflows outside of the Chrome/Google workspace environment, and users possess zero control over the underlying logic or data retention policies.</w:t>
      </w:r>
    </w:p>
    <w:p>
      <w:pPr>
        <w:spacing w:after="200"/>
      </w:pPr>
      <w:r>
        <w:rPr>
          <w:rFonts w:ascii="맑은 고딕" w:cs="맑은 고딕" w:eastAsia="맑은 고딕" w:hAnsi="맑은 고딕"/>
          <w:b/>
          <w:bCs/>
        </w:rPr>
        <w:t xml:space="preserve">Amazon Alexa:</w:t>
      </w:r>
    </w:p>
    <w:p>
      <w:pPr>
        <w:spacing w:after="200"/>
      </w:pPr>
      <w:r>
        <w:rPr>
          <w:rFonts w:ascii="맑은 고딕" w:cs="맑은 고딕" w:eastAsia="맑은 고딕" w:hAnsi="맑은 고딕"/>
        </w:rPr>
        <w:t xml:space="preserve">Alexa revolutionized the smart home ecosystem. Its architecture relies heavily on "Skills"—third-party serverless functions mapped to specific trigger phrases. While highly effective for IoT (Internet of Things) control and e-commerce, Alexa's conversational depth is notoriously shallow. It relies heavily on strict regex-like pattern matching for intent recognition, which dramatically reduces its capacity to handle multi-turn conversations or infer context from highly disjointed queries.</w:t>
      </w:r>
    </w:p>
    <w:p>
      <w:pPr>
        <w:spacing w:after="200"/>
      </w:pPr>
      <w:r>
        <w:rPr>
          <w:rFonts w:ascii="맑은 고딕" w:cs="맑은 고딕" w:eastAsia="맑은 고딕" w:hAnsi="맑은 고딕"/>
          <w:b/>
          <w:bCs/>
        </w:rPr>
        <w:t xml:space="preserve">Apple Siri:</w:t>
      </w:r>
    </w:p>
    <w:p>
      <w:pPr>
        <w:spacing w:after="200"/>
      </w:pPr>
      <w:r>
        <w:rPr>
          <w:rFonts w:ascii="맑은 고딕" w:cs="맑은 고딕" w:eastAsia="맑은 고딕" w:hAnsi="맑은 고딕"/>
        </w:rPr>
        <w:t xml:space="preserve">Siri represents the paradigm of a tightly coupled hardware-software assistant. Optimization for local-device privacy and battery efficiency ensures fast localized commands (e.g., setting alarms, messaging). However, due to its privacy constraints and architectural legacy, Siri's advanced NLP capabilities consistently lag behind competitors. Its ability to extract complex entity relationships or provide generative, creative knowledge responses is profoundly limited.</w:t>
      </w:r>
    </w:p>
    <w:p>
      <w:pPr>
        <w:pStyle w:val="Heading2"/>
      </w:pPr>
      <w:r>
        <w:rPr>
          <w:rFonts w:ascii="맑은 고딕" w:cs="맑은 고딕" w:eastAsia="맑은 고딕" w:hAnsi="맑은 고딕"/>
        </w:rPr>
        <w:t xml:space="preserve">1.6 Proposed System – KYRA AI Assistant</w:t>
      </w:r>
    </w:p>
    <w:p>
      <w:pPr>
        <w:spacing w:after="200"/>
      </w:pPr>
      <w:r>
        <w:rPr>
          <w:rFonts w:ascii="맑은 고딕" w:cs="맑은 고딕" w:eastAsia="맑은 고딕" w:hAnsi="맑은 고딕"/>
        </w:rPr>
        <w:t xml:space="preserve">The proposed KYRA architecture represents a substantial evolution beyond static command processors. KYRA is designed as an open, highly modular hybrid-AI assistant tailored for advanced workstation and productivity deployment. The system integrates powerful local Python-based execution scripts with advanced cloud-based NLP APIs, offering a balance between unrestrained conversational intelligence and immediate OS-level execution capability.</w:t>
      </w:r>
    </w:p>
    <w:p>
      <w:pPr>
        <w:spacing w:after="200"/>
      </w:pPr>
      <w:r>
        <w:rPr>
          <w:rFonts w:ascii="맑은 고딕" w:cs="맑은 고딕" w:eastAsia="맑은 고딕" w:hAnsi="맑은 고딕"/>
        </w:rPr>
        <w:t xml:space="preserve">Instead of relying on rigid, hardcoded string comparison (e.g., </w:t>
      </w:r>
      <w:r>
        <w:rPr>
          <w:rFonts w:ascii="Consolas" w:cs="Consolas" w:eastAsia="Consolas" w:hAnsi="Consolas"/>
          <w:color w:val="CF222E"/>
          <w:sz w:val="21"/>
          <w:szCs w:val="21"/>
          <w:shd w:fill="F6F8FA"/>
        </w:rPr>
        <w:t xml:space="preserve">if "open browser" in query:</w:t>
      </w:r>
      <w:r>
        <w:rPr>
          <w:rFonts w:ascii="맑은 고딕" w:cs="맑은 고딕" w:eastAsia="맑은 고딕" w:hAnsi="맑은 고딕"/>
        </w:rPr>
        <w:t xml:space="preserve">), KYRA leverages Large Language Models to interpret semantic intent. This means a user could say "Launch Chrome," "I need to search the web," or "Bring up my browser," and the NLP engine will map all three varied inputs to a singular execution hook. </w:t>
      </w:r>
    </w:p>
    <w:p>
      <w:pPr>
        <w:spacing w:after="200"/>
      </w:pPr>
      <w:r>
        <w:rPr>
          <w:rFonts w:ascii="맑은 고딕" w:cs="맑은 고딕" w:eastAsia="맑은 고딕" w:hAnsi="맑은 고딕"/>
          <w:b/>
          <w:bCs/>
        </w:rPr>
        <w:t xml:space="preserve">Key Features of the KYRA System:</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Hybrid Processing Architecture:</w:t>
      </w:r>
      <w:r>
        <w:rPr>
          <w:rFonts w:ascii="맑은 고딕" w:cs="맑은 고딕" w:eastAsia="맑은 고딕" w:hAnsi="맑은 고딕"/>
        </w:rPr>
        <w:t xml:space="preserve"> Demanding NLP comprehension tasks are offloaded to powerful cloud LLMs (e.g., OpenAI API), while execution logic (opening files, playing media, fetching local data) is securely processed via a local Flask/FastAPI backend.</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Context-Aware Dialogue Management:</w:t>
      </w:r>
      <w:r>
        <w:rPr>
          <w:rFonts w:ascii="맑은 고딕" w:cs="맑은 고딕" w:eastAsia="맑은 고딕" w:hAnsi="맑은 고딕"/>
        </w:rPr>
        <w:t xml:space="preserve"> KYRA retains a localized vector memory or context window of the current conversation session, allowing the user to use pronouns or refer back to preceding questions without restating the entire query.</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Advanced Speech-to-Text (STT):</w:t>
      </w:r>
      <w:r>
        <w:rPr>
          <w:rFonts w:ascii="맑은 고딕" w:cs="맑은 고딕" w:eastAsia="맑은 고딕" w:hAnsi="맑은 고딕"/>
        </w:rPr>
        <w:t xml:space="preserve"> Utilizing robust libraries (e.g., Whisper, Google Speech Recognition), KYRA accurately transcribes audio streams, with advanced noise gating to handle ambient environments.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Dynamic Application Control:</w:t>
      </w:r>
      <w:r>
        <w:rPr>
          <w:rFonts w:ascii="맑은 고딕" w:cs="맑은 고딕" w:eastAsia="맑은 고딕" w:hAnsi="맑은 고딕"/>
        </w:rPr>
        <w:t xml:space="preserve"> The assistant maintains an extensible list of executable commands allowing deep integration with the host operating system, bridging the gap between a "chatbot" and a localized automation tool.</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Modern Cross-Platform UI:</w:t>
      </w:r>
      <w:r>
        <w:rPr>
          <w:rFonts w:ascii="맑은 고딕" w:cs="맑은 고딕" w:eastAsia="맑은 고딕" w:hAnsi="맑은 고딕"/>
        </w:rPr>
        <w:t xml:space="preserve"> Unlike terminal-only bespoke scripts, KYRA provides a polished graphical interface using modern web frameworks (React/Flutter), providing visual feedback, text transcriptions, and interactive elements alongside voice responses.</w:t>
      </w:r>
    </w:p>
    <w:p>
      <w:pPr>
        <w:pStyle w:val="Heading2"/>
      </w:pPr>
      <w:r>
        <w:rPr>
          <w:rFonts w:ascii="맑은 고딕" w:cs="맑은 고딕" w:eastAsia="맑은 고딕" w:hAnsi="맑은 고딕"/>
        </w:rPr>
        <w:t xml:space="preserve">1.7 Scope of the Project</w:t>
      </w:r>
    </w:p>
    <w:p>
      <w:pPr>
        <w:spacing w:after="200"/>
      </w:pPr>
      <w:r>
        <w:rPr>
          <w:rFonts w:ascii="맑은 고딕" w:cs="맑은 고딕" w:eastAsia="맑은 고딕" w:hAnsi="맑은 고딕"/>
        </w:rPr>
        <w:t xml:space="preserve">The scope of the KYRA project encompasses the end-to-end development of a voice-activated intelligent virtual assistant. This involves creating a robust pipeline that handles audio streaming, text conversion, natural language intent mapping, deterministic action execution, and audio synthesis. </w:t>
      </w:r>
    </w:p>
    <w:p>
      <w:pPr>
        <w:spacing w:after="200"/>
      </w:pPr>
      <w:r>
        <w:rPr>
          <w:rFonts w:ascii="맑은 고딕" w:cs="맑은 고딕" w:eastAsia="맑은 고딕" w:hAnsi="맑은 고딕"/>
        </w:rPr>
        <w:t xml:space="preserve">The initial iterations of the project will focus closely on localized execution environments (running on desktop machines). It will execute a specific domain of tasks, classified into three main pillars: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Conversational Intelligence:</w:t>
      </w:r>
      <w:r>
        <w:rPr>
          <w:rFonts w:ascii="맑은 고딕" w:cs="맑은 고딕" w:eastAsia="맑은 고딕" w:hAnsi="맑은 고딕"/>
        </w:rPr>
        <w:t xml:space="preserve"> General knowledge retrieval, calculating mathematics, defining terms, and engaging in multi-turn dialogues.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OS/Environmental Control:</w:t>
      </w:r>
      <w:r>
        <w:rPr>
          <w:rFonts w:ascii="맑은 고딕" w:cs="맑은 고딕" w:eastAsia="맑은 고딕" w:hAnsi="맑은 고딕"/>
        </w:rPr>
        <w:t xml:space="preserve"> Launching standard computer applications, managing system volume, accessing specific localized files, and querying system metrics.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Web Automation:</w:t>
      </w:r>
      <w:r>
        <w:rPr>
          <w:rFonts w:ascii="맑은 고딕" w:cs="맑은 고딕" w:eastAsia="맑은 고딕" w:hAnsi="맑은 고딕"/>
        </w:rPr>
        <w:t xml:space="preserve"> Fetching weather data, reading news headlines, conducting specific web searches, and querying external APIs.</w:t>
      </w:r>
    </w:p>
    <w:p>
      <w:pPr>
        <w:spacing w:after="200"/>
      </w:pPr>
      <w:r>
        <w:rPr>
          <w:rFonts w:ascii="맑은 고딕" w:cs="맑은 고딕" w:eastAsia="맑은 고딕" w:hAnsi="맑은 고딕"/>
        </w:rPr>
        <w:t xml:space="preserve">While the system is designed to be highly extensible, the current scope deliberately excludes deep integration into proprietary smart home ecosystems (like Zigbee or Z-Wave IoT networks) and excludes the continuous processing of visual/camera streams (computer vision). The focus is entirely on acoustic input and linguistic reasoning. Future iterations may scale this foundation to include multilingual support, emotional tone detection in the user's voice, and continuous localized wake-word listening mechanisms on edge hardware.</w:t>
      </w:r>
    </w:p>
    <w:p>
      <w:pPr>
        <w:pStyle w:val="Heading2"/>
      </w:pPr>
      <w:r>
        <w:rPr>
          <w:rFonts w:ascii="맑은 고딕" w:cs="맑은 고딕" w:eastAsia="맑은 고딕" w:hAnsi="맑은 고딕"/>
        </w:rPr>
        <w:t xml:space="preserve">1.8 Software and Hardware Requirements</w:t>
      </w:r>
    </w:p>
    <w:p>
      <w:pPr>
        <w:spacing w:after="200"/>
      </w:pPr>
      <w:r>
        <w:rPr>
          <w:rFonts w:ascii="맑은 고딕" w:cs="맑은 고딕" w:eastAsia="맑은 고딕" w:hAnsi="맑은 고딕"/>
        </w:rPr>
        <w:t xml:space="preserve">The efficient development, deployment, and inference of the KYRA assistant demand specific computational resources, primarily dictated by the complexity of the STT models, the TTS synthesis algorithms, and the backend asynchronous API handling.</w:t>
      </w:r>
    </w:p>
    <w:p>
      <w:pPr>
        <w:pStyle w:val="Heading3"/>
      </w:pPr>
      <w:r>
        <w:rPr>
          <w:rFonts w:ascii="맑은 고딕" w:cs="맑은 고딕" w:eastAsia="맑은 고딕" w:hAnsi="맑은 고딕"/>
        </w:rPr>
        <w:t xml:space="preserve">1.8.1 Hardware Requirements</w:t>
      </w:r>
    </w:p>
    <w:p>
      <w:pPr>
        <w:spacing w:after="200"/>
      </w:pPr>
      <w:r>
        <w:rPr>
          <w:rFonts w:ascii="맑은 고딕" w:cs="맑은 고딕" w:eastAsia="맑은 고딕" w:hAnsi="맑은 고딕"/>
          <w:b/>
          <w:bCs/>
        </w:rPr>
        <w:t xml:space="preserve">Minimum Tier (Development / Prototype)</w:t>
      </w:r>
    </w:p>
    <w:p>
      <w:pPr>
        <w:pStyle w:val="ListParagraph"/>
        <w:numPr>
          <w:ilvl w:val="0"/>
          <w:numId w:val="2"/>
        </w:numPr>
        <w:spacing w:after="80" w:before="40"/>
      </w:pPr>
      <w:r>
        <w:rPr>
          <w:rFonts w:ascii="맑은 고딕" w:cs="맑은 고딕" w:eastAsia="맑은 고딕" w:hAnsi="맑은 고딕"/>
          <w:b/>
          <w:bCs/>
        </w:rPr>
        <w:t xml:space="preserve">CPU:</w:t>
      </w:r>
      <w:r>
        <w:rPr>
          <w:rFonts w:ascii="맑은 고딕" w:cs="맑은 고딕" w:eastAsia="맑은 고딕" w:hAnsi="맑은 고딕"/>
        </w:rPr>
        <w:t xml:space="preserve"> Multicore processor (e.g., Intel Core i5 / AMD Ryzen 5 equivalent or better).</w:t>
      </w:r>
    </w:p>
    <w:p>
      <w:pPr>
        <w:pStyle w:val="ListParagraph"/>
        <w:numPr>
          <w:ilvl w:val="0"/>
          <w:numId w:val="2"/>
        </w:numPr>
        <w:spacing w:after="80" w:before="40"/>
      </w:pPr>
      <w:r>
        <w:rPr>
          <w:rFonts w:ascii="맑은 고딕" w:cs="맑은 고딕" w:eastAsia="맑은 고딕" w:hAnsi="맑은 고딕"/>
          <w:b/>
          <w:bCs/>
        </w:rPr>
        <w:t xml:space="preserve">RAM:</w:t>
      </w:r>
      <w:r>
        <w:rPr>
          <w:rFonts w:ascii="맑은 고딕" w:cs="맑은 고딕" w:eastAsia="맑은 고딕" w:hAnsi="맑은 고딕"/>
        </w:rPr>
        <w:t xml:space="preserve"> 8 GB system memory (16 GB highly recommended to accommodate local NLP model structures and the IDE concurrently).</w:t>
      </w:r>
    </w:p>
    <w:p>
      <w:pPr>
        <w:pStyle w:val="ListParagraph"/>
        <w:numPr>
          <w:ilvl w:val="0"/>
          <w:numId w:val="2"/>
        </w:numPr>
        <w:spacing w:after="80" w:before="40"/>
      </w:pPr>
      <w:r>
        <w:rPr>
          <w:rFonts w:ascii="맑은 고딕" w:cs="맑은 고딕" w:eastAsia="맑은 고딕" w:hAnsi="맑은 고딕"/>
          <w:b/>
          <w:bCs/>
        </w:rPr>
        <w:t xml:space="preserve">Storage:</w:t>
      </w:r>
      <w:r>
        <w:rPr>
          <w:rFonts w:ascii="맑은 고딕" w:cs="맑은 고딕" w:eastAsia="맑은 고딕" w:hAnsi="맑은 고딕"/>
        </w:rPr>
        <w:t xml:space="preserve"> 256 GB Solid State Drive (SSD). Fast I/O is critical for rapid database queries and model weight loading.</w:t>
      </w:r>
    </w:p>
    <w:p>
      <w:pPr>
        <w:pStyle w:val="ListParagraph"/>
        <w:numPr>
          <w:ilvl w:val="0"/>
          <w:numId w:val="2"/>
        </w:numPr>
        <w:spacing w:after="80" w:before="40"/>
      </w:pPr>
      <w:r>
        <w:rPr>
          <w:rFonts w:ascii="맑은 고딕" w:cs="맑은 고딕" w:eastAsia="맑은 고딕" w:hAnsi="맑은 고딕"/>
          <w:b/>
          <w:bCs/>
        </w:rPr>
        <w:t xml:space="preserve">Audio Input:</w:t>
      </w:r>
      <w:r>
        <w:rPr>
          <w:rFonts w:ascii="맑은 고딕" w:cs="맑은 고딕" w:eastAsia="맑은 고딕" w:hAnsi="맑은 고딕"/>
        </w:rPr>
        <w:t xml:space="preserve"> Standard integrated microphone or external USB condenser microphone with a high Signal-to-Noise Ratio (SNR).</w:t>
      </w:r>
    </w:p>
    <w:p>
      <w:pPr>
        <w:pStyle w:val="ListParagraph"/>
        <w:numPr>
          <w:ilvl w:val="0"/>
          <w:numId w:val="2"/>
        </w:numPr>
        <w:spacing w:after="80" w:before="40"/>
      </w:pPr>
      <w:r>
        <w:rPr>
          <w:rFonts w:ascii="맑은 고딕" w:cs="맑은 고딕" w:eastAsia="맑은 고딕" w:hAnsi="맑은 고딕"/>
          <w:b/>
          <w:bCs/>
        </w:rPr>
        <w:t xml:space="preserve">Audio Output:</w:t>
      </w:r>
      <w:r>
        <w:rPr>
          <w:rFonts w:ascii="맑은 고딕" w:cs="맑은 고딕" w:eastAsia="맑은 고딕" w:hAnsi="맑은 고딕"/>
        </w:rPr>
        <w:t xml:space="preserve"> Standard integrated speakers or headphones.</w:t>
      </w:r>
    </w:p>
    <w:p>
      <w:pPr>
        <w:pStyle w:val="ListParagraph"/>
        <w:numPr>
          <w:ilvl w:val="0"/>
          <w:numId w:val="2"/>
        </w:numPr>
        <w:spacing w:after="80" w:before="40"/>
      </w:pPr>
      <w:r>
        <w:rPr>
          <w:rFonts w:ascii="맑은 고딕" w:cs="맑은 고딕" w:eastAsia="맑은 고딕" w:hAnsi="맑은 고딕"/>
          <w:b/>
          <w:bCs/>
        </w:rPr>
        <w:t xml:space="preserve">Network:</w:t>
      </w:r>
      <w:r>
        <w:rPr>
          <w:rFonts w:ascii="맑은 고딕" w:cs="맑은 고딕" w:eastAsia="맑은 고딕" w:hAnsi="맑은 고딕"/>
        </w:rPr>
        <w:t xml:space="preserve"> Stable broadband internet connection (crucial for interfacing with cloud-based LLM APIs and dynamic web execution scripts).</w:t>
      </w:r>
    </w:p>
    <w:p>
      <w:pPr>
        <w:pStyle w:val="Heading3"/>
      </w:pPr>
      <w:r>
        <w:rPr>
          <w:rFonts w:ascii="맑은 고딕" w:cs="맑은 고딕" w:eastAsia="맑은 고딕" w:hAnsi="맑은 고딕"/>
        </w:rPr>
        <w:t xml:space="preserve">1.8.2 Software Requirements</w:t>
      </w:r>
    </w:p>
    <w:p>
      <w:pPr>
        <w:spacing w:after="200"/>
      </w:pPr>
      <w:r>
        <w:rPr>
          <w:rFonts w:ascii="맑은 고딕" w:cs="맑은 고딕" w:eastAsia="맑은 고딕" w:hAnsi="맑은 고딕"/>
          <w:b/>
          <w:bCs/>
        </w:rPr>
        <w:t xml:space="preserve">Operating System Environment</w:t>
      </w:r>
    </w:p>
    <w:p>
      <w:pPr>
        <w:pStyle w:val="ListParagraph"/>
        <w:numPr>
          <w:ilvl w:val="0"/>
          <w:numId w:val="2"/>
        </w:numPr>
        <w:spacing w:after="80" w:before="40"/>
      </w:pPr>
      <w:r>
        <w:rPr>
          <w:rFonts w:ascii="맑은 고딕" w:cs="맑은 고딕" w:eastAsia="맑은 고딕" w:hAnsi="맑은 고딕"/>
        </w:rPr>
        <w:t xml:space="preserve">Windows 10/11, macOS 11+, or Linux (Ubuntu 20.04 LTS or newer).</w:t>
      </w:r>
    </w:p>
    <w:p>
      <w:pPr>
        <w:pStyle w:val="ListParagraph"/>
        <w:numPr>
          <w:ilvl w:val="0"/>
          <w:numId w:val="2"/>
        </w:numPr>
        <w:spacing w:after="80" w:before="40"/>
      </w:pPr>
      <w:r>
        <w:rPr>
          <w:rFonts w:ascii="맑은 고딕" w:cs="맑은 고딕" w:eastAsia="맑은 고딕" w:hAnsi="맑은 고딕"/>
        </w:rPr>
        <w:t xml:space="preserve">The architecture is inherently cross-platform via standard web technologies.</w:t>
      </w:r>
    </w:p>
    <w:p>
      <w:pPr>
        <w:spacing w:after="200"/>
      </w:pPr>
      <w:r>
        <w:rPr>
          <w:rFonts w:ascii="맑은 고딕" w:cs="맑은 고딕" w:eastAsia="맑은 고딕" w:hAnsi="맑은 고딕"/>
          <w:b/>
          <w:bCs/>
        </w:rPr>
        <w:t xml:space="preserve">Runtime &amp; Package Management</w:t>
      </w:r>
    </w:p>
    <w:p>
      <w:pPr>
        <w:pStyle w:val="ListParagraph"/>
        <w:numPr>
          <w:ilvl w:val="0"/>
          <w:numId w:val="2"/>
        </w:numPr>
        <w:spacing w:after="80" w:before="40"/>
      </w:pPr>
      <w:r>
        <w:rPr>
          <w:rFonts w:ascii="맑은 고딕" w:cs="맑은 고딕" w:eastAsia="맑은 고딕" w:hAnsi="맑은 고딕"/>
          <w:b/>
          <w:bCs/>
        </w:rPr>
        <w:t xml:space="preserve">Backend:</w:t>
      </w:r>
      <w:r>
        <w:rPr>
          <w:rFonts w:ascii="맑은 고딕" w:cs="맑은 고딕" w:eastAsia="맑은 고딕" w:hAnsi="맑은 고딕"/>
        </w:rPr>
        <w:t xml:space="preserve"> Python 3.9 or higher.</w:t>
      </w:r>
    </w:p>
    <w:p>
      <w:pPr>
        <w:pStyle w:val="ListParagraph"/>
        <w:numPr>
          <w:ilvl w:val="0"/>
          <w:numId w:val="2"/>
        </w:numPr>
        <w:spacing w:after="80" w:before="40"/>
      </w:pPr>
      <w:r>
        <w:rPr>
          <w:rFonts w:ascii="맑은 고딕" w:cs="맑은 고딕" w:eastAsia="맑은 고딕" w:hAnsi="맑은 고딕"/>
          <w:b/>
          <w:bCs/>
        </w:rPr>
        <w:t xml:space="preserve">Frontend:</w:t>
      </w:r>
      <w:r>
        <w:rPr>
          <w:rFonts w:ascii="맑은 고딕" w:cs="맑은 고딕" w:eastAsia="맑은 고딕" w:hAnsi="맑은 고딕"/>
        </w:rPr>
        <w:t xml:space="preserve"> Node.js (V16+) and npm/yarn for managing React/Flutter web dependencies.</w:t>
      </w:r>
    </w:p>
    <w:p>
      <w:pPr>
        <w:pStyle w:val="ListParagraph"/>
        <w:numPr>
          <w:ilvl w:val="0"/>
          <w:numId w:val="2"/>
        </w:numPr>
        <w:spacing w:after="80" w:before="40"/>
      </w:pPr>
      <w:r>
        <w:rPr>
          <w:rFonts w:ascii="맑은 고딕" w:cs="맑은 고딕" w:eastAsia="맑은 고딕" w:hAnsi="맑은 고딕"/>
          <w:b/>
          <w:bCs/>
        </w:rPr>
        <w:t xml:space="preserve">Virtual Environments:</w:t>
      </w:r>
      <w:r>
        <w:rPr>
          <w:rFonts w:ascii="맑은 고딕" w:cs="맑은 고딕" w:eastAsia="맑은 고딕" w:hAnsi="맑은 고딕"/>
        </w:rPr>
        <w:t xml:space="preserve"> Built-in </w:t>
      </w:r>
      <w:r>
        <w:rPr>
          <w:rFonts w:ascii="Consolas" w:cs="Consolas" w:eastAsia="Consolas" w:hAnsi="Consolas"/>
          <w:color w:val="CF222E"/>
          <w:sz w:val="21"/>
          <w:szCs w:val="21"/>
          <w:shd w:fill="F6F8FA"/>
        </w:rPr>
        <w:t xml:space="preserve">venv</w:t>
      </w:r>
      <w:r>
        <w:rPr>
          <w:rFonts w:ascii="맑은 고딕" w:cs="맑은 고딕" w:eastAsia="맑은 고딕" w:hAnsi="맑은 고딕"/>
        </w:rPr>
        <w:t xml:space="preserve"> or Conda for isolating Python dependencies.</w:t>
      </w:r>
    </w:p>
    <w:p>
      <w:pPr>
        <w:spacing w:after="200"/>
      </w:pPr>
      <w:r>
        <w:rPr>
          <w:rFonts w:ascii="맑은 고딕" w:cs="맑은 고딕" w:eastAsia="맑은 고딕" w:hAnsi="맑은 고딕"/>
          <w:b/>
          <w:bCs/>
        </w:rPr>
        <w:t xml:space="preserve">Core Frameworks &amp; Libraries</w:t>
      </w:r>
    </w:p>
    <w:p>
      <w:pPr>
        <w:pStyle w:val="ListParagraph"/>
        <w:numPr>
          <w:ilvl w:val="0"/>
          <w:numId w:val="2"/>
        </w:numPr>
        <w:spacing w:after="80" w:before="40"/>
      </w:pPr>
      <w:r>
        <w:rPr>
          <w:rFonts w:ascii="맑은 고딕" w:cs="맑은 고딕" w:eastAsia="맑은 고딕" w:hAnsi="맑은 고딕"/>
          <w:b/>
          <w:bCs/>
        </w:rPr>
        <w:t xml:space="preserve">Web Framework:</w:t>
      </w:r>
      <w:r>
        <w:rPr>
          <w:rFonts w:ascii="맑은 고딕" w:cs="맑은 고딕" w:eastAsia="맑은 고딕" w:hAnsi="맑은 고딕"/>
        </w:rPr>
        <w:t xml:space="preserve"> Flask or FastAPI (for serving the backend API endpoints asynchronously).</w:t>
      </w:r>
    </w:p>
    <w:p>
      <w:pPr>
        <w:pStyle w:val="ListParagraph"/>
        <w:numPr>
          <w:ilvl w:val="0"/>
          <w:numId w:val="2"/>
        </w:numPr>
        <w:spacing w:after="80" w:before="40"/>
      </w:pPr>
      <w:r>
        <w:rPr>
          <w:rFonts w:ascii="맑은 고딕" w:cs="맑은 고딕" w:eastAsia="맑은 고딕" w:hAnsi="맑은 고딕"/>
          <w:b/>
          <w:bCs/>
        </w:rPr>
        <w:t xml:space="preserve">Speech Processing: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SpeechRecognition</w:t>
      </w:r>
      <w:r>
        <w:rPr>
          <w:rFonts w:ascii="맑은 고딕" w:cs="맑은 고딕" w:eastAsia="맑은 고딕" w:hAnsi="맑은 고딕"/>
        </w:rPr>
        <w:t xml:space="preserve"> library, PyAudio, or explicitly the </w:t>
      </w:r>
      <w:r>
        <w:rPr>
          <w:rFonts w:ascii="Consolas" w:cs="Consolas" w:eastAsia="Consolas" w:hAnsi="Consolas"/>
          <w:color w:val="CF222E"/>
          <w:sz w:val="21"/>
          <w:szCs w:val="21"/>
          <w:shd w:fill="F6F8FA"/>
        </w:rPr>
        <w:t xml:space="preserve">whisper</w:t>
      </w:r>
      <w:r>
        <w:rPr>
          <w:rFonts w:ascii="맑은 고딕" w:cs="맑은 고딕" w:eastAsia="맑은 고딕" w:hAnsi="맑은 고딕"/>
        </w:rPr>
        <w:t xml:space="preserve"> library for transcribing acoustic data.</w:t>
      </w:r>
    </w:p>
    <w:p>
      <w:pPr>
        <w:pStyle w:val="ListParagraph"/>
        <w:numPr>
          <w:ilvl w:val="0"/>
          <w:numId w:val="2"/>
        </w:numPr>
        <w:spacing w:after="80" w:before="40"/>
      </w:pPr>
      <w:r>
        <w:rPr>
          <w:rFonts w:ascii="맑은 고딕" w:cs="맑은 고딕" w:eastAsia="맑은 고딕" w:hAnsi="맑은 고딕"/>
          <w:b/>
          <w:bCs/>
        </w:rPr>
        <w:t xml:space="preserve">Text-to-Speech:</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pyttsx3</w:t>
      </w:r>
      <w:r>
        <w:rPr>
          <w:rFonts w:ascii="맑은 고딕" w:cs="맑은 고딕" w:eastAsia="맑은 고딕" w:hAnsi="맑은 고딕"/>
        </w:rPr>
        <w:t xml:space="preserve">, Google Text-to-Speech (gTTS), or advanced cloud-based TTS engines (e.g., ElevenLabs).</w:t>
      </w:r>
    </w:p>
    <w:p>
      <w:pPr>
        <w:pStyle w:val="ListParagraph"/>
        <w:numPr>
          <w:ilvl w:val="0"/>
          <w:numId w:val="2"/>
        </w:numPr>
        <w:spacing w:after="80" w:before="40"/>
      </w:pPr>
      <w:r>
        <w:rPr>
          <w:rFonts w:ascii="맑은 고딕" w:cs="맑은 고딕" w:eastAsia="맑은 고딕" w:hAnsi="맑은 고딕"/>
          <w:b/>
          <w:bCs/>
        </w:rPr>
        <w:t xml:space="preserve">Natural Language Processing:</w:t>
      </w:r>
      <w:r>
        <w:rPr>
          <w:rFonts w:ascii="맑은 고딕" w:cs="맑은 고딕" w:eastAsia="맑은 고딕" w:hAnsi="맑은 고딕"/>
        </w:rPr>
        <w:t xml:space="preserve"> The </w:t>
      </w:r>
      <w:r>
        <w:rPr>
          <w:rFonts w:ascii="Consolas" w:cs="Consolas" w:eastAsia="Consolas" w:hAnsi="Consolas"/>
          <w:color w:val="CF222E"/>
          <w:sz w:val="21"/>
          <w:szCs w:val="21"/>
          <w:shd w:fill="F6F8FA"/>
        </w:rPr>
        <w:t xml:space="preserve">openai</w:t>
      </w:r>
      <w:r>
        <w:rPr>
          <w:rFonts w:ascii="맑은 고딕" w:cs="맑은 고딕" w:eastAsia="맑은 고딕" w:hAnsi="맑은 고딕"/>
        </w:rPr>
        <w:t xml:space="preserve"> Python SDK (for interfacing with GPT models), </w:t>
      </w:r>
      <w:r>
        <w:rPr>
          <w:rFonts w:ascii="Consolas" w:cs="Consolas" w:eastAsia="Consolas" w:hAnsi="Consolas"/>
          <w:color w:val="CF222E"/>
          <w:sz w:val="21"/>
          <w:szCs w:val="21"/>
          <w:shd w:fill="F6F8FA"/>
        </w:rPr>
        <w:t xml:space="preserve">nltk</w:t>
      </w:r>
      <w:r>
        <w:rPr>
          <w:rFonts w:ascii="맑은 고딕" w:cs="맑은 고딕" w:eastAsia="맑은 고딕" w:hAnsi="맑은 고딕"/>
        </w:rPr>
        <w:t xml:space="preserve">, or </w:t>
      </w:r>
      <w:r>
        <w:rPr>
          <w:rFonts w:ascii="Consolas" w:cs="Consolas" w:eastAsia="Consolas" w:hAnsi="Consolas"/>
          <w:color w:val="CF222E"/>
          <w:sz w:val="21"/>
          <w:szCs w:val="21"/>
          <w:shd w:fill="F6F8FA"/>
        </w:rPr>
        <w:t xml:space="preserve">spaCy</w:t>
      </w:r>
      <w:r>
        <w:rPr>
          <w:rFonts w:ascii="맑은 고딕" w:cs="맑은 고딕" w:eastAsia="맑은 고딕" w:hAnsi="맑은 고딕"/>
        </w:rPr>
        <w:t xml:space="preserve"> for localized tokenization and entity extraction heuristics.</w:t>
      </w:r>
    </w:p>
    <w:p>
      <w:pPr>
        <w:pStyle w:val="ListParagraph"/>
        <w:numPr>
          <w:ilvl w:val="0"/>
          <w:numId w:val="2"/>
        </w:numPr>
        <w:spacing w:after="80" w:before="40"/>
      </w:pPr>
      <w:r>
        <w:rPr>
          <w:rFonts w:ascii="맑은 고딕" w:cs="맑은 고딕" w:eastAsia="맑은 고딕" w:hAnsi="맑은 고딕"/>
          <w:b/>
          <w:bCs/>
        </w:rPr>
        <w:t xml:space="preserve">Frontend Client:</w:t>
      </w:r>
      <w:r>
        <w:rPr>
          <w:rFonts w:ascii="맑은 고딕" w:cs="맑은 고딕" w:eastAsia="맑은 고딕" w:hAnsi="맑은 고딕"/>
        </w:rPr>
        <w:t xml:space="preserve"> React.js framework or Flutter SDK.</w:t>
      </w:r>
    </w:p>
    <w:p>
      <w:pPr>
        <w:spacing w:after="200"/>
      </w:pPr>
      <w:r>
        <w:rPr>
          <w:rFonts w:ascii="맑은 고딕" w:cs="맑은 고딕" w:eastAsia="맑은 고딕" w:hAnsi="맑은 고딕"/>
          <w:b/>
          <w:bCs/>
        </w:rPr>
        <w:t xml:space="preserve">Development Tools &amp; IDEs</w:t>
      </w:r>
    </w:p>
    <w:p>
      <w:pPr>
        <w:pStyle w:val="ListParagraph"/>
        <w:numPr>
          <w:ilvl w:val="0"/>
          <w:numId w:val="2"/>
        </w:numPr>
        <w:spacing w:after="80" w:before="40"/>
      </w:pPr>
      <w:r>
        <w:rPr>
          <w:rFonts w:ascii="맑은 고딕" w:cs="맑은 고딕" w:eastAsia="맑은 고딕" w:hAnsi="맑은 고딕"/>
        </w:rPr>
        <w:t xml:space="preserve">Visual Studio Code (VS Code) or PyCharm.</w:t>
      </w:r>
    </w:p>
    <w:p>
      <w:pPr>
        <w:pStyle w:val="ListParagraph"/>
        <w:numPr>
          <w:ilvl w:val="0"/>
          <w:numId w:val="2"/>
        </w:numPr>
        <w:spacing w:after="80" w:before="40"/>
      </w:pPr>
      <w:r>
        <w:rPr>
          <w:rFonts w:ascii="맑은 고딕" w:cs="맑은 고딕" w:eastAsia="맑은 고딕" w:hAnsi="맑은 고딕"/>
        </w:rPr>
        <w:t xml:space="preserve">Git for strict version control mechanism. </w:t>
      </w:r>
    </w:p>
    <w:p>
      <w:pPr>
        <w:pStyle w:val="ListParagraph"/>
        <w:numPr>
          <w:ilvl w:val="0"/>
          <w:numId w:val="2"/>
        </w:numPr>
        <w:spacing w:after="80" w:before="40"/>
      </w:pPr>
      <w:r>
        <w:rPr>
          <w:rFonts w:ascii="맑은 고딕" w:cs="맑은 고딕" w:eastAsia="맑은 고딕" w:hAnsi="맑은 고딕"/>
        </w:rPr>
        <w:t xml:space="preserve">Postman or cURL for robust API endpoint testing and validation.</w:t>
      </w:r>
    </w:p>
    <w:p>
      <w:pPr>
        <w:pStyle w:val="Heading1"/>
      </w:pPr>
      <w:r>
        <w:rPr>
          <w:rFonts w:ascii="맑은 고딕" w:cs="맑은 고딕" w:eastAsia="맑은 고딕" w:hAnsi="맑은 고딕"/>
        </w:rPr>
        <w:t xml:space="preserve">CHAPTER 2: LITERATURE SURVEY</w:t>
      </w:r>
    </w:p>
    <w:p>
      <w:pPr>
        <w:spacing w:after="200"/>
      </w:pPr>
      <w:r>
        <w:rPr>
          <w:rFonts w:ascii="맑은 고딕" w:cs="맑은 고딕" w:eastAsia="맑은 고딕" w:hAnsi="맑은 고딕"/>
        </w:rPr>
        <w:t xml:space="preserve">To architect a sophisticated AI virtual assistant capable of bridging the acoustic, linguistic, and operational domains, it is critical to perform a systematic review of the preceding research. The evolution of Natural Language Processing (NLP) and Automatic Speech Recognition (ASR) has been distinctly characterized by rapid paradigm shifts—from early heuristic, rule-based computational linguistics to the current era of massively parameterized, transformer-based neural network models. This literature survey synthesizes the foundational research, explores the prevailing state-of-the-art technologies, and identifies the core limitations inherent in contemporary legacy virtual assistants, providing the academic justification for the architectural choices deployed within the KYRA system.</w:t>
      </w:r>
    </w:p>
    <w:p>
      <w:pPr>
        <w:pStyle w:val="Heading2"/>
      </w:pPr>
      <w:r>
        <w:rPr>
          <w:rFonts w:ascii="맑은 고딕" w:cs="맑은 고딕" w:eastAsia="맑은 고딕" w:hAnsi="맑은 고딕"/>
        </w:rPr>
        <w:t xml:space="preserve">2.1 Research on AI Virtual Assistants</w:t>
      </w:r>
    </w:p>
    <w:p>
      <w:pPr>
        <w:spacing w:after="200"/>
      </w:pPr>
      <w:r>
        <w:rPr>
          <w:rFonts w:ascii="맑은 고딕" w:cs="맑은 고딕" w:eastAsia="맑은 고딕" w:hAnsi="맑은 고딕"/>
        </w:rPr>
        <w:t xml:space="preserve">The genesis of conversational agents can be traced to the 1960s with MIT’s ELIZA program, which simulated Rogerian psychotherapy using simplistic keyword pattern matching and rigid substitution rules. While historically significant, ELIZA possessed zero semantic understanding. As computational power increased, research pivoted towards ontological frameworks and expert systems in the 1980s and 1990s, where systems attempted to parse sentences based on rigid, hand-crafted grammatical formalisms.</w:t>
      </w:r>
    </w:p>
    <w:p>
      <w:pPr>
        <w:spacing w:after="200"/>
      </w:pPr>
      <w:r>
        <w:rPr>
          <w:rFonts w:ascii="맑은 고딕" w:cs="맑은 고딕" w:eastAsia="맑은 고딕" w:hAnsi="맑은 고딕"/>
        </w:rPr>
        <w:t xml:space="preserve">The true inflection point in virtual assistant research occurred in the early 2010s with the commercialization of Apple's Siri, followed closely by Amazon’s Alexa and Google Assistant. Academic research surrounding these platforms initially focused on evaluating their efficacy as "Search engines with voice interfaces." Early iterations heavily localized the computation utilizing Hidden Markov Models (HMMs) layered with Gaussian Mixture Models (GMMs) for acoustic mapping. However, literature from researchers such as Hinton et al. (2012) demonstrated that replacing GMMs with Deep Neural Networks (DNNs) yielded dramatic reductions in the Word Error Rate (WER).</w:t>
      </w:r>
    </w:p>
    <w:p>
      <w:pPr>
        <w:spacing w:after="200"/>
      </w:pPr>
      <w:r>
        <w:rPr>
          <w:rFonts w:ascii="맑은 고딕" w:cs="맑은 고딕" w:eastAsia="맑은 고딕" w:hAnsi="맑은 고딕"/>
        </w:rPr>
        <w:t xml:space="preserve">Subsequent research shifted toward the </w:t>
      </w:r>
      <w:r>
        <w:rPr>
          <w:rFonts w:ascii="맑은 고딕" w:cs="맑은 고딕" w:eastAsia="맑은 고딕" w:hAnsi="맑은 고딕"/>
          <w:i/>
          <w:iCs/>
        </w:rPr>
        <w:t xml:space="preserve">Dialogue Management</w:t>
      </w:r>
      <w:r>
        <w:rPr>
          <w:rFonts w:ascii="맑은 고딕" w:cs="맑은 고딕" w:eastAsia="맑은 고딕" w:hAnsi="맑은 고딕"/>
        </w:rPr>
        <w:t xml:space="preserve"> sub-systems of these assistants. A pivotal study by Lemon et al. highlighted the constraints of rigid Finite State Machines (FSMs) used in early conversational agents, which required hardcoding every possible conversational branch. This catalyzed the ongoing transition toward probabilistic Partial Observable Markov Decision Processes (POMDPs) and, ultimately, deep reinforcement learning approaches that allow virtual assistants to "learn" optimal dialogue paths based on user rewards and interaction matrices, a foundational step toward the dynamic context handling seen in KYRA.</w:t>
      </w:r>
    </w:p>
    <w:p>
      <w:pPr>
        <w:pStyle w:val="Heading2"/>
      </w:pPr>
      <w:r>
        <w:rPr>
          <w:rFonts w:ascii="맑은 고딕" w:cs="맑은 고딕" w:eastAsia="맑은 고딕" w:hAnsi="맑은 고딕"/>
        </w:rPr>
        <w:t xml:space="preserve">2.2 Speech Recognition Technologies</w:t>
      </w:r>
    </w:p>
    <w:p>
      <w:pPr>
        <w:spacing w:after="200"/>
      </w:pPr>
      <w:r>
        <w:rPr>
          <w:rFonts w:ascii="맑은 고딕" w:cs="맑은 고딕" w:eastAsia="맑은 고딕" w:hAnsi="맑은 고딕"/>
        </w:rPr>
        <w:t xml:space="preserve">Automatic Speech Recognition (ASR) is the vanguard technology that serves as the sensory input for virtual assistants. Converting continuous, messy acoustic waveforms into discrete textual data is an enormously complicated mathematical challenge due to variations in dialect, prosody, ambient noise, and microphone hardware.</w:t>
      </w:r>
    </w:p>
    <w:p>
      <w:pPr>
        <w:spacing w:after="200"/>
      </w:pPr>
      <w:r>
        <w:rPr>
          <w:rFonts w:ascii="맑은 고딕" w:cs="맑은 고딕" w:eastAsia="맑은 고딕" w:hAnsi="맑은 고딕"/>
        </w:rPr>
        <w:t xml:space="preserve">Traditional ASR research heavily leveraged the </w:t>
      </w:r>
      <w:r>
        <w:rPr>
          <w:rFonts w:ascii="맑은 고딕" w:cs="맑은 고딕" w:eastAsia="맑은 고딕" w:hAnsi="맑은 고딕"/>
          <w:b/>
          <w:bCs/>
        </w:rPr>
        <w:t xml:space="preserve">Hidden Markov Model (HMM)</w:t>
      </w:r>
      <w:r>
        <w:rPr>
          <w:rFonts w:ascii="맑은 고딕" w:cs="맑은 고딕" w:eastAsia="맑은 고딕" w:hAnsi="맑은 고딕"/>
        </w:rPr>
        <w:t xml:space="preserve">. Researchers mathematically modeled speech as an observable sequence of acoustic vectors generated by a system moving via a hidden sequence of phonetic states. While computationally efficient, HMMs struggled significantly with the sequential, long-range dependencies inherent in natural spoken language.</w:t>
      </w:r>
    </w:p>
    <w:p>
      <w:pPr>
        <w:spacing w:after="200"/>
      </w:pPr>
      <w:r>
        <w:rPr>
          <w:rFonts w:ascii="맑은 고딕" w:cs="맑은 고딕" w:eastAsia="맑은 고딕" w:hAnsi="맑은 고딕"/>
        </w:rPr>
        <w:t xml:space="preserve">The advent of recurrent architectures in deep learning drastically evolved ASR methodologies. </w:t>
      </w:r>
      <w:r>
        <w:rPr>
          <w:rFonts w:ascii="맑은 고딕" w:cs="맑은 고딕" w:eastAsia="맑은 고딕" w:hAnsi="맑은 고딕"/>
          <w:b/>
          <w:bCs/>
        </w:rPr>
        <w:t xml:space="preserve">Recurrent Neural Networks (RNNs)</w:t>
      </w:r>
      <w:r>
        <w:rPr>
          <w:rFonts w:ascii="맑은 고딕" w:cs="맑은 고딕" w:eastAsia="맑은 고딕" w:hAnsi="맑은 고딕"/>
        </w:rPr>
        <w:t xml:space="preserve">, and specifically </w:t>
      </w:r>
      <w:r>
        <w:rPr>
          <w:rFonts w:ascii="맑은 고딕" w:cs="맑은 고딕" w:eastAsia="맑은 고딕" w:hAnsi="맑은 고딕"/>
          <w:b/>
          <w:bCs/>
        </w:rPr>
        <w:t xml:space="preserve">Long Short-Term Memory (LSTM)</w:t>
      </w:r>
      <w:r>
        <w:rPr>
          <w:rFonts w:ascii="맑은 고딕" w:cs="맑은 고딕" w:eastAsia="맑은 고딕" w:hAnsi="맑은 고딕"/>
        </w:rPr>
        <w:t xml:space="preserve"> networks, allowed models to map sequential acoustic frames over varying temporal durations without succumbing to the vanishing gradient problem. Research by Graves and Jaitly introducing the </w:t>
      </w:r>
      <w:r>
        <w:rPr>
          <w:rFonts w:ascii="맑은 고딕" w:cs="맑은 고딕" w:eastAsia="맑은 고딕" w:hAnsi="맑은 고딕"/>
          <w:b/>
          <w:bCs/>
        </w:rPr>
        <w:t xml:space="preserve">Connectionist Temporal Classification (CTC)</w:t>
      </w:r>
      <w:r>
        <w:rPr>
          <w:rFonts w:ascii="맑은 고딕" w:cs="맑은 고딕" w:eastAsia="맑은 고딕" w:hAnsi="맑은 고딕"/>
        </w:rPr>
        <w:t xml:space="preserve"> cost function was paramount. CTC allowed RNNs to align unsegmented acoustic sequences directly with target text transcripts, bypassing the need for tedious manual dataset alignment at the phoneme level.</w:t>
      </w:r>
    </w:p>
    <w:p>
      <w:pPr>
        <w:spacing w:after="200"/>
      </w:pPr>
      <w:r>
        <w:rPr>
          <w:rFonts w:ascii="맑은 고딕" w:cs="맑은 고딕" w:eastAsia="맑은 고딕" w:hAnsi="맑은 고딕"/>
        </w:rPr>
        <w:t xml:space="preserve">More recently, acoustic research has shifted towards </w:t>
      </w:r>
      <w:r>
        <w:rPr>
          <w:rFonts w:ascii="맑은 고딕" w:cs="맑은 고딕" w:eastAsia="맑은 고딕" w:hAnsi="맑은 고딕"/>
          <w:b/>
          <w:bCs/>
        </w:rPr>
        <w:t xml:space="preserve">Sequence-to-Sequence (seq2seq)</w:t>
      </w:r>
      <w:r>
        <w:rPr>
          <w:rFonts w:ascii="맑은 고딕" w:cs="맑은 고딕" w:eastAsia="맑은 고딕" w:hAnsi="맑은 고딕"/>
        </w:rPr>
        <w:t xml:space="preserve"> models utilizing the Attention Mechanism. Models like </w:t>
      </w:r>
      <w:r>
        <w:rPr>
          <w:rFonts w:ascii="맑은 고딕" w:cs="맑은 고딕" w:eastAsia="맑은 고딕" w:hAnsi="맑은 고딕"/>
          <w:i/>
          <w:iCs/>
        </w:rPr>
        <w:t xml:space="preserve">Listen, Attend and Spell (LAS)</w:t>
      </w:r>
      <w:r>
        <w:rPr>
          <w:rFonts w:ascii="맑은 고딕" w:cs="맑은 고딕" w:eastAsia="맑은 고딕" w:hAnsi="맑은 고딕"/>
        </w:rPr>
        <w:t xml:space="preserve"> demonstrated that an encoder-decoder neural network could map acoustic features to characters directly. Currently, transformer-based models are dominating the acoustic recognition landscape. OpenAI’s </w:t>
      </w:r>
      <w:r>
        <w:rPr>
          <w:rFonts w:ascii="맑은 고딕" w:cs="맑은 고딕" w:eastAsia="맑은 고딕" w:hAnsi="맑은 고딕"/>
          <w:i/>
          <w:iCs/>
        </w:rPr>
        <w:t xml:space="preserve">Whisper</w:t>
      </w:r>
      <w:r>
        <w:rPr>
          <w:rFonts w:ascii="맑은 고딕" w:cs="맑은 고딕" w:eastAsia="맑은 고딕" w:hAnsi="맑은 고딕"/>
        </w:rPr>
        <w:t xml:space="preserve"> model, trained on 680,000 hours of weakly supervised multilingual data, represents the apex of current literature. It abandons narrow, domain-specific training for a massive generalized approach, resulting in unprecedented robustness against background sound, heavily accented speech, and technical jargon—making such architectures optimal for integration into systems like KYRA.</w:t>
      </w:r>
    </w:p>
    <w:p>
      <w:pPr>
        <w:pStyle w:val="Heading2"/>
      </w:pPr>
      <w:r>
        <w:rPr>
          <w:rFonts w:ascii="맑은 고딕" w:cs="맑은 고딕" w:eastAsia="맑은 고딕" w:hAnsi="맑은 고딕"/>
        </w:rPr>
        <w:t xml:space="preserve">2.3 Natural Language Processing Techniques</w:t>
      </w:r>
    </w:p>
    <w:p>
      <w:pPr>
        <w:spacing w:after="200"/>
      </w:pPr>
      <w:r>
        <w:rPr>
          <w:rFonts w:ascii="맑은 고딕" w:cs="맑은 고딕" w:eastAsia="맑은 고딕" w:hAnsi="맑은 고딕"/>
        </w:rPr>
        <w:t xml:space="preserve">Once acoustic data is transcribed into text, the burden of comprehension shifts entirely to Natural Language Processing (NLP). The literature surrounding NLU (Natural Language Understanding) details a journey from word counting to profound semantic embeddings.</w:t>
      </w:r>
    </w:p>
    <w:p>
      <w:pPr>
        <w:spacing w:after="200"/>
      </w:pPr>
      <w:r>
        <w:rPr>
          <w:rFonts w:ascii="맑은 고딕" w:cs="맑은 고딕" w:eastAsia="맑은 고딕" w:hAnsi="맑은 고딕"/>
        </w:rPr>
        <w:t xml:space="preserve">Early NLP research, dominated by models like </w:t>
      </w:r>
      <w:r>
        <w:rPr>
          <w:rFonts w:ascii="맑은 고딕" w:cs="맑은 고딕" w:eastAsia="맑은 고딕" w:hAnsi="맑은 고딕"/>
          <w:i/>
          <w:iCs/>
        </w:rPr>
        <w:t xml:space="preserve">Bag of Words (BoW)</w:t>
      </w:r>
      <w:r>
        <w:rPr>
          <w:rFonts w:ascii="맑은 고딕" w:cs="맑은 고딕" w:eastAsia="맑은 고딕" w:hAnsi="맑은 고딕"/>
        </w:rPr>
        <w:t xml:space="preserve"> or </w:t>
      </w:r>
      <w:r>
        <w:rPr>
          <w:rFonts w:ascii="맑은 고딕" w:cs="맑은 고딕" w:eastAsia="맑은 고딕" w:hAnsi="맑은 고딕"/>
          <w:i/>
          <w:iCs/>
        </w:rPr>
        <w:t xml:space="preserve">Term Frequency-Inverse Document Frequency (TF-IDF)</w:t>
      </w:r>
      <w:r>
        <w:rPr>
          <w:rFonts w:ascii="맑은 고딕" w:cs="맑은 고딕" w:eastAsia="맑은 고딕" w:hAnsi="맑은 고딕"/>
        </w:rPr>
        <w:t xml:space="preserve">, represented text merely as sparse matrices based on word occurrences. While useful for document classification, these models completely obliterated syntactic structure and contextual definition (e.g., treating the word "bank" identically in the context of a river versus a financial institution).</w:t>
      </w:r>
    </w:p>
    <w:p>
      <w:pPr>
        <w:spacing w:after="200"/>
      </w:pPr>
      <w:r>
        <w:rPr>
          <w:rFonts w:ascii="맑은 고딕" w:cs="맑은 고딕" w:eastAsia="맑은 고딕" w:hAnsi="맑은 고딕"/>
        </w:rPr>
        <w:t xml:space="preserve">The introduction of dense, low-dimensional vector representations—specifically </w:t>
      </w:r>
      <w:r>
        <w:rPr>
          <w:rFonts w:ascii="맑은 고딕" w:cs="맑은 고딕" w:eastAsia="맑은 고딕" w:hAnsi="맑은 고딕"/>
          <w:b/>
          <w:bCs/>
        </w:rPr>
        <w:t xml:space="preserve">Word2Vec (Mikolov et al., 2013)</w:t>
      </w:r>
      <w:r>
        <w:rPr>
          <w:rFonts w:ascii="맑은 고딕" w:cs="맑은 고딕" w:eastAsia="맑은 고딕" w:hAnsi="맑은 고딕"/>
        </w:rPr>
        <w:t xml:space="preserve"> and </w:t>
      </w:r>
      <w:r>
        <w:rPr>
          <w:rFonts w:ascii="맑은 고딕" w:cs="맑은 고딕" w:eastAsia="맑은 고딕" w:hAnsi="맑은 고딕"/>
          <w:b/>
          <w:bCs/>
        </w:rPr>
        <w:t xml:space="preserve">GloVe (Pennington et al., 2014)</w:t>
      </w:r>
      <w:r>
        <w:rPr>
          <w:rFonts w:ascii="맑은 고딕" w:cs="맑은 고딕" w:eastAsia="맑은 고딕" w:hAnsi="맑은 고딕"/>
        </w:rPr>
        <w:t xml:space="preserve">—marked a quantum leap in NLP literature. For the first time, algorithms could map semantic relationships mathematically, placing conceptually similar words (e.g., "king" and "queen") in proximate vector space. However, Word2Vec was still context-independent; it assigned a single static vector to every word regardless of sentence placement.</w:t>
      </w:r>
    </w:p>
    <w:p>
      <w:pPr>
        <w:spacing w:after="200"/>
      </w:pPr>
      <w:r>
        <w:rPr>
          <w:rFonts w:ascii="맑은 고딕" w:cs="맑은 고딕" w:eastAsia="맑은 고딕" w:hAnsi="맑은 고딕"/>
        </w:rPr>
        <w:t xml:space="preserve">The modern paradigm emerged with the publication of the seminal paper </w:t>
      </w:r>
      <w:r>
        <w:rPr>
          <w:rFonts w:ascii="맑은 고딕" w:cs="맑은 고딕" w:eastAsia="맑은 고딕" w:hAnsi="맑은 고딕"/>
          <w:i/>
          <w:iCs/>
        </w:rPr>
        <w:t xml:space="preserve">"Attention Is All You Need" (Vaswani et al., 2017)</w:t>
      </w:r>
      <w:r>
        <w:rPr>
          <w:rFonts w:ascii="맑은 고딕" w:cs="맑은 고딕" w:eastAsia="맑은 고딕" w:hAnsi="맑은 고딕"/>
        </w:rPr>
        <w:t xml:space="preserve">, which introduced the </w:t>
      </w:r>
      <w:r>
        <w:rPr>
          <w:rFonts w:ascii="맑은 고딕" w:cs="맑은 고딕" w:eastAsia="맑은 고딕" w:hAnsi="맑은 고딕"/>
          <w:b/>
          <w:bCs/>
        </w:rPr>
        <w:t xml:space="preserve">Transformer</w:t>
      </w:r>
      <w:r>
        <w:rPr>
          <w:rFonts w:ascii="맑은 고딕" w:cs="맑은 고딕" w:eastAsia="맑은 고딕" w:hAnsi="맑은 고딕"/>
        </w:rPr>
        <w:t xml:space="preserve"> architecture. By utilizing entirely self-attention mechanisms without recurrent layers, transformers allowed models to process sequential data in parallel, analyzing the contextual relationship between every word in a sentence simultaneously. </w:t>
      </w:r>
    </w:p>
    <w:p>
      <w:pPr>
        <w:spacing w:after="200"/>
      </w:pPr>
      <w:r>
        <w:rPr>
          <w:rFonts w:ascii="맑은 고딕" w:cs="맑은 고딕" w:eastAsia="맑은 고딕" w:hAnsi="맑은 고딕"/>
        </w:rPr>
        <w:t xml:space="preserve">This directly precipitated the development of </w:t>
      </w:r>
      <w:r>
        <w:rPr>
          <w:rFonts w:ascii="맑은 고딕" w:cs="맑은 고딕" w:eastAsia="맑은 고딕" w:hAnsi="맑은 고딕"/>
          <w:b/>
          <w:bCs/>
        </w:rPr>
        <w:t xml:space="preserve">Bidirectional Encoder Representations from Transformers (BERT)</w:t>
      </w:r>
      <w:r>
        <w:rPr>
          <w:rFonts w:ascii="맑은 고딕" w:cs="맑은 고딕" w:eastAsia="맑은 고딕" w:hAnsi="맑은 고딕"/>
        </w:rPr>
        <w:t xml:space="preserve"> by Google and the subsequent </w:t>
      </w:r>
      <w:r>
        <w:rPr>
          <w:rFonts w:ascii="맑은 고딕" w:cs="맑은 고딕" w:eastAsia="맑은 고딕" w:hAnsi="맑은 고딕"/>
          <w:b/>
          <w:bCs/>
        </w:rPr>
        <w:t xml:space="preserve">Generative Pre-trained Transformer (GPT)</w:t>
      </w:r>
      <w:r>
        <w:rPr>
          <w:rFonts w:ascii="맑은 고딕" w:cs="맑은 고딕" w:eastAsia="맑은 고딕" w:hAnsi="맑은 고딕"/>
        </w:rPr>
        <w:t xml:space="preserve"> series by OpenAI. While BERT excels at classifying and extracting entities by reading data bidirectionally, GPT models leverage a massive autoregressive decoder structure optimized for generating coherent, contextual text and reasoning. In the context of the KYRA assistant, leveraging APIs connected to these monumental transformer-based language models fundamentally alters the assistant from a rigid "If X then Y" command processor into a reasoning agent capable of highly flexible semantic mapping and generative dialogue.</w:t>
      </w:r>
    </w:p>
    <w:p>
      <w:pPr>
        <w:pStyle w:val="Heading2"/>
      </w:pPr>
      <w:r>
        <w:rPr>
          <w:rFonts w:ascii="맑은 고딕" w:cs="맑은 고딕" w:eastAsia="맑은 고딕" w:hAnsi="맑은 고딕"/>
        </w:rPr>
        <w:t xml:space="preserve">2.4 Limitations of Existing Systems</w:t>
      </w:r>
    </w:p>
    <w:p>
      <w:pPr>
        <w:spacing w:after="200"/>
      </w:pPr>
      <w:r>
        <w:rPr>
          <w:rFonts w:ascii="맑은 고딕" w:cs="맑은 고딕" w:eastAsia="맑은 고딕" w:hAnsi="맑은 고딕"/>
        </w:rPr>
        <w:t xml:space="preserve">While commercial and academic solutions have advanced remarkably, a rigorous review of existing implementations reveals structural, latency, and operational limitations that the KYRA system explicitly aims to solve.</w:t>
      </w:r>
    </w:p>
    <w:p>
      <w:pPr>
        <w:spacing w:after="200"/>
      </w:pPr>
      <w:r>
        <w:rPr>
          <w:rFonts w:ascii="맑은 고딕" w:cs="맑은 고딕" w:eastAsia="맑은 고딕" w:hAnsi="맑은 고딕"/>
          <w:b/>
          <w:bCs/>
        </w:rPr>
        <w:t xml:space="preserve">1. Inference Latency in Cloud-Dependent Pipelines:</w:t>
      </w:r>
    </w:p>
    <w:p>
      <w:pPr>
        <w:spacing w:after="200"/>
      </w:pPr>
      <w:r>
        <w:rPr>
          <w:rFonts w:ascii="맑은 고딕" w:cs="맑은 고딕" w:eastAsia="맑은 고딕" w:hAnsi="맑은 고딕"/>
        </w:rPr>
        <w:t xml:space="preserve">The transition to enormous DNN and Transformer models has exponentially increased computational requirements. Currently, most commercial virtual assistants offload complex processing (both STT and NLP reasoning) to remote server clusters. Literature evaluating these pipelines identifies latency—specifically the round-trip times over unreliable internet connections—as a major bottleneck impeding the illusion of instantaneous conversational interaction. </w:t>
      </w:r>
    </w:p>
    <w:p>
      <w:pPr>
        <w:spacing w:after="200"/>
      </w:pPr>
      <w:r>
        <w:rPr>
          <w:rFonts w:ascii="맑은 고딕" w:cs="맑은 고딕" w:eastAsia="맑은 고딕" w:hAnsi="맑은 고딕"/>
          <w:b/>
          <w:bCs/>
        </w:rPr>
        <w:t xml:space="preserve">2. Rigid Intent Syntax and Semantic Rigidity:</w:t>
      </w:r>
    </w:p>
    <w:p>
      <w:pPr>
        <w:spacing w:after="200"/>
      </w:pPr>
      <w:r>
        <w:rPr>
          <w:rFonts w:ascii="맑은 고딕" w:cs="맑은 고딕" w:eastAsia="맑은 고딕" w:hAnsi="맑은 고딕"/>
        </w:rPr>
        <w:t xml:space="preserve">Most local, open-source desktop assistants rely on explicitly coded Regular Expressions (Regex) or simplistic classification models (e.g., Naive Bayes). If a user provides a complex command like "Check my calendar and turn off the music, please," rigid intent classifiers typically fail drastically. The inflexibility of these heuristic approaches prohibits complex command chaining or managing conversation drift.</w:t>
      </w:r>
    </w:p>
    <w:p>
      <w:pPr>
        <w:spacing w:after="200"/>
      </w:pPr>
      <w:r>
        <w:rPr>
          <w:rFonts w:ascii="맑은 고딕" w:cs="맑은 고딕" w:eastAsia="맑은 고딕" w:hAnsi="맑은 고딕"/>
          <w:b/>
          <w:bCs/>
        </w:rPr>
        <w:t xml:space="preserve">3. Context Abandonment (Low Context Windows):</w:t>
      </w:r>
    </w:p>
    <w:p>
      <w:pPr>
        <w:spacing w:after="200"/>
      </w:pPr>
      <w:r>
        <w:rPr>
          <w:rFonts w:ascii="맑은 고딕" w:cs="맑은 고딕" w:eastAsia="맑은 고딕" w:hAnsi="맑은 고딕"/>
        </w:rPr>
        <w:t xml:space="preserve">A frequent criticism highlighted in human-computer interaction studies is the "memoryless" nature of many legacy assistants. When users transition between distinct queries, many commercial implementations discard specific conversational state variables. Users must therefore repeatedly specify nouns instead of utilizing pronouns naturally, introducing conversational friction.</w:t>
      </w:r>
    </w:p>
    <w:p>
      <w:pPr>
        <w:spacing w:after="200"/>
      </w:pPr>
      <w:r>
        <w:rPr>
          <w:rFonts w:ascii="맑은 고딕" w:cs="맑은 고딕" w:eastAsia="맑은 고딕" w:hAnsi="맑은 고딕"/>
          <w:b/>
          <w:bCs/>
        </w:rPr>
        <w:t xml:space="preserve">4. Opaque, Uncustomizable Operational Silos:</w:t>
      </w:r>
    </w:p>
    <w:p>
      <w:pPr>
        <w:spacing w:after="200"/>
      </w:pPr>
      <w:r>
        <w:rPr>
          <w:rFonts w:ascii="맑은 고딕" w:cs="맑은 고딕" w:eastAsia="맑은 고딕" w:hAnsi="맑은 고딕"/>
        </w:rPr>
        <w:t xml:space="preserve">Ecosystem lock-in is severely restrictive. Assistants like Siri and Alexa are notoriously difficult to link to highly specialized, custom desktop operations or proprietary databases. Their operational scope is generally limited to consumer APIs (weather, Spotify, smart-home bulbs), creating barriers for developers or power-users who require their virtual assistant to act upon arbitrary command-line operations, localized file management parsing, or executing bespoke Python scripts. </w:t>
      </w:r>
    </w:p>
    <w:p>
      <w:pPr>
        <w:spacing w:after="200"/>
      </w:pPr>
      <w:r>
        <w:rPr>
          <w:rFonts w:ascii="맑은 고딕" w:cs="맑은 고딕" w:eastAsia="맑은 고딕" w:hAnsi="맑은 고딕"/>
          <w:b/>
          <w:bCs/>
        </w:rPr>
        <w:t xml:space="preserve">5. Demographic and Acoustic Bias:</w:t>
      </w:r>
    </w:p>
    <w:p>
      <w:pPr>
        <w:spacing w:after="200"/>
      </w:pPr>
      <w:r>
        <w:rPr>
          <w:rFonts w:ascii="맑은 고딕" w:cs="맑은 고딕" w:eastAsia="맑은 고딕" w:hAnsi="맑은 고딕"/>
        </w:rPr>
        <w:t xml:space="preserve">Research evaluating the performance of commercial ASR systems consistently demonstrates higher Word Error Rates for non-native speakers, specific regional dialects, and users with speech impediments or aphasia. Systems trained predominantly on native standard-English acoustic data often struggle robustly against heavy accents, a vulnerability addressed in modern literature only through massive dataset diversification efforts like those seen in Whisper-style architectures.</w:t>
      </w:r>
    </w:p>
    <w:p>
      <w:pPr>
        <w:spacing w:after="200"/>
      </w:pPr>
      <w:r>
        <w:rPr>
          <w:rFonts w:ascii="맑은 고딕" w:cs="맑은 고딕" w:eastAsia="맑은 고딕" w:hAnsi="맑은 고딕"/>
        </w:rPr>
        <w:t xml:space="preserve">By understanding these documented limitations in existing literature, the architectural synthesis of the KYRA system was designed to prioritize semantic flexibility, rapid API handling, extensible localized execution controls, and contextually rich conversational memory algorithms.</w:t>
      </w:r>
    </w:p>
    <w:p>
      <w:pPr>
        <w:pStyle w:val="Heading1"/>
      </w:pPr>
      <w:r>
        <w:rPr>
          <w:rFonts w:ascii="맑은 고딕" w:cs="맑은 고딕" w:eastAsia="맑은 고딕" w:hAnsi="맑은 고딕"/>
        </w:rPr>
        <w:t xml:space="preserve">CHAPTER 3: SYSTEM DESIGN</w:t>
      </w:r>
    </w:p>
    <w:p>
      <w:pPr>
        <w:spacing w:after="200"/>
      </w:pPr>
      <w:r>
        <w:rPr>
          <w:rFonts w:ascii="맑은 고딕" w:cs="맑은 고딕" w:eastAsia="맑은 고딕" w:hAnsi="맑은 고딕"/>
        </w:rPr>
        <w:t xml:space="preserve">Designing a comprehensive AI virtual assistant like KYRA involves architecting multiple decoupled, yet highly synchronized, components. The system must natively capture real-time acoustic data, serialize it for intent classification, infer semantic meaning, generate deterministic or text-based responses, and finally synthesize those responses back into natural acoustic output. This chapter details the architectural framework, the sequential workflow of data packets, the distinct modular components of the backend, and the associated Unified Modeling Language (UML) diagrams that map the system's operational logic.</w:t>
      </w:r>
    </w:p>
    <w:p>
      <w:pPr>
        <w:pStyle w:val="Heading2"/>
      </w:pPr>
      <w:r>
        <w:rPr>
          <w:rFonts w:ascii="맑은 고딕" w:cs="맑은 고딕" w:eastAsia="맑은 고딕" w:hAnsi="맑은 고딕"/>
        </w:rPr>
        <w:t xml:space="preserve">3.1 System Architecture of KYRA</w:t>
      </w:r>
    </w:p>
    <w:p>
      <w:pPr>
        <w:spacing w:after="200"/>
      </w:pPr>
      <w:r>
        <w:rPr>
          <w:rFonts w:ascii="맑은 고딕" w:cs="맑은 고딕" w:eastAsia="맑은 고딕" w:hAnsi="맑은 고딕"/>
        </w:rPr>
        <w:t xml:space="preserve">The KYRA virtual assistant is fundamentally constructed on a </w:t>
      </w:r>
      <w:r>
        <w:rPr>
          <w:rFonts w:ascii="맑은 고딕" w:cs="맑은 고딕" w:eastAsia="맑은 고딕" w:hAnsi="맑은 고딕"/>
          <w:b/>
          <w:bCs/>
        </w:rPr>
        <w:t xml:space="preserve">Client-Server Microservices Architecture</w:t>
      </w:r>
      <w:r>
        <w:rPr>
          <w:rFonts w:ascii="맑은 고딕" w:cs="맑은 고딕" w:eastAsia="맑은 고딕" w:hAnsi="맑은 고딕"/>
        </w:rPr>
        <w:t xml:space="preserve">. This design paradigm fundamentally decoupling the lightweight, localized voice-capture client from the computationally intensive Natural Language Processing (NLP) backend. </w:t>
      </w:r>
    </w:p>
    <w:p>
      <w:pPr>
        <w:pStyle w:val="ListParagraph"/>
        <w:numPr>
          <w:ilvl w:val="0"/>
          <w:numId w:val="2"/>
        </w:numPr>
        <w:spacing w:after="80" w:before="40"/>
      </w:pPr>
      <w:r>
        <w:rPr>
          <w:rFonts w:ascii="맑은 고딕" w:cs="맑은 고딕" w:eastAsia="맑은 고딕" w:hAnsi="맑은 고딕"/>
          <w:b/>
          <w:bCs/>
        </w:rPr>
        <w:t xml:space="preserve">The Client Node (Frontend):</w:t>
      </w:r>
      <w:r>
        <w:rPr>
          <w:rFonts w:ascii="맑은 고딕" w:cs="맑은 고딕" w:eastAsia="맑은 고딕" w:hAnsi="맑은 고딕"/>
        </w:rPr>
        <w:t xml:space="preserve"> Operates on the user’s local machine or mobile device (utilizing frameworks like React or Flutter). Its sole responsibility is acoustic threshold detection (Wake Word detection), capturing audio arrays, encrypting the payload, and transmitting it via WebSockets or RESTful POST requests to the backend server. It also actively manages the UI, displaying transcribed text and operational metadata.</w:t>
      </w:r>
    </w:p>
    <w:p>
      <w:pPr>
        <w:pStyle w:val="ListParagraph"/>
        <w:numPr>
          <w:ilvl w:val="0"/>
          <w:numId w:val="2"/>
        </w:numPr>
        <w:spacing w:after="80" w:before="40"/>
      </w:pPr>
      <w:r>
        <w:rPr>
          <w:rFonts w:ascii="맑은 고딕" w:cs="맑은 고딕" w:eastAsia="맑은 고딕" w:hAnsi="맑은 고딕"/>
          <w:b/>
          <w:bCs/>
        </w:rPr>
        <w:t xml:space="preserve">The Backend Processing Node:</w:t>
      </w:r>
      <w:r>
        <w:rPr>
          <w:rFonts w:ascii="맑은 고딕" w:cs="맑은 고딕" w:eastAsia="맑은 고딕" w:hAnsi="맑은 고딕"/>
        </w:rPr>
        <w:t xml:space="preserve"> Built predominantly on a Python-based asynchronous framework (FastAPI or Flask). This node acts as the central orchestration engine. It manages the audio transcription pipeline, interfaces with local OS functionality (for executable commands), and handles the API payload delivery to remote Large Language Models (LLMs) like OpenAI for extensive cognitive tasks.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TD</w:t>
      </w:r>
    </w:p>
    <w:p>
      <w:pPr>
        <w:spacing w:after="200"/>
      </w:pPr>
      <w:r>
        <w:rPr>
          <w:rFonts w:ascii="맑은 고딕" w:cs="맑은 고딕" w:eastAsia="맑은 고딕" w:hAnsi="맑은 고딕"/>
        </w:rPr>
        <w:t xml:space="preserve">    %% Core Architecture Diagram</w:t>
      </w:r>
    </w:p>
    <w:p>
      <w:pPr>
        <w:spacing w:after="200"/>
      </w:pPr>
      <w:r>
        <w:rPr>
          <w:rFonts w:ascii="맑은 고딕" w:cs="맑은 고딕" w:eastAsia="맑은 고딕" w:hAnsi="맑은 고딕"/>
        </w:rPr>
        <w:t xml:space="preserve">    subgraph Client </w:t>
      </w:r>
      <w:r>
        <w:rPr>
          <w:rFonts w:ascii="맑은 고딕" w:cs="맑은 고딕" w:eastAsia="맑은 고딕" w:hAnsi="맑은 고딕"/>
        </w:rPr>
        <w:t xml:space="preserve">[Client / Local Machine]</w:t>
      </w:r>
    </w:p>
    <w:p>
      <w:pPr>
        <w:spacing w:after="200"/>
      </w:pPr>
      <w:r>
        <w:rPr>
          <w:rFonts w:ascii="맑은 고딕" w:cs="맑은 고딕" w:eastAsia="맑은 고딕" w:hAnsi="맑은 고딕"/>
        </w:rPr>
        <w:t xml:space="preserve">        UI</w:t>
      </w:r>
      <w:r>
        <w:rPr>
          <w:rFonts w:ascii="맑은 고딕" w:cs="맑은 고딕" w:eastAsia="맑은 고딕" w:hAnsi="맑은 고딕"/>
        </w:rPr>
        <w:t xml:space="preserve">[Graphical User Interface]</w:t>
      </w:r>
    </w:p>
    <w:p>
      <w:pPr>
        <w:spacing w:after="200"/>
      </w:pPr>
      <w:r>
        <w:rPr>
          <w:rFonts w:ascii="맑은 고딕" w:cs="맑은 고딕" w:eastAsia="맑은 고딕" w:hAnsi="맑은 고딕"/>
        </w:rPr>
        <w:t xml:space="preserve">        Mic((Microphone))</w:t>
      </w:r>
    </w:p>
    <w:p>
      <w:pPr>
        <w:spacing w:after="200"/>
      </w:pPr>
      <w:r>
        <w:rPr>
          <w:rFonts w:ascii="맑은 고딕" w:cs="맑은 고딕" w:eastAsia="맑은 고딕" w:hAnsi="맑은 고딕"/>
        </w:rPr>
        <w:t xml:space="preserve">        Spk((Speaker))</w:t>
      </w:r>
    </w:p>
    <w:p>
      <w:pPr>
        <w:spacing w:after="200"/>
      </w:pPr>
      <w:r>
        <w:rPr>
          <w:rFonts w:ascii="맑은 고딕" w:cs="맑은 고딕" w:eastAsia="맑은 고딕" w:hAnsi="맑은 고딕"/>
        </w:rPr>
        <w:t xml:space="preserve">        WW{Wake Word Engine}</w:t>
      </w:r>
    </w:p>
    <w:p>
      <w:pPr>
        <w:spacing w:after="200"/>
      </w:pPr>
      <w:r>
        <w:rPr>
          <w:rFonts w:ascii="맑은 고딕" w:cs="맑은 고딕" w:eastAsia="맑은 고딕" w:hAnsi="맑은 고딕"/>
        </w:rPr>
        <w:t xml:space="preserve">    end</w:t>
      </w:r>
    </w:p>
    <w:p>
      <w:pPr>
        <w:spacing w:after="200"/>
      </w:pPr>
      <w:r>
        <w:rPr>
          <w:rFonts w:ascii="맑은 고딕" w:cs="맑은 고딕" w:eastAsia="맑은 고딕" w:hAnsi="맑은 고딕"/>
        </w:rPr>
        <w:t xml:space="preserve">    subgraph Backend </w:t>
      </w:r>
      <w:r>
        <w:rPr>
          <w:rFonts w:ascii="맑은 고딕" w:cs="맑은 고딕" w:eastAsia="맑은 고딕" w:hAnsi="맑은 고딕"/>
        </w:rPr>
        <w:t xml:space="preserve">[KYRA Core Engine - Python API]</w:t>
      </w:r>
    </w:p>
    <w:p>
      <w:pPr>
        <w:spacing w:after="200"/>
      </w:pPr>
      <w:r>
        <w:rPr>
          <w:rFonts w:ascii="맑은 고딕" w:cs="맑은 고딕" w:eastAsia="맑은 고딕" w:hAnsi="맑은 고딕"/>
        </w:rPr>
        <w:t xml:space="preserve">        Controller</w:t>
      </w:r>
      <w:r>
        <w:rPr>
          <w:rFonts w:ascii="맑은 고딕" w:cs="맑은 고딕" w:eastAsia="맑은 고딕" w:hAnsi="맑은 고딕"/>
        </w:rPr>
        <w:t xml:space="preserve">[Main Request Controller]</w:t>
      </w:r>
    </w:p>
    <w:p>
      <w:pPr>
        <w:spacing w:after="200"/>
      </w:pPr>
      <w:r>
        <w:rPr>
          <w:rFonts w:ascii="맑은 고딕" w:cs="맑은 고딕" w:eastAsia="맑은 고딕" w:hAnsi="맑은 고딕"/>
        </w:rPr>
        <w:t xml:space="preserve">        STT</w:t>
      </w:r>
      <w:r>
        <w:rPr>
          <w:rFonts w:ascii="맑은 고딕" w:cs="맑은 고딕" w:eastAsia="맑은 고딕" w:hAnsi="맑은 고딕"/>
        </w:rPr>
        <w:t xml:space="preserve">[Speech-to-Text Module]</w:t>
      </w:r>
    </w:p>
    <w:p>
      <w:pPr>
        <w:spacing w:after="200"/>
      </w:pPr>
      <w:r>
        <w:rPr>
          <w:rFonts w:ascii="맑은 고딕" w:cs="맑은 고딕" w:eastAsia="맑은 고딕" w:hAnsi="맑은 고딕"/>
        </w:rPr>
        <w:t xml:space="preserve">        NLP</w:t>
      </w:r>
      <w:r>
        <w:rPr>
          <w:rFonts w:ascii="맑은 고딕" w:cs="맑은 고딕" w:eastAsia="맑은 고딕" w:hAnsi="맑은 고딕"/>
        </w:rPr>
        <w:t xml:space="preserve">[NLP / Semantic Engine]</w:t>
      </w:r>
    </w:p>
    <w:p>
      <w:pPr>
        <w:spacing w:after="200"/>
      </w:pPr>
      <w:r>
        <w:rPr>
          <w:rFonts w:ascii="맑은 고딕" w:cs="맑은 고딕" w:eastAsia="맑은 고딕" w:hAnsi="맑은 고딕"/>
        </w:rPr>
        <w:t xml:space="preserve">        Exec</w:t>
      </w:r>
      <w:r>
        <w:rPr>
          <w:rFonts w:ascii="맑은 고딕" w:cs="맑은 고딕" w:eastAsia="맑은 고딕" w:hAnsi="맑은 고딕"/>
        </w:rPr>
        <w:t xml:space="preserve">[Command Executor Module]</w:t>
      </w:r>
    </w:p>
    <w:p>
      <w:pPr>
        <w:spacing w:after="200"/>
      </w:pPr>
      <w:r>
        <w:rPr>
          <w:rFonts w:ascii="맑은 고딕" w:cs="맑은 고딕" w:eastAsia="맑은 고딕" w:hAnsi="맑은 고딕"/>
        </w:rPr>
        <w:t xml:space="preserve">        TTS</w:t>
      </w:r>
      <w:r>
        <w:rPr>
          <w:rFonts w:ascii="맑은 고딕" w:cs="맑은 고딕" w:eastAsia="맑은 고딕" w:hAnsi="맑은 고딕"/>
        </w:rPr>
        <w:t xml:space="preserve">[Text-to-Speech Engine]</w:t>
      </w:r>
    </w:p>
    <w:p>
      <w:pPr>
        <w:spacing w:after="200"/>
      </w:pPr>
      <w:r>
        <w:rPr>
          <w:rFonts w:ascii="맑은 고딕" w:cs="맑은 고딕" w:eastAsia="맑은 고딕" w:hAnsi="맑은 고딕"/>
        </w:rPr>
        <w:t xml:space="preserve">        LocalDB</w:t>
      </w:r>
      <w:r>
        <w:rPr>
          <w:rFonts w:ascii="맑은 고딕" w:cs="맑은 고딕" w:eastAsia="맑은 고딕" w:hAnsi="맑은 고딕"/>
        </w:rPr>
        <w:t xml:space="preserve">[(Local Context Database)]</w:t>
      </w:r>
    </w:p>
    <w:p>
      <w:pPr>
        <w:spacing w:after="200"/>
      </w:pPr>
      <w:r>
        <w:rPr>
          <w:rFonts w:ascii="맑은 고딕" w:cs="맑은 고딕" w:eastAsia="맑은 고딕" w:hAnsi="맑은 고딕"/>
        </w:rPr>
        <w:t xml:space="preserve">    end</w:t>
      </w:r>
    </w:p>
    <w:p>
      <w:pPr>
        <w:spacing w:after="200"/>
      </w:pPr>
      <w:r>
        <w:rPr>
          <w:rFonts w:ascii="맑은 고딕" w:cs="맑은 고딕" w:eastAsia="맑은 고딕" w:hAnsi="맑은 고딕"/>
        </w:rPr>
        <w:t xml:space="preserve">    subgraph Cloud </w:t>
      </w:r>
      <w:r>
        <w:rPr>
          <w:rFonts w:ascii="맑은 고딕" w:cs="맑은 고딕" w:eastAsia="맑은 고딕" w:hAnsi="맑은 고딕"/>
        </w:rPr>
        <w:t xml:space="preserve">[External APIs]</w:t>
      </w:r>
    </w:p>
    <w:p>
      <w:pPr>
        <w:spacing w:after="200"/>
      </w:pPr>
      <w:r>
        <w:rPr>
          <w:rFonts w:ascii="맑은 고딕" w:cs="맑은 고딕" w:eastAsia="맑은 고딕" w:hAnsi="맑은 고딕"/>
        </w:rPr>
        <w:t xml:space="preserve">        LLM((OpenAI / LLM API))</w:t>
      </w:r>
    </w:p>
    <w:p>
      <w:pPr>
        <w:spacing w:after="200"/>
      </w:pPr>
      <w:r>
        <w:rPr>
          <w:rFonts w:ascii="맑은 고딕" w:cs="맑은 고딕" w:eastAsia="맑은 고딕" w:hAnsi="맑은 고딕"/>
        </w:rPr>
        <w:t xml:space="preserve">        Web</w:t>
      </w:r>
      <w:r>
        <w:rPr>
          <w:rFonts w:ascii="맑은 고딕" w:cs="맑은 고딕" w:eastAsia="맑은 고딕" w:hAnsi="맑은 고딕"/>
        </w:rPr>
        <w:t xml:space="preserve">[Web Search / Weather APIs]</w:t>
      </w:r>
    </w:p>
    <w:p>
      <w:pPr>
        <w:spacing w:after="200"/>
      </w:pPr>
      <w:r>
        <w:rPr>
          <w:rFonts w:ascii="맑은 고딕" w:cs="맑은 고딕" w:eastAsia="맑은 고딕" w:hAnsi="맑은 고딕"/>
        </w:rPr>
        <w:t xml:space="preserve">    end</w:t>
      </w:r>
    </w:p>
    <w:p>
      <w:pPr>
        <w:spacing w:after="200"/>
      </w:pPr>
      <w:r>
        <w:rPr>
          <w:rFonts w:ascii="맑은 고딕" w:cs="맑은 고딕" w:eastAsia="맑은 고딕" w:hAnsi="맑은 고딕"/>
        </w:rPr>
        <w:t xml:space="preserve">    %% Flow</w:t>
      </w:r>
    </w:p>
    <w:p>
      <w:pPr>
        <w:spacing w:after="200"/>
      </w:pPr>
      <w:r>
        <w:rPr>
          <w:rFonts w:ascii="맑은 고딕" w:cs="맑은 고딕" w:eastAsia="맑은 고딕" w:hAnsi="맑은 고딕"/>
        </w:rPr>
        <w:t xml:space="preserve">    Mic --&gt;|Audio Stream| WW</w:t>
      </w:r>
    </w:p>
    <w:p>
      <w:pPr>
        <w:spacing w:after="200"/>
      </w:pPr>
      <w:r>
        <w:rPr>
          <w:rFonts w:ascii="맑은 고딕" w:cs="맑은 고딕" w:eastAsia="맑은 고딕" w:hAnsi="맑은 고딕"/>
        </w:rPr>
        <w:t xml:space="preserve">    WW --"Wake Word Detected"--&gt; UI</w:t>
      </w:r>
    </w:p>
    <w:p>
      <w:pPr>
        <w:spacing w:after="200"/>
      </w:pPr>
      <w:r>
        <w:rPr>
          <w:rFonts w:ascii="맑은 고딕" w:cs="맑은 고딕" w:eastAsia="맑은 고딕" w:hAnsi="맑은 고딕"/>
        </w:rPr>
        <w:t xml:space="preserve">    WW --&gt;|Audio Payload| Controller</w:t>
      </w:r>
    </w:p>
    <w:p>
      <w:pPr>
        <w:spacing w:after="200"/>
      </w:pPr>
      <w:r>
        <w:rPr>
          <w:rFonts w:ascii="맑은 고딕" w:cs="맑은 고딕" w:eastAsia="맑은 고딕" w:hAnsi="맑은 고딕"/>
        </w:rPr>
        <w:t xml:space="preserve">    Controller --&gt; STT</w:t>
      </w:r>
    </w:p>
    <w:p>
      <w:pPr>
        <w:spacing w:after="200"/>
      </w:pPr>
      <w:r>
        <w:rPr>
          <w:rFonts w:ascii="맑은 고딕" w:cs="맑은 고딕" w:eastAsia="맑은 고딕" w:hAnsi="맑은 고딕"/>
        </w:rPr>
        <w:t xml:space="preserve">    STT --"Transcribed String"--&gt; NLP</w:t>
      </w:r>
    </w:p>
    <w:p>
      <w:pPr>
        <w:spacing w:after="200"/>
      </w:pPr>
      <w:r>
        <w:rPr>
          <w:rFonts w:ascii="맑은 고딕" w:cs="맑은 고딕" w:eastAsia="맑은 고딕" w:hAnsi="맑은 고딕"/>
        </w:rPr>
        <w:t xml:space="preserve">    NLP |Semantic Mapping| LocalDB</w:t>
      </w:r>
    </w:p>
    <w:p>
      <w:pPr>
        <w:spacing w:after="200"/>
      </w:pPr>
      <w:r>
        <w:rPr>
          <w:rFonts w:ascii="맑은 고딕" w:cs="맑은 고딕" w:eastAsia="맑은 고딕" w:hAnsi="맑은 고딕"/>
        </w:rPr>
        <w:t xml:space="preserve">    NLP |Complex Queries| LLM</w:t>
      </w:r>
    </w:p>
    <w:p>
      <w:pPr>
        <w:spacing w:after="200"/>
      </w:pPr>
      <w:r>
        <w:rPr>
          <w:rFonts w:ascii="맑은 고딕" w:cs="맑은 고딕" w:eastAsia="맑은 고딕" w:hAnsi="맑은 고딕"/>
        </w:rPr>
        <w:t xml:space="preserve">    NLP --"Local Intent Identified"--&gt; Exec</w:t>
      </w:r>
    </w:p>
    <w:p>
      <w:pPr>
        <w:spacing w:after="200"/>
      </w:pPr>
      <w:r>
        <w:rPr>
          <w:rFonts w:ascii="맑은 고딕" w:cs="맑은 고딕" w:eastAsia="맑은 고딕" w:hAnsi="맑은 고딕"/>
        </w:rPr>
        <w:t xml:space="preserve">    Exec |Fetch Web Data| Web</w:t>
      </w:r>
    </w:p>
    <w:p>
      <w:pPr>
        <w:spacing w:after="200"/>
      </w:pPr>
      <w:r>
        <w:rPr>
          <w:rFonts w:ascii="맑은 고딕" w:cs="맑은 고딕" w:eastAsia="맑은 고딕" w:hAnsi="맑은 고딕"/>
        </w:rPr>
        <w:t xml:space="preserve">    Exec --"Execution Result"--&gt; Controller</w:t>
      </w:r>
    </w:p>
    <w:p>
      <w:pPr>
        <w:spacing w:after="200"/>
      </w:pPr>
      <w:r>
        <w:rPr>
          <w:rFonts w:ascii="맑은 고딕" w:cs="맑은 고딕" w:eastAsia="맑은 고딕" w:hAnsi="맑은 고딕"/>
        </w:rPr>
        <w:t xml:space="preserve">    NLP --"Conversation Response"--&gt; Controller</w:t>
      </w:r>
    </w:p>
    <w:p>
      <w:pPr>
        <w:spacing w:after="200"/>
      </w:pPr>
      <w:r>
        <w:rPr>
          <w:rFonts w:ascii="맑은 고딕" w:cs="맑은 고딕" w:eastAsia="맑은 고딕" w:hAnsi="맑은 고딕"/>
        </w:rPr>
        <w:t xml:space="preserve">    Controller --&gt; TTS</w:t>
      </w:r>
    </w:p>
    <w:p>
      <w:pPr>
        <w:spacing w:after="200"/>
      </w:pPr>
      <w:r>
        <w:rPr>
          <w:rFonts w:ascii="맑은 고딕" w:cs="맑은 고딕" w:eastAsia="맑은 고딕" w:hAnsi="맑은 고딕"/>
        </w:rPr>
        <w:t xml:space="preserve">    TTS --"Synthesized Audio"--&gt; Spk</w:t>
      </w:r>
    </w:p>
    <w:p>
      <w:pPr>
        <w:spacing w:after="200"/>
      </w:pPr>
      <w:r>
        <w:rPr>
          <w:rFonts w:ascii="맑은 고딕" w:cs="맑은 고딕" w:eastAsia="맑은 고딕" w:hAnsi="맑은 고딕"/>
        </w:rPr>
        <w:t xml:space="preserve">    %% UI Updates</w:t>
      </w:r>
    </w:p>
    <w:p>
      <w:pPr>
        <w:spacing w:after="200"/>
      </w:pPr>
      <w:r>
        <w:rPr>
          <w:rFonts w:ascii="맑은 고딕" w:cs="맑은 고딕" w:eastAsia="맑은 고딕" w:hAnsi="맑은 고딕"/>
        </w:rPr>
        <w:t xml:space="preserve">    Controller -.-&gt;|State Metadata| UI</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Figure 3.1: Core System Architecture of KYRA</w:t>
      </w:r>
    </w:p>
    <w:p>
      <w:pPr>
        <w:spacing w:after="200"/>
      </w:pPr>
      <w:r>
        <w:rPr>
          <w:rFonts w:ascii="맑은 고딕" w:cs="맑은 고딕" w:eastAsia="맑은 고딕" w:hAnsi="맑은 고딕"/>
        </w:rPr>
        <w:t xml:space="preserve">The architectural separation guarantees that edge devices with limited computational power can still leverage maximum cognitive capability without thermal throttling or memory saturation, as the heavy lifting occurs server-side.</w:t>
      </w:r>
    </w:p>
    <w:p>
      <w:pPr>
        <w:pStyle w:val="Heading2"/>
      </w:pPr>
      <w:r>
        <w:rPr>
          <w:rFonts w:ascii="맑은 고딕" w:cs="맑은 고딕" w:eastAsia="맑은 고딕" w:hAnsi="맑은 고딕"/>
        </w:rPr>
        <w:t xml:space="preserve">3.2 System Workflow</w:t>
      </w:r>
    </w:p>
    <w:p>
      <w:pPr>
        <w:spacing w:after="200"/>
      </w:pPr>
      <w:r>
        <w:rPr>
          <w:rFonts w:ascii="맑은 고딕" w:cs="맑은 고딕" w:eastAsia="맑은 고딕" w:hAnsi="맑은 고딕"/>
        </w:rPr>
        <w:t xml:space="preserve">The operational flow of KYRA is sequential, strictly moving from acoustic induction to semantic resolution, and finally acoustic deduction. The workflow dictates how the system guarantees low latency during conversational turns.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Acoustic Perception &amp; Induction:</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The system continuously buffers incoming audio into small overlapping frames (e.g., 20ms chunks). A lightweight localized neural network constantly analyzes this buffer for the specific "KYRA" wake word.</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Audio Serialization:</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Upon wake word detection, the system begins aggressive recording. It utilizes Voice Activity Detection (VAD) to identify the trailing edge of human speech (silence detection). Once silence is detected (typically &gt; 1.5 seconds), the audio array is serialized into base64 or sent as a standard audio blob (.wav/.flac) to the core engine.</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Transcription (STT Phase):</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The audio blob is processed against an acoustic model (e.g., Whisper). Background noise isolation occurs here, resulting in an unstructured string object representing the user's spoken words.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Semantic Tokenization (NLP Phase):</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The transcribed string undergoes rigorous NLP processing. Stop words are stripped, and tokenization occurs. The system first checks against a local dictionary of </w:t>
      </w:r>
      <w:r>
        <w:rPr>
          <w:rFonts w:ascii="맑은 고딕" w:cs="맑은 고딕" w:eastAsia="맑은 고딕" w:hAnsi="맑은 고딕"/>
          <w:i/>
          <w:iCs/>
        </w:rPr>
        <w:t xml:space="preserve">Deterministic Intents</w:t>
      </w:r>
      <w:r>
        <w:rPr>
          <w:rFonts w:ascii="맑은 고딕" w:cs="맑은 고딕" w:eastAsia="맑은 고딕" w:hAnsi="맑은 고딕"/>
        </w:rPr>
        <w:t xml:space="preserve"> (e.g., "Open Browser", "Set Timer"). If no local intent is found, the string is appended to the conversation history and transmitted to the LLM for generalized generative reasoning.</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Execution &amp; Generation:</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If a local intent is triggered, the </w:t>
      </w:r>
      <w:r>
        <w:rPr>
          <w:rFonts w:ascii="Consolas" w:cs="Consolas" w:eastAsia="Consolas" w:hAnsi="Consolas"/>
          <w:color w:val="CF222E"/>
          <w:sz w:val="21"/>
          <w:szCs w:val="21"/>
          <w:shd w:fill="F6F8FA"/>
        </w:rPr>
        <w:t xml:space="preserve">Command Executor</w:t>
      </w:r>
      <w:r>
        <w:rPr>
          <w:rFonts w:ascii="맑은 고딕" w:cs="맑은 고딕" w:eastAsia="맑은 고딕" w:hAnsi="맑은 고딕"/>
        </w:rPr>
        <w:t xml:space="preserve"> fires OS-level scripts (e.g., </w:t>
      </w:r>
      <w:r>
        <w:rPr>
          <w:rFonts w:ascii="Consolas" w:cs="Consolas" w:eastAsia="Consolas" w:hAnsi="Consolas"/>
          <w:color w:val="CF222E"/>
          <w:sz w:val="21"/>
          <w:szCs w:val="21"/>
          <w:shd w:fill="F6F8FA"/>
        </w:rPr>
        <w:t xml:space="preserve">os.system("start chrome")</w:t>
      </w:r>
      <w:r>
        <w:rPr>
          <w:rFonts w:ascii="맑은 고딕" w:cs="맑은 고딕" w:eastAsia="맑은 고딕" w:hAnsi="맑은 고딕"/>
        </w:rPr>
        <w:t xml:space="preserve">). Alternatively, the LLM returns a text-based conversational response.</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Acoustic Deduction (TTS Phase):</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The final string (either an execution confirmation or conversational response) is routed to the Text-to-Speech synthesizer. The generated waveform is streamed directly back to the client's audio buffer for immediate playback.</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sequenceDiagram</w:t>
      </w:r>
    </w:p>
    <w:p>
      <w:pPr>
        <w:spacing w:after="200"/>
      </w:pPr>
      <w:r>
        <w:rPr>
          <w:rFonts w:ascii="맑은 고딕" w:cs="맑은 고딕" w:eastAsia="맑은 고딕" w:hAnsi="맑은 고딕"/>
        </w:rPr>
        <w:t xml:space="preserve">    participant User</w:t>
      </w:r>
    </w:p>
    <w:p>
      <w:pPr>
        <w:spacing w:after="200"/>
      </w:pPr>
      <w:r>
        <w:rPr>
          <w:rFonts w:ascii="맑은 고딕" w:cs="맑은 고딕" w:eastAsia="맑은 고딕" w:hAnsi="맑은 고딕"/>
        </w:rPr>
        <w:t xml:space="preserve">    participant Client</w:t>
      </w:r>
    </w:p>
    <w:p>
      <w:pPr>
        <w:spacing w:after="200"/>
      </w:pPr>
      <w:r>
        <w:rPr>
          <w:rFonts w:ascii="맑은 고딕" w:cs="맑은 고딕" w:eastAsia="맑은 고딕" w:hAnsi="맑은 고딕"/>
        </w:rPr>
        <w:t xml:space="preserve">    participant STT</w:t>
      </w:r>
      <w:r>
        <w:rPr>
          <w:rFonts w:ascii="맑은 고딕" w:cs="맑은 고딕" w:eastAsia="맑은 고딕" w:hAnsi="맑은 고딕"/>
        </w:rPr>
        <w:t xml:space="preserve">_Engine</w:t>
      </w:r>
    </w:p>
    <w:p>
      <w:pPr>
        <w:spacing w:after="200"/>
      </w:pPr>
      <w:r>
        <w:rPr>
          <w:rFonts w:ascii="맑은 고딕" w:cs="맑은 고딕" w:eastAsia="맑은 고딕" w:hAnsi="맑은 고딕"/>
        </w:rPr>
        <w:t xml:space="preserve">    participant NLP</w:t>
      </w:r>
      <w:r>
        <w:rPr>
          <w:rFonts w:ascii="맑은 고딕" w:cs="맑은 고딕" w:eastAsia="맑은 고딕" w:hAnsi="맑은 고딕"/>
        </w:rPr>
        <w:t xml:space="preserve">_Engine</w:t>
      </w:r>
    </w:p>
    <w:p>
      <w:pPr>
        <w:spacing w:after="200"/>
      </w:pPr>
      <w:r>
        <w:rPr>
          <w:rFonts w:ascii="맑은 고딕" w:cs="맑은 고딕" w:eastAsia="맑은 고딕" w:hAnsi="맑은 고딕"/>
        </w:rPr>
        <w:t xml:space="preserve">    participant Local</w:t>
      </w:r>
      <w:r>
        <w:rPr>
          <w:rFonts w:ascii="맑은 고딕" w:cs="맑은 고딕" w:eastAsia="맑은 고딕" w:hAnsi="맑은 고딕"/>
        </w:rPr>
        <w:t xml:space="preserve">_OS</w:t>
      </w:r>
    </w:p>
    <w:p>
      <w:pPr>
        <w:spacing w:after="200"/>
      </w:pPr>
      <w:r>
        <w:rPr>
          <w:rFonts w:ascii="맑은 고딕" w:cs="맑은 고딕" w:eastAsia="맑은 고딕" w:hAnsi="맑은 고딕"/>
        </w:rPr>
        <w:t xml:space="preserve">    participant TTS</w:t>
      </w:r>
      <w:r>
        <w:rPr>
          <w:rFonts w:ascii="맑은 고딕" w:cs="맑은 고딕" w:eastAsia="맑은 고딕" w:hAnsi="맑은 고딕"/>
        </w:rPr>
        <w:t xml:space="preserve">_Engine</w:t>
      </w:r>
    </w:p>
    <w:p>
      <w:pPr>
        <w:spacing w:after="200"/>
      </w:pPr>
      <w:r>
        <w:rPr>
          <w:rFonts w:ascii="맑은 고딕" w:cs="맑은 고딕" w:eastAsia="맑은 고딕" w:hAnsi="맑은 고딕"/>
        </w:rPr>
        <w:t xml:space="preserve">    User-&gt;&gt;Client: Speaks Command: "Kyra, open my browser."</w:t>
      </w:r>
    </w:p>
    <w:p>
      <w:pPr>
        <w:spacing w:after="200"/>
      </w:pPr>
      <w:r>
        <w:rPr>
          <w:rFonts w:ascii="맑은 고딕" w:cs="맑은 고딕" w:eastAsia="맑은 고딕" w:hAnsi="맑은 고딕"/>
        </w:rPr>
        <w:t xml:space="preserve">    Note over Client: Voice Activity Detection (VAD)</w:t>
      </w:r>
    </w:p>
    <w:p>
      <w:pPr>
        <w:spacing w:after="200"/>
      </w:pPr>
      <w:r>
        <w:rPr>
          <w:rFonts w:ascii="맑은 고딕" w:cs="맑은 고딕" w:eastAsia="맑은 고딕" w:hAnsi="맑은 고딕"/>
        </w:rPr>
        <w:t xml:space="preserve">identifies end of speech.</w:t>
      </w:r>
    </w:p>
    <w:p>
      <w:pPr>
        <w:spacing w:after="200"/>
      </w:pPr>
      <w:r>
        <w:rPr>
          <w:rFonts w:ascii="맑은 고딕" w:cs="맑은 고딕" w:eastAsia="맑은 고딕" w:hAnsi="맑은 고딕"/>
        </w:rPr>
        <w:t xml:space="preserve">    Client-&gt;&gt;STT</w:t>
      </w:r>
      <w:r>
        <w:rPr>
          <w:rFonts w:ascii="맑은 고딕" w:cs="맑은 고딕" w:eastAsia="맑은 고딕" w:hAnsi="맑은 고딕"/>
        </w:rPr>
        <w:t xml:space="preserve">_Engine: Transmit Audio Payload</w:t>
      </w:r>
    </w:p>
    <w:p>
      <w:pPr>
        <w:spacing w:after="200"/>
      </w:pPr>
      <w:r>
        <w:rPr>
          <w:rFonts w:ascii="맑은 고딕" w:cs="맑은 고딕" w:eastAsia="맑은 고딕" w:hAnsi="맑은 고딕"/>
        </w:rPr>
        <w:t xml:space="preserve">    STT</w:t>
      </w:r>
      <w:r>
        <w:rPr>
          <w:rFonts w:ascii="맑은 고딕" w:cs="맑은 고딕" w:eastAsia="맑은 고딕" w:hAnsi="맑은 고딕"/>
        </w:rPr>
        <w:t xml:space="preserve">_Engine--&gt;&gt;Client: Returns Transcribed Text: "open my browser"</w:t>
      </w:r>
    </w:p>
    <w:p>
      <w:pPr>
        <w:spacing w:after="200"/>
      </w:pPr>
      <w:r>
        <w:rPr>
          <w:rFonts w:ascii="맑은 고딕" w:cs="맑은 고딕" w:eastAsia="맑은 고딕" w:hAnsi="맑은 고딕"/>
        </w:rPr>
        <w:t xml:space="preserve">    Client-&gt;&gt;NLP</w:t>
      </w:r>
      <w:r>
        <w:rPr>
          <w:rFonts w:ascii="맑은 고딕" w:cs="맑은 고딕" w:eastAsia="맑은 고딕" w:hAnsi="맑은 고딕"/>
        </w:rPr>
        <w:t xml:space="preserve">_Engine: Route Text for Analysis</w:t>
      </w:r>
    </w:p>
    <w:p>
      <w:pPr>
        <w:spacing w:after="200"/>
      </w:pPr>
      <w:r>
        <w:rPr>
          <w:rFonts w:ascii="맑은 고딕" w:cs="맑은 고딕" w:eastAsia="맑은 고딕" w:hAnsi="맑은 고딕"/>
        </w:rPr>
        <w:t xml:space="preserve">    Note over NLP</w:t>
      </w:r>
      <w:r>
        <w:rPr>
          <w:rFonts w:ascii="맑은 고딕" w:cs="맑은 고딕" w:eastAsia="맑은 고딕" w:hAnsi="맑은 고딕"/>
        </w:rPr>
        <w:t xml:space="preserve">_Engine: Intent Extraction:</w:t>
      </w:r>
    </w:p>
    <w:p>
      <w:pPr>
        <w:spacing w:after="200"/>
      </w:pPr>
      <w:r>
        <w:rPr>
          <w:rFonts w:ascii="맑은 고딕" w:cs="맑은 고딕" w:eastAsia="맑은 고딕" w:hAnsi="맑은 고딕"/>
        </w:rPr>
        <w:t xml:space="preserve">Intent = "LAUNCH</w:t>
      </w:r>
      <w:r>
        <w:rPr>
          <w:rFonts w:ascii="맑은 고딕" w:cs="맑은 고딕" w:eastAsia="맑은 고딕" w:hAnsi="맑은 고딕"/>
        </w:rPr>
        <w:t xml:space="preserve">_APP"</w:t>
      </w:r>
    </w:p>
    <w:p>
      <w:pPr>
        <w:spacing w:after="200"/>
      </w:pPr>
      <w:r>
        <w:rPr>
          <w:rFonts w:ascii="맑은 고딕" w:cs="맑은 고딕" w:eastAsia="맑은 고딕" w:hAnsi="맑은 고딕"/>
        </w:rPr>
        <w:t xml:space="preserve">Entity = "Browser"</w:t>
      </w:r>
    </w:p>
    <w:p>
      <w:pPr>
        <w:spacing w:after="200"/>
      </w:pPr>
      <w:r>
        <w:rPr>
          <w:rFonts w:ascii="맑은 고딕" w:cs="맑은 고딕" w:eastAsia="맑은 고딕" w:hAnsi="맑은 고딕"/>
        </w:rPr>
        <w:t xml:space="preserve">    NLP</w:t>
      </w:r>
      <w:r>
        <w:rPr>
          <w:rFonts w:ascii="맑은 고딕" w:cs="맑은 고딕" w:eastAsia="맑은 고딕" w:hAnsi="맑은 고딕"/>
        </w:rPr>
        <w:t xml:space="preserve">_Engine-&gt;&gt;Local</w:t>
      </w:r>
      <w:r>
        <w:rPr>
          <w:rFonts w:ascii="맑은 고딕" w:cs="맑은 고딕" w:eastAsia="맑은 고딕" w:hAnsi="맑은 고딕"/>
        </w:rPr>
        <w:t xml:space="preserve">_OS: Execute Command (e.g., os.startfile)</w:t>
      </w:r>
    </w:p>
    <w:p>
      <w:pPr>
        <w:spacing w:after="200"/>
      </w:pPr>
      <w:r>
        <w:rPr>
          <w:rFonts w:ascii="맑은 고딕" w:cs="맑은 고딕" w:eastAsia="맑은 고딕" w:hAnsi="맑은 고딕"/>
        </w:rPr>
        <w:t xml:space="preserve">    Local</w:t>
      </w:r>
      <w:r>
        <w:rPr>
          <w:rFonts w:ascii="맑은 고딕" w:cs="맑은 고딕" w:eastAsia="맑은 고딕" w:hAnsi="맑은 고딕"/>
        </w:rPr>
        <w:t xml:space="preserve">_OS--&gt;&gt;NLP</w:t>
      </w:r>
      <w:r>
        <w:rPr>
          <w:rFonts w:ascii="맑은 고딕" w:cs="맑은 고딕" w:eastAsia="맑은 고딕" w:hAnsi="맑은 고딕"/>
        </w:rPr>
        <w:t xml:space="preserve">_Engine: Execution Confirmation (Success)</w:t>
      </w:r>
    </w:p>
    <w:p>
      <w:pPr>
        <w:spacing w:after="200"/>
      </w:pPr>
      <w:r>
        <w:rPr>
          <w:rFonts w:ascii="맑은 고딕" w:cs="맑은 고딕" w:eastAsia="맑은 고딕" w:hAnsi="맑은 고딕"/>
        </w:rPr>
        <w:t xml:space="preserve">    NLP</w:t>
      </w:r>
      <w:r>
        <w:rPr>
          <w:rFonts w:ascii="맑은 고딕" w:cs="맑은 고딕" w:eastAsia="맑은 고딕" w:hAnsi="맑은 고딕"/>
        </w:rPr>
        <w:t xml:space="preserve">_Engine-&gt;&gt;TTS</w:t>
      </w:r>
      <w:r>
        <w:rPr>
          <w:rFonts w:ascii="맑은 고딕" w:cs="맑은 고딕" w:eastAsia="맑은 고딕" w:hAnsi="맑은 고딕"/>
        </w:rPr>
        <w:t xml:space="preserve">_Engine: Send Text: "Opening your browser now."</w:t>
      </w:r>
    </w:p>
    <w:p>
      <w:pPr>
        <w:spacing w:after="200"/>
      </w:pPr>
      <w:r>
        <w:rPr>
          <w:rFonts w:ascii="맑은 고딕" w:cs="맑은 고딕" w:eastAsia="맑은 고딕" w:hAnsi="맑은 고딕"/>
        </w:rPr>
        <w:t xml:space="preserve">    TTS</w:t>
      </w:r>
      <w:r>
        <w:rPr>
          <w:rFonts w:ascii="맑은 고딕" w:cs="맑은 고딕" w:eastAsia="맑은 고딕" w:hAnsi="맑은 고딕"/>
        </w:rPr>
        <w:t xml:space="preserve">_Engine--&gt;&gt;Client: Stream Synthesized Audio Data</w:t>
      </w:r>
    </w:p>
    <w:p>
      <w:pPr>
        <w:spacing w:after="200"/>
      </w:pPr>
      <w:r>
        <w:rPr>
          <w:rFonts w:ascii="맑은 고딕" w:cs="맑은 고딕" w:eastAsia="맑은 고딕" w:hAnsi="맑은 고딕"/>
        </w:rPr>
        <w:t xml:space="preserve">    Client-&gt;&gt;User: Audio Playback (Speaks)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Figure 3.2: Sequential System Workflow Design</w:t>
      </w:r>
    </w:p>
    <w:p>
      <w:pPr>
        <w:pStyle w:val="Heading2"/>
      </w:pPr>
      <w:r>
        <w:rPr>
          <w:rFonts w:ascii="맑은 고딕" w:cs="맑은 고딕" w:eastAsia="맑은 고딕" w:hAnsi="맑은 고딕"/>
        </w:rPr>
        <w:t xml:space="preserve">3.3 Modules of the System</w:t>
      </w:r>
    </w:p>
    <w:p>
      <w:pPr>
        <w:spacing w:after="200"/>
      </w:pPr>
      <w:r>
        <w:rPr>
          <w:rFonts w:ascii="맑은 고딕" w:cs="맑은 고딕" w:eastAsia="맑은 고딕" w:hAnsi="맑은 고딕"/>
        </w:rPr>
        <w:t xml:space="preserve">To ensure maintainability and testability of the Python codebase, the backend is strictly divided into functional modules heavily reliant on Object-Oriented Programming (OOP) principles.</w:t>
      </w:r>
    </w:p>
    <w:p>
      <w:pPr>
        <w:spacing w:after="200"/>
      </w:pPr>
      <w:r>
        <w:rPr>
          <w:rFonts w:ascii="맑은 고딕" w:cs="맑은 고딕" w:eastAsia="맑은 고딕" w:hAnsi="맑은 고딕"/>
          <w:b/>
          <w:bCs/>
        </w:rPr>
        <w:t xml:space="preserve">1. Audio Interface Module (`audio_manager.py`)</w:t>
      </w:r>
    </w:p>
    <w:p>
      <w:pPr>
        <w:pStyle w:val="ListParagraph"/>
        <w:numPr>
          <w:ilvl w:val="0"/>
          <w:numId w:val="2"/>
        </w:numPr>
        <w:spacing w:after="80" w:before="40"/>
      </w:pPr>
      <w:r>
        <w:rPr>
          <w:rFonts w:ascii="맑은 고딕" w:cs="맑은 고딕" w:eastAsia="맑은 고딕" w:hAnsi="맑은 고딕"/>
          <w:b/>
          <w:bCs/>
        </w:rPr>
        <w:t xml:space="preserve">Purpose:</w:t>
      </w:r>
      <w:r>
        <w:rPr>
          <w:rFonts w:ascii="맑은 고딕" w:cs="맑은 고딕" w:eastAsia="맑은 고딕" w:hAnsi="맑은 고딕"/>
        </w:rPr>
        <w:t xml:space="preserve"> Manages raw PyAudio streams, microphone input device selection, variable sample rates, and chunk sizes.</w:t>
      </w:r>
    </w:p>
    <w:p>
      <w:pPr>
        <w:pStyle w:val="ListParagraph"/>
        <w:numPr>
          <w:ilvl w:val="0"/>
          <w:numId w:val="2"/>
        </w:numPr>
        <w:spacing w:after="80" w:before="40"/>
      </w:pPr>
      <w:r>
        <w:rPr>
          <w:rFonts w:ascii="맑은 고딕" w:cs="맑은 고딕" w:eastAsia="맑은 고딕" w:hAnsi="맑은 고딕"/>
          <w:b/>
          <w:bCs/>
        </w:rPr>
        <w:t xml:space="preserve">Key Functions: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listen_for_wake_word()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record_active_speech()</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play_audio_stream()</w:t>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2. Cognitive Intent Module (`nlp_core.py`)</w:t>
      </w:r>
    </w:p>
    <w:p>
      <w:pPr>
        <w:pStyle w:val="ListParagraph"/>
        <w:numPr>
          <w:ilvl w:val="0"/>
          <w:numId w:val="2"/>
        </w:numPr>
        <w:spacing w:after="80" w:before="40"/>
      </w:pPr>
      <w:r>
        <w:rPr>
          <w:rFonts w:ascii="맑은 고딕" w:cs="맑은 고딕" w:eastAsia="맑은 고딕" w:hAnsi="맑은 고딕"/>
          <w:b/>
          <w:bCs/>
        </w:rPr>
        <w:t xml:space="preserve">Purpose:</w:t>
      </w:r>
      <w:r>
        <w:rPr>
          <w:rFonts w:ascii="맑은 고딕" w:cs="맑은 고딕" w:eastAsia="맑은 고딕" w:hAnsi="맑은 고딕"/>
        </w:rPr>
        <w:t xml:space="preserve"> The central "brain" of localized operations. Maps unstructured text to specific backend functions. Requires maintaining a vast JSON or YAML dictionary of regex patterns and keyword triggers.</w:t>
      </w:r>
    </w:p>
    <w:p>
      <w:pPr>
        <w:pStyle w:val="ListParagraph"/>
        <w:numPr>
          <w:ilvl w:val="0"/>
          <w:numId w:val="2"/>
        </w:numPr>
        <w:spacing w:after="80" w:before="40"/>
      </w:pPr>
      <w:r>
        <w:rPr>
          <w:rFonts w:ascii="맑은 고딕" w:cs="맑은 고딕" w:eastAsia="맑은 고딕" w:hAnsi="맑은 고딕"/>
          <w:b/>
          <w:bCs/>
        </w:rPr>
        <w:t xml:space="preserve">Key Functions: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extract_entities()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classify_intent()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manage_conversation_history()</w:t>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3. LLM Gateway Module (`llm_interface.py`)</w:t>
      </w:r>
    </w:p>
    <w:p>
      <w:pPr>
        <w:pStyle w:val="ListParagraph"/>
        <w:numPr>
          <w:ilvl w:val="0"/>
          <w:numId w:val="2"/>
        </w:numPr>
        <w:spacing w:after="80" w:before="40"/>
      </w:pPr>
      <w:r>
        <w:rPr>
          <w:rFonts w:ascii="맑은 고딕" w:cs="맑은 고딕" w:eastAsia="맑은 고딕" w:hAnsi="맑은 고딕"/>
          <w:b/>
          <w:bCs/>
        </w:rPr>
        <w:t xml:space="preserve">Purpose:</w:t>
      </w:r>
      <w:r>
        <w:rPr>
          <w:rFonts w:ascii="맑은 고딕" w:cs="맑은 고딕" w:eastAsia="맑은 고딕" w:hAnsi="맑은 고딕"/>
        </w:rPr>
        <w:t xml:space="preserve"> Abstracted handler for interacting with external AI APIs (like OpenAI). Manages API keys, rate limit backing-off, and structuring the "Prompt Engineering" (system prompts dictating the assistant's personality).</w:t>
      </w:r>
    </w:p>
    <w:p>
      <w:pPr>
        <w:spacing w:after="200"/>
      </w:pPr>
      <w:r>
        <w:rPr>
          <w:rFonts w:ascii="맑은 고딕" w:cs="맑은 고딕" w:eastAsia="맑은 고딕" w:hAnsi="맑은 고딕"/>
          <w:b/>
          <w:bCs/>
        </w:rPr>
        <w:t xml:space="preserve">4. Execution Handlers (`skills/`)</w:t>
      </w:r>
    </w:p>
    <w:p>
      <w:pPr>
        <w:pStyle w:val="ListParagraph"/>
        <w:numPr>
          <w:ilvl w:val="0"/>
          <w:numId w:val="2"/>
        </w:numPr>
        <w:spacing w:after="80" w:before="40"/>
      </w:pPr>
      <w:r>
        <w:rPr>
          <w:rFonts w:ascii="맑은 고딕" w:cs="맑은 고딕" w:eastAsia="맑은 고딕" w:hAnsi="맑은 고딕"/>
          <w:b/>
          <w:bCs/>
        </w:rPr>
        <w:t xml:space="preserve">Purpose:</w:t>
      </w:r>
      <w:r>
        <w:rPr>
          <w:rFonts w:ascii="맑은 고딕" w:cs="맑은 고딕" w:eastAsia="맑은 고딕" w:hAnsi="맑은 고딕"/>
        </w:rPr>
        <w:t xml:space="preserve"> A directory of individual Python scripts acting as specific "skills". Examples include </w:t>
      </w:r>
      <w:r>
        <w:rPr>
          <w:rFonts w:ascii="Consolas" w:cs="Consolas" w:eastAsia="Consolas" w:hAnsi="Consolas"/>
          <w:color w:val="CF222E"/>
          <w:sz w:val="21"/>
          <w:szCs w:val="21"/>
          <w:shd w:fill="F6F8FA"/>
        </w:rPr>
        <w:t xml:space="preserve">weather_api.py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system_control.py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web_scraper.py</w:t>
      </w:r>
      <w:r>
        <w:rPr>
          <w:rFonts w:ascii="맑은 고딕" w:cs="맑은 고딕" w:eastAsia="맑은 고딕" w:hAnsi="맑은 고딕"/>
        </w:rPr>
        <w:t xml:space="preserve">. Maintaining these in segregated files allows new capabilities to be "plugged in" without rewriting the core NLP engine.</w:t>
      </w:r>
    </w:p>
    <w:p>
      <w:pPr>
        <w:pStyle w:val="Heading2"/>
      </w:pPr>
      <w:r>
        <w:rPr>
          <w:rFonts w:ascii="맑은 고딕" w:cs="맑은 고딕" w:eastAsia="맑은 고딕" w:hAnsi="맑은 고딕"/>
        </w:rPr>
        <w:t xml:space="preserve">3.4 Data Flow Diagram</w:t>
      </w:r>
    </w:p>
    <w:p>
      <w:pPr>
        <w:spacing w:after="200"/>
      </w:pPr>
      <w:r>
        <w:rPr>
          <w:rFonts w:ascii="맑은 고딕" w:cs="맑은 고딕" w:eastAsia="맑은 고딕" w:hAnsi="맑은 고딕"/>
        </w:rPr>
        <w:t xml:space="preserve">Data Flow Diagrams (DFDs) visually map the routing of data structures—from acoustic waves to JSON payloads—as they transition between the components of the KYRA architecture. </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TD</w:t>
      </w:r>
    </w:p>
    <w:p>
      <w:pPr>
        <w:spacing w:after="200"/>
      </w:pPr>
      <w:r>
        <w:rPr>
          <w:rFonts w:ascii="맑은 고딕" w:cs="맑은 고딕" w:eastAsia="맑은 고딕" w:hAnsi="맑은 고딕"/>
        </w:rPr>
        <w:t xml:space="preserve">    %% Level-0 DFD</w:t>
      </w:r>
    </w:p>
    <w:p>
      <w:pPr>
        <w:spacing w:after="200"/>
      </w:pPr>
      <w:r>
        <w:rPr>
          <w:rFonts w:ascii="맑은 고딕" w:cs="맑은 고딕" w:eastAsia="맑은 고딕" w:hAnsi="맑은 고딕"/>
        </w:rPr>
        <w:t xml:space="preserve">    User((User))</w:t>
      </w:r>
    </w:p>
    <w:p>
      <w:pPr>
        <w:spacing w:after="200"/>
      </w:pPr>
      <w:r>
        <w:rPr>
          <w:rFonts w:ascii="맑은 고딕" w:cs="맑은 고딕" w:eastAsia="맑은 고딕" w:hAnsi="맑은 고딕"/>
        </w:rPr>
        <w:t xml:space="preserve">    Sys</w:t>
      </w:r>
      <w:r>
        <w:rPr>
          <w:rFonts w:ascii="맑은 고딕" w:cs="맑은 고딕" w:eastAsia="맑은 고딕" w:hAnsi="맑은 고딕"/>
        </w:rPr>
        <w:t xml:space="preserve">[KYRA Virtual</w:t>
      </w:r>
    </w:p>
    <w:p>
      <w:pPr>
        <w:spacing w:after="200"/>
      </w:pPr>
      <w:r>
        <w:rPr>
          <w:rFonts w:ascii="맑은 고딕" w:cs="맑은 고딕" w:eastAsia="맑은 고딕" w:hAnsi="맑은 고딕"/>
        </w:rPr>
        <w:t xml:space="preserve">Assistant System]</w:t>
      </w:r>
    </w:p>
    <w:p>
      <w:pPr>
        <w:spacing w:after="200"/>
      </w:pPr>
      <w:r>
        <w:rPr>
          <w:rFonts w:ascii="맑은 고딕" w:cs="맑은 고딕" w:eastAsia="맑은 고딕" w:hAnsi="맑은 고딕"/>
        </w:rPr>
        <w:t xml:space="preserve">    OS</w:t>
      </w:r>
      <w:r>
        <w:rPr>
          <w:rFonts w:ascii="맑은 고딕" w:cs="맑은 고딕" w:eastAsia="맑은 고딕" w:hAnsi="맑은 고딕"/>
        </w:rPr>
        <w:t xml:space="preserve">[Operating System]</w:t>
      </w:r>
    </w:p>
    <w:p>
      <w:pPr>
        <w:spacing w:after="200"/>
      </w:pPr>
      <w:r>
        <w:rPr>
          <w:rFonts w:ascii="맑은 고딕" w:cs="맑은 고딕" w:eastAsia="맑은 고딕" w:hAnsi="맑은 고딕"/>
        </w:rPr>
        <w:t xml:space="preserve">    Cloud</w:t>
      </w:r>
      <w:r>
        <w:rPr>
          <w:rFonts w:ascii="맑은 고딕" w:cs="맑은 고딕" w:eastAsia="맑은 고딕" w:hAnsi="맑은 고딕"/>
        </w:rPr>
        <w:t xml:space="preserve">[External Web APIs]</w:t>
      </w:r>
    </w:p>
    <w:p>
      <w:pPr>
        <w:spacing w:after="200"/>
      </w:pPr>
      <w:r>
        <w:rPr>
          <w:rFonts w:ascii="맑은 고딕" w:cs="맑은 고딕" w:eastAsia="맑은 고딕" w:hAnsi="맑은 고딕"/>
        </w:rPr>
        <w:t xml:space="preserve">    User --"Voice Input (Analog)"--&gt; Sys</w:t>
      </w:r>
    </w:p>
    <w:p>
      <w:pPr>
        <w:spacing w:after="200"/>
      </w:pPr>
      <w:r>
        <w:rPr>
          <w:rFonts w:ascii="맑은 고딕" w:cs="맑은 고딕" w:eastAsia="맑은 고딕" w:hAnsi="맑은 고딕"/>
        </w:rPr>
        <w:t xml:space="preserve">    Sys --"Audio Synthesized Output"--&gt; User</w:t>
      </w:r>
    </w:p>
    <w:p>
      <w:pPr>
        <w:spacing w:after="200"/>
      </w:pPr>
      <w:r>
        <w:rPr>
          <w:rFonts w:ascii="맑은 고딕" w:cs="맑은 고딕" w:eastAsia="맑은 고딕" w:hAnsi="맑은 고딕"/>
        </w:rPr>
        <w:t xml:space="preserve">    Sys --"OS Commands / Shell Execution"--&gt; OS</w:t>
      </w:r>
    </w:p>
    <w:p>
      <w:pPr>
        <w:spacing w:after="200"/>
      </w:pPr>
      <w:r>
        <w:rPr>
          <w:rFonts w:ascii="맑은 고딕" w:cs="맑은 고딕" w:eastAsia="맑은 고딕" w:hAnsi="맑은 고딕"/>
        </w:rPr>
        <w:t xml:space="preserve">    OS --"Process Status"--&gt; Sys</w:t>
      </w:r>
    </w:p>
    <w:p>
      <w:pPr>
        <w:spacing w:after="200"/>
      </w:pPr>
      <w:r>
        <w:rPr>
          <w:rFonts w:ascii="맑은 고딕" w:cs="맑은 고딕" w:eastAsia="맑은 고딕" w:hAnsi="맑은 고딕"/>
        </w:rPr>
        <w:t xml:space="preserve">    Sys --"GET/POST JSON Requests"--&gt; Cloud</w:t>
      </w:r>
    </w:p>
    <w:p>
      <w:pPr>
        <w:spacing w:after="200"/>
      </w:pPr>
      <w:r>
        <w:rPr>
          <w:rFonts w:ascii="맑은 고딕" w:cs="맑은 고딕" w:eastAsia="맑은 고딕" w:hAnsi="맑은 고딕"/>
        </w:rPr>
        <w:t xml:space="preserve">    Cloud --"Response Data Payload"--&gt; Sys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Figure 3.4: Level-0 Context Data Flow Diagram</w:t>
      </w:r>
    </w:p>
    <w:p>
      <w:pPr>
        <w:pStyle w:val="Heading3"/>
      </w:pPr>
      <w:r>
        <w:rPr>
          <w:rFonts w:ascii="맑은 고딕" w:cs="맑은 고딕" w:eastAsia="맑은 고딕" w:hAnsi="맑은 고딕"/>
        </w:rPr>
        <w:t xml:space="preserve">Level-1 Data Flow Diagram (Detailed Internal Data Routes)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LR</w:t>
      </w:r>
    </w:p>
    <w:p>
      <w:pPr>
        <w:spacing w:after="200"/>
      </w:pPr>
      <w:r>
        <w:rPr>
          <w:rFonts w:ascii="맑은 고딕" w:cs="맑은 고딕" w:eastAsia="맑은 고딕" w:hAnsi="맑은 고딕"/>
        </w:rPr>
        <w:t xml:space="preserve">    %% Data Structures</w:t>
      </w:r>
    </w:p>
    <w:p>
      <w:pPr>
        <w:spacing w:after="200"/>
      </w:pPr>
      <w:r>
        <w:rPr>
          <w:rFonts w:ascii="맑은 고딕" w:cs="맑은 고딕" w:eastAsia="맑은 고딕" w:hAnsi="맑은 고딕"/>
        </w:rPr>
        <w:t xml:space="preserve">    D1</w:t>
      </w:r>
      <w:r>
        <w:rPr>
          <w:rFonts w:ascii="맑은 고딕" w:cs="맑은 고딕" w:eastAsia="맑은 고딕" w:hAnsi="맑은 고딕"/>
        </w:rPr>
        <w:t xml:space="preserve">[(Conversation State DB)]</w:t>
      </w:r>
    </w:p>
    <w:p>
      <w:pPr>
        <w:spacing w:after="200"/>
      </w:pPr>
      <w:r>
        <w:rPr>
          <w:rFonts w:ascii="맑은 고딕" w:cs="맑은 고딕" w:eastAsia="맑은 고딕" w:hAnsi="맑은 고딕"/>
        </w:rPr>
        <w:t xml:space="preserve">    %% Entities</w:t>
      </w:r>
    </w:p>
    <w:p>
      <w:pPr>
        <w:spacing w:after="200"/>
      </w:pPr>
      <w:r>
        <w:rPr>
          <w:rFonts w:ascii="맑은 고딕" w:cs="맑은 고딕" w:eastAsia="맑은 고딕" w:hAnsi="맑은 고딕"/>
        </w:rPr>
        <w:t xml:space="preserve">    U((User))</w:t>
      </w:r>
    </w:p>
    <w:p>
      <w:pPr>
        <w:spacing w:after="200"/>
      </w:pPr>
      <w:r>
        <w:rPr>
          <w:rFonts w:ascii="맑은 고딕" w:cs="맑은 고딕" w:eastAsia="맑은 고딕" w:hAnsi="맑은 고딕"/>
        </w:rPr>
        <w:t xml:space="preserve">    %% Processes</w:t>
      </w:r>
    </w:p>
    <w:p>
      <w:pPr>
        <w:spacing w:after="200"/>
      </w:pPr>
      <w:r>
        <w:rPr>
          <w:rFonts w:ascii="맑은 고딕" w:cs="맑은 고딕" w:eastAsia="맑은 고딕" w:hAnsi="맑은 고딕"/>
        </w:rPr>
        <w:t xml:space="preserve">    P1(1.0 Audio</w:t>
      </w:r>
    </w:p>
    <w:p>
      <w:pPr>
        <w:spacing w:after="200"/>
      </w:pPr>
      <w:r>
        <w:rPr>
          <w:rFonts w:ascii="맑은 고딕" w:cs="맑은 고딕" w:eastAsia="맑은 고딕" w:hAnsi="맑은 고딕"/>
        </w:rPr>
        <w:t xml:space="preserve">Capture)</w:t>
      </w:r>
    </w:p>
    <w:p>
      <w:pPr>
        <w:spacing w:after="200"/>
      </w:pPr>
      <w:r>
        <w:rPr>
          <w:rFonts w:ascii="맑은 고딕" w:cs="맑은 고딕" w:eastAsia="맑은 고딕" w:hAnsi="맑은 고딕"/>
        </w:rPr>
        <w:t xml:space="preserve">    P2(2.0 Speech</w:t>
      </w:r>
    </w:p>
    <w:p>
      <w:pPr>
        <w:spacing w:after="200"/>
      </w:pPr>
      <w:r>
        <w:rPr>
          <w:rFonts w:ascii="맑은 고딕" w:cs="맑은 고딕" w:eastAsia="맑은 고딕" w:hAnsi="맑은 고딕"/>
        </w:rPr>
        <w:t xml:space="preserve">to Text)</w:t>
      </w:r>
    </w:p>
    <w:p>
      <w:pPr>
        <w:spacing w:after="200"/>
      </w:pPr>
      <w:r>
        <w:rPr>
          <w:rFonts w:ascii="맑은 고딕" w:cs="맑은 고딕" w:eastAsia="맑은 고딕" w:hAnsi="맑은 고딕"/>
        </w:rPr>
        <w:t xml:space="preserve">    P3(3.0 Semantic</w:t>
      </w:r>
    </w:p>
    <w:p>
      <w:pPr>
        <w:spacing w:after="200"/>
      </w:pPr>
      <w:r>
        <w:rPr>
          <w:rFonts w:ascii="맑은 고딕" w:cs="맑은 고딕" w:eastAsia="맑은 고딕" w:hAnsi="맑은 고딕"/>
        </w:rPr>
        <w:t xml:space="preserve">Analysis)</w:t>
      </w:r>
    </w:p>
    <w:p>
      <w:pPr>
        <w:spacing w:after="200"/>
      </w:pPr>
      <w:r>
        <w:rPr>
          <w:rFonts w:ascii="맑은 고딕" w:cs="맑은 고딕" w:eastAsia="맑은 고딕" w:hAnsi="맑은 고딕"/>
        </w:rPr>
        <w:t xml:space="preserve">    P4(4.0 Intent</w:t>
      </w:r>
    </w:p>
    <w:p>
      <w:pPr>
        <w:spacing w:after="200"/>
      </w:pPr>
      <w:r>
        <w:rPr>
          <w:rFonts w:ascii="맑은 고딕" w:cs="맑은 고딕" w:eastAsia="맑은 고딕" w:hAnsi="맑은 고딕"/>
        </w:rPr>
        <w:t xml:space="preserve">Execution)</w:t>
      </w:r>
    </w:p>
    <w:p>
      <w:pPr>
        <w:spacing w:after="200"/>
      </w:pPr>
      <w:r>
        <w:rPr>
          <w:rFonts w:ascii="맑은 고딕" w:cs="맑은 고딕" w:eastAsia="맑은 고딕" w:hAnsi="맑은 고딕"/>
        </w:rPr>
        <w:t xml:space="preserve">    P5(5.0 Text</w:t>
      </w:r>
    </w:p>
    <w:p>
      <w:pPr>
        <w:spacing w:after="200"/>
      </w:pPr>
      <w:r>
        <w:rPr>
          <w:rFonts w:ascii="맑은 고딕" w:cs="맑은 고딕" w:eastAsia="맑은 고딕" w:hAnsi="맑은 고딕"/>
        </w:rPr>
        <w:t xml:space="preserve">Synthesis)</w:t>
      </w:r>
    </w:p>
    <w:p>
      <w:pPr>
        <w:spacing w:after="200"/>
      </w:pPr>
      <w:r>
        <w:rPr>
          <w:rFonts w:ascii="맑은 고딕" w:cs="맑은 고딕" w:eastAsia="맑은 고딕" w:hAnsi="맑은 고딕"/>
        </w:rPr>
        <w:t xml:space="preserve">    %% Flow Paths</w:t>
      </w:r>
    </w:p>
    <w:p>
      <w:pPr>
        <w:spacing w:after="200"/>
      </w:pPr>
      <w:r>
        <w:rPr>
          <w:rFonts w:ascii="맑은 고딕" w:cs="맑은 고딕" w:eastAsia="맑은 고딕" w:hAnsi="맑은 고딕"/>
        </w:rPr>
        <w:t xml:space="preserve">    U --&gt;|Acoustic Waveform| P1</w:t>
      </w:r>
    </w:p>
    <w:p>
      <w:pPr>
        <w:spacing w:after="200"/>
      </w:pPr>
      <w:r>
        <w:rPr>
          <w:rFonts w:ascii="맑은 고딕" w:cs="맑은 고딕" w:eastAsia="맑은 고딕" w:hAnsi="맑은 고딕"/>
        </w:rPr>
        <w:t xml:space="preserve">    P1 --&gt;|Raw Binary Audio Blob| P2</w:t>
      </w:r>
    </w:p>
    <w:p>
      <w:pPr>
        <w:spacing w:after="200"/>
      </w:pPr>
      <w:r>
        <w:rPr>
          <w:rFonts w:ascii="맑은 고딕" w:cs="맑은 고딕" w:eastAsia="맑은 고딕" w:hAnsi="맑은 고딕"/>
        </w:rPr>
        <w:t xml:space="preserve">    P2 --&gt;|Transcribed String| P3</w:t>
      </w:r>
    </w:p>
    <w:p>
      <w:pPr>
        <w:spacing w:after="200"/>
      </w:pPr>
      <w:r>
        <w:rPr>
          <w:rFonts w:ascii="맑은 고딕" w:cs="맑은 고딕" w:eastAsia="맑은 고딕" w:hAnsi="맑은 고딕"/>
        </w:rPr>
        <w:t xml:space="preserve">    P3 |Read/Update History Array| D1</w:t>
      </w:r>
    </w:p>
    <w:p>
      <w:pPr>
        <w:spacing w:after="200"/>
      </w:pPr>
      <w:r>
        <w:rPr>
          <w:rFonts w:ascii="맑은 고딕" w:cs="맑은 고딕" w:eastAsia="맑은 고딕" w:hAnsi="맑은 고딕"/>
        </w:rPr>
        <w:t xml:space="preserve">    P3 --&gt;|Identified Command Payload| P4</w:t>
      </w:r>
    </w:p>
    <w:p>
      <w:pPr>
        <w:spacing w:after="200"/>
      </w:pPr>
      <w:r>
        <w:rPr>
          <w:rFonts w:ascii="맑은 고딕" w:cs="맑은 고딕" w:eastAsia="맑은 고딕" w:hAnsi="맑은 고딕"/>
        </w:rPr>
        <w:t xml:space="preserve">    P4 --&gt;|Execution Result String| P5</w:t>
      </w:r>
    </w:p>
    <w:p>
      <w:pPr>
        <w:spacing w:after="200"/>
      </w:pPr>
      <w:r>
        <w:rPr>
          <w:rFonts w:ascii="맑은 고딕" w:cs="맑은 고딕" w:eastAsia="맑은 고딕" w:hAnsi="맑은 고딕"/>
        </w:rPr>
        <w:t xml:space="preserve">    P5 --&gt;|Synthesized WAV/MP3 Binary| U</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Figure 3.5: Level-1 Detailed Data Flow Diagram</w:t>
      </w:r>
    </w:p>
    <w:p>
      <w:pPr>
        <w:pStyle w:val="Heading2"/>
      </w:pPr>
      <w:r>
        <w:rPr>
          <w:rFonts w:ascii="맑은 고딕" w:cs="맑은 고딕" w:eastAsia="맑은 고딕" w:hAnsi="맑은 고딕"/>
        </w:rPr>
        <w:t xml:space="preserve">3.5 UML Diagrams</w:t>
      </w:r>
    </w:p>
    <w:p>
      <w:pPr>
        <w:spacing w:after="200"/>
      </w:pPr>
      <w:r>
        <w:rPr>
          <w:rFonts w:ascii="맑은 고딕" w:cs="맑은 고딕" w:eastAsia="맑은 고딕" w:hAnsi="맑은 고딕"/>
        </w:rPr>
        <w:t xml:space="preserve">Unified Modeling Language (UML) structural models explicitly define the interactions mapping the boundary between the user and the software logic.</w:t>
      </w:r>
    </w:p>
    <w:p>
      <w:pPr>
        <w:pStyle w:val="Heading3"/>
      </w:pPr>
      <w:r>
        <w:rPr>
          <w:rFonts w:ascii="맑은 고딕" w:cs="맑은 고딕" w:eastAsia="맑은 고딕" w:hAnsi="맑은 고딕"/>
        </w:rPr>
        <w:t xml:space="preserve">3.5.1 Use Case Diagram</w:t>
      </w:r>
    </w:p>
    <w:p>
      <w:pPr>
        <w:spacing w:after="200"/>
      </w:pPr>
      <w:r>
        <w:rPr>
          <w:rFonts w:ascii="맑은 고딕" w:cs="맑은 고딕" w:eastAsia="맑은 고딕" w:hAnsi="맑은 고딕"/>
        </w:rPr>
        <w:t xml:space="preserve">The use case diagram outlines the specific actionable workflows the user can invoke from the system, distinct from the internal mechanics executing them.</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usecaseDiagram</w:t>
      </w:r>
    </w:p>
    <w:p>
      <w:pPr>
        <w:spacing w:after="200"/>
      </w:pPr>
      <w:r>
        <w:rPr>
          <w:rFonts w:ascii="맑은 고딕" w:cs="맑은 고딕" w:eastAsia="맑은 고딕" w:hAnsi="맑은 고딕"/>
        </w:rPr>
        <w:t xml:space="preserve">    actor User as Standard User</w:t>
      </w:r>
    </w:p>
    <w:p>
      <w:pPr>
        <w:spacing w:after="200"/>
      </w:pPr>
      <w:r>
        <w:rPr>
          <w:rFonts w:ascii="맑은 고딕" w:cs="맑은 고딕" w:eastAsia="맑은 고딕" w:hAnsi="맑은 고딕"/>
        </w:rPr>
        <w:t xml:space="preserve">    actor SystemAdmin as Sub-System (OS)</w:t>
      </w:r>
    </w:p>
    <w:p>
      <w:pPr>
        <w:spacing w:after="200"/>
      </w:pPr>
      <w:r>
        <w:rPr>
          <w:rFonts w:ascii="맑은 고딕" w:cs="맑은 고딕" w:eastAsia="맑은 고딕" w:hAnsi="맑은 고딕"/>
        </w:rPr>
        <w:t xml:space="preserve">    package "KYRA Virtual Assistant Engine" {</w:t>
      </w:r>
    </w:p>
    <w:p>
      <w:pPr>
        <w:spacing w:after="200"/>
      </w:pPr>
      <w:r>
        <w:rPr>
          <w:rFonts w:ascii="맑은 고딕" w:cs="맑은 고딕" w:eastAsia="맑은 고딕" w:hAnsi="맑은 고딕"/>
        </w:rPr>
        <w:t xml:space="preserve">        usecase "Wake System" as UC1</w:t>
      </w:r>
    </w:p>
    <w:p>
      <w:pPr>
        <w:spacing w:after="200"/>
      </w:pPr>
      <w:r>
        <w:rPr>
          <w:rFonts w:ascii="맑은 고딕" w:cs="맑은 고딕" w:eastAsia="맑은 고딕" w:hAnsi="맑은 고딕"/>
        </w:rPr>
        <w:t xml:space="preserve">        usecase "Issue Command / Query" as UC2</w:t>
      </w:r>
    </w:p>
    <w:p>
      <w:pPr>
        <w:spacing w:after="200"/>
      </w:pPr>
      <w:r>
        <w:rPr>
          <w:rFonts w:ascii="맑은 고딕" w:cs="맑은 고딕" w:eastAsia="맑은 고딕" w:hAnsi="맑은 고딕"/>
        </w:rPr>
        <w:t xml:space="preserve">        usecase "Retrieve Internet Facts" as UC3</w:t>
      </w:r>
    </w:p>
    <w:p>
      <w:pPr>
        <w:spacing w:after="200"/>
      </w:pPr>
      <w:r>
        <w:rPr>
          <w:rFonts w:ascii="맑은 고딕" w:cs="맑은 고딕" w:eastAsia="맑은 고딕" w:hAnsi="맑은 고딕"/>
        </w:rPr>
        <w:t xml:space="preserve">        usecase "Control Local Applications" as UC4</w:t>
      </w:r>
    </w:p>
    <w:p>
      <w:pPr>
        <w:spacing w:after="200"/>
      </w:pPr>
      <w:r>
        <w:rPr>
          <w:rFonts w:ascii="맑은 고딕" w:cs="맑은 고딕" w:eastAsia="맑은 고딕" w:hAnsi="맑은 고딕"/>
        </w:rPr>
        <w:t xml:space="preserve">        usecase "Manage Timers / Reminders" as UC5</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User --&gt; UC1</w:t>
      </w:r>
    </w:p>
    <w:p>
      <w:pPr>
        <w:spacing w:after="200"/>
      </w:pPr>
      <w:r>
        <w:rPr>
          <w:rFonts w:ascii="맑은 고딕" w:cs="맑은 고딕" w:eastAsia="맑은 고딕" w:hAnsi="맑은 고딕"/>
        </w:rPr>
        <w:t xml:space="preserve">    User --&gt; UC2</w:t>
      </w:r>
    </w:p>
    <w:p>
      <w:pPr>
        <w:spacing w:after="200"/>
      </w:pPr>
      <w:r>
        <w:rPr>
          <w:rFonts w:ascii="맑은 고딕" w:cs="맑은 고딕" w:eastAsia="맑은 고딕" w:hAnsi="맑은 고딕"/>
        </w:rPr>
        <w:t xml:space="preserve">    UC2 ..&gt; UC3 : &gt;</w:t>
      </w:r>
    </w:p>
    <w:p>
      <w:pPr>
        <w:spacing w:after="200"/>
      </w:pPr>
      <w:r>
        <w:rPr>
          <w:rFonts w:ascii="맑은 고딕" w:cs="맑은 고딕" w:eastAsia="맑은 고딕" w:hAnsi="맑은 고딕"/>
        </w:rPr>
        <w:t xml:space="preserve">    UC2 ..&gt; UC4 : &gt;</w:t>
      </w:r>
    </w:p>
    <w:p>
      <w:pPr>
        <w:spacing w:after="200"/>
      </w:pPr>
      <w:r>
        <w:rPr>
          <w:rFonts w:ascii="맑은 고딕" w:cs="맑은 고딕" w:eastAsia="맑은 고딕" w:hAnsi="맑은 고딕"/>
        </w:rPr>
        <w:t xml:space="preserve">    UC2 ..&gt; UC5 : &gt;</w:t>
      </w:r>
    </w:p>
    <w:p>
      <w:pPr>
        <w:spacing w:after="200"/>
      </w:pPr>
      <w:r>
        <w:rPr>
          <w:rFonts w:ascii="맑은 고딕" w:cs="맑은 고딕" w:eastAsia="맑은 고딕" w:hAnsi="맑은 고딕"/>
        </w:rPr>
        <w:t xml:space="preserve">    UC4 --&gt; SystemAdmin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Figure 3.6: Use Case Diagram for User Interaction</w:t>
      </w:r>
    </w:p>
    <w:p>
      <w:pPr>
        <w:pStyle w:val="Heading3"/>
      </w:pPr>
      <w:r>
        <w:rPr>
          <w:rFonts w:ascii="맑은 고딕" w:cs="맑은 고딕" w:eastAsia="맑은 고딕" w:hAnsi="맑은 고딕"/>
        </w:rPr>
        <w:t xml:space="preserve">3.5.2 Class Diagram</w:t>
      </w:r>
    </w:p>
    <w:p>
      <w:pPr>
        <w:spacing w:after="200"/>
      </w:pPr>
      <w:r>
        <w:rPr>
          <w:rFonts w:ascii="맑은 고딕" w:cs="맑은 고딕" w:eastAsia="맑은 고딕" w:hAnsi="맑은 고딕"/>
        </w:rPr>
        <w:t xml:space="preserve">The class diagram maps the Object-Oriented backend structure, defining the explicit properties (variables/states) and methods (functions) encapsulated within the system's core modules. The </w:t>
      </w:r>
      <w:r>
        <w:rPr>
          <w:rFonts w:ascii="Consolas" w:cs="Consolas" w:eastAsia="Consolas" w:hAnsi="Consolas"/>
          <w:color w:val="CF222E"/>
          <w:sz w:val="21"/>
          <w:szCs w:val="21"/>
          <w:shd w:fill="F6F8FA"/>
        </w:rPr>
        <w:t xml:space="preserve">KyraCore</w:t>
      </w:r>
      <w:r>
        <w:rPr>
          <w:rFonts w:ascii="맑은 고딕" w:cs="맑은 고딕" w:eastAsia="맑은 고딕" w:hAnsi="맑은 고딕"/>
        </w:rPr>
        <w:t xml:space="preserve"> orchestrator class serves as the instantiation point for the dependent modules.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classDiagram</w:t>
      </w:r>
    </w:p>
    <w:p>
      <w:pPr>
        <w:spacing w:after="200"/>
      </w:pPr>
      <w:r>
        <w:rPr>
          <w:rFonts w:ascii="맑은 고딕" w:cs="맑은 고딕" w:eastAsia="맑은 고딕" w:hAnsi="맑은 고딕"/>
        </w:rPr>
        <w:t xml:space="preserve">    class KyraCore {</w:t>
      </w:r>
    </w:p>
    <w:p>
      <w:pPr>
        <w:spacing w:after="200"/>
      </w:pPr>
      <w:r>
        <w:rPr>
          <w:rFonts w:ascii="맑은 고딕" w:cs="맑은 고딕" w:eastAsia="맑은 고딕" w:hAnsi="맑은 고딕"/>
        </w:rPr>
        <w:t xml:space="preserve">        +String assistant</w:t>
      </w:r>
      <w:r>
        <w:rPr>
          <w:rFonts w:ascii="맑은 고딕" w:cs="맑은 고딕" w:eastAsia="맑은 고딕" w:hAnsi="맑은 고딕"/>
        </w:rPr>
        <w:t xml:space="preserve">_name</w:t>
      </w:r>
    </w:p>
    <w:p>
      <w:pPr>
        <w:spacing w:after="200"/>
      </w:pPr>
      <w:r>
        <w:rPr>
          <w:rFonts w:ascii="맑은 고딕" w:cs="맑은 고딕" w:eastAsia="맑은 고딕" w:hAnsi="맑은 고딕"/>
        </w:rPr>
        <w:t xml:space="preserve">        +Boolean is</w:t>
      </w:r>
      <w:r>
        <w:rPr>
          <w:rFonts w:ascii="맑은 고딕" w:cs="맑은 고딕" w:eastAsia="맑은 고딕" w:hAnsi="맑은 고딕"/>
        </w:rPr>
        <w:t xml:space="preserve">_listening</w:t>
      </w:r>
    </w:p>
    <w:p>
      <w:pPr>
        <w:spacing w:after="200"/>
      </w:pPr>
      <w:r>
        <w:rPr>
          <w:rFonts w:ascii="맑은 고딕" w:cs="맑은 고딕" w:eastAsia="맑은 고딕" w:hAnsi="맑은 고딕"/>
        </w:rPr>
        <w:t xml:space="preserve">        +Array conversation</w:t>
      </w:r>
      <w:r>
        <w:rPr>
          <w:rFonts w:ascii="맑은 고딕" w:cs="맑은 고딕" w:eastAsia="맑은 고딕" w:hAnsi="맑은 고딕"/>
        </w:rPr>
        <w:t xml:space="preserve">_history</w:t>
      </w:r>
    </w:p>
    <w:p>
      <w:pPr>
        <w:spacing w:after="200"/>
      </w:pPr>
      <w:r>
        <w:rPr>
          <w:rFonts w:ascii="맑은 고딕" w:cs="맑은 고딕" w:eastAsia="맑은 고딕" w:hAnsi="맑은 고딕"/>
        </w:rPr>
        <w:t xml:space="preserve">        +start</w:t>
      </w:r>
      <w:r>
        <w:rPr>
          <w:rFonts w:ascii="맑은 고딕" w:cs="맑은 고딕" w:eastAsia="맑은 고딕" w:hAnsi="맑은 고딕"/>
        </w:rPr>
        <w:t xml:space="preserve">_listening()</w:t>
      </w:r>
    </w:p>
    <w:p>
      <w:pPr>
        <w:spacing w:after="200"/>
      </w:pPr>
      <w:r>
        <w:rPr>
          <w:rFonts w:ascii="맑은 고딕" w:cs="맑은 고딕" w:eastAsia="맑은 고딕" w:hAnsi="맑은 고딕"/>
        </w:rPr>
        <w:t xml:space="preserve">        +route</w:t>
      </w:r>
      <w:r>
        <w:rPr>
          <w:rFonts w:ascii="맑은 고딕" w:cs="맑은 고딕" w:eastAsia="맑은 고딕" w:hAnsi="맑은 고딕"/>
        </w:rPr>
        <w:t xml:space="preserve">_command(text: String)</w:t>
      </w:r>
    </w:p>
    <w:p>
      <w:pPr>
        <w:spacing w:after="200"/>
      </w:pPr>
      <w:r>
        <w:rPr>
          <w:rFonts w:ascii="맑은 고딕" w:cs="맑은 고딕" w:eastAsia="맑은 고딕" w:hAnsi="맑은 고딕"/>
        </w:rPr>
        <w:t xml:space="preserve">        +shutdown()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class AudioInputHandler {</w:t>
      </w:r>
    </w:p>
    <w:p>
      <w:pPr>
        <w:spacing w:after="200"/>
      </w:pPr>
      <w:r>
        <w:rPr>
          <w:rFonts w:ascii="맑은 고딕" w:cs="맑은 고딕" w:eastAsia="맑은 고딕" w:hAnsi="맑은 고딕"/>
        </w:rPr>
        <w:t xml:space="preserve">        -int sample</w:t>
      </w:r>
      <w:r>
        <w:rPr>
          <w:rFonts w:ascii="맑은 고딕" w:cs="맑은 고딕" w:eastAsia="맑은 고딕" w:hAnsi="맑은 고딕"/>
        </w:rPr>
        <w:t xml:space="preserve">_rate</w:t>
      </w:r>
    </w:p>
    <w:p>
      <w:pPr>
        <w:spacing w:after="200"/>
      </w:pPr>
      <w:r>
        <w:rPr>
          <w:rFonts w:ascii="맑은 고딕" w:cs="맑은 고딕" w:eastAsia="맑은 고딕" w:hAnsi="맑은 고딕"/>
        </w:rPr>
        <w:t xml:space="preserve">        -int chunk</w:t>
      </w:r>
      <w:r>
        <w:rPr>
          <w:rFonts w:ascii="맑은 고딕" w:cs="맑은 고딕" w:eastAsia="맑은 고딕" w:hAnsi="맑은 고딕"/>
        </w:rPr>
        <w:t xml:space="preserve">_size</w:t>
      </w:r>
    </w:p>
    <w:p>
      <w:pPr>
        <w:spacing w:after="200"/>
      </w:pPr>
      <w:r>
        <w:rPr>
          <w:rFonts w:ascii="맑은 고딕" w:cs="맑은 고딕" w:eastAsia="맑은 고딕" w:hAnsi="맑은 고딕"/>
        </w:rPr>
        <w:t xml:space="preserve">        +capture</w:t>
      </w:r>
      <w:r>
        <w:rPr>
          <w:rFonts w:ascii="맑은 고딕" w:cs="맑은 고딕" w:eastAsia="맑은 고딕" w:hAnsi="맑은 고딕"/>
        </w:rPr>
        <w:t xml:space="preserve">_mic(): BinaryArray</w:t>
      </w:r>
    </w:p>
    <w:p>
      <w:pPr>
        <w:spacing w:after="200"/>
      </w:pPr>
      <w:r>
        <w:rPr>
          <w:rFonts w:ascii="맑은 고딕" w:cs="맑은 고딕" w:eastAsia="맑은 고딕" w:hAnsi="맑은 고딕"/>
        </w:rPr>
        <w:t xml:space="preserve">        +detect</w:t>
      </w:r>
      <w:r>
        <w:rPr>
          <w:rFonts w:ascii="맑은 고딕" w:cs="맑은 고딕" w:eastAsia="맑은 고딕" w:hAnsi="맑은 고딕"/>
        </w:rPr>
        <w:t xml:space="preserve">_silence(): Boolean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class NLPProcessor {</w:t>
      </w:r>
    </w:p>
    <w:p>
      <w:pPr>
        <w:spacing w:after="200"/>
      </w:pPr>
      <w:r>
        <w:rPr>
          <w:rFonts w:ascii="맑은 고딕" w:cs="맑은 고딕" w:eastAsia="맑은 고딕" w:hAnsi="맑은 고딕"/>
        </w:rPr>
        <w:t xml:space="preserve">        -JSON intent</w:t>
      </w:r>
      <w:r>
        <w:rPr>
          <w:rFonts w:ascii="맑은 고딕" w:cs="맑은 고딕" w:eastAsia="맑은 고딕" w:hAnsi="맑은 고딕"/>
        </w:rPr>
        <w:t xml:space="preserve">_dictionary</w:t>
      </w:r>
    </w:p>
    <w:p>
      <w:pPr>
        <w:spacing w:after="200"/>
      </w:pPr>
      <w:r>
        <w:rPr>
          <w:rFonts w:ascii="맑은 고딕" w:cs="맑은 고딕" w:eastAsia="맑은 고딕" w:hAnsi="맑은 고딕"/>
        </w:rPr>
        <w:t xml:space="preserve">        +tokenize</w:t>
      </w:r>
      <w:r>
        <w:rPr>
          <w:rFonts w:ascii="맑은 고딕" w:cs="맑은 고딕" w:eastAsia="맑은 고딕" w:hAnsi="맑은 고딕"/>
        </w:rPr>
        <w:t xml:space="preserve">_sentence(text: String): Array</w:t>
      </w:r>
    </w:p>
    <w:p>
      <w:pPr>
        <w:spacing w:after="200"/>
      </w:pPr>
      <w:r>
        <w:rPr>
          <w:rFonts w:ascii="맑은 고딕" w:cs="맑은 고딕" w:eastAsia="맑은 고딕" w:hAnsi="맑은 고딕"/>
        </w:rPr>
        <w:t xml:space="preserve">        +classify</w:t>
      </w:r>
      <w:r>
        <w:rPr>
          <w:rFonts w:ascii="맑은 고딕" w:cs="맑은 고딕" w:eastAsia="맑은 고딕" w:hAnsi="맑은 고딕"/>
        </w:rPr>
        <w:t xml:space="preserve">_intent(tokens: Array): String</w:t>
      </w:r>
    </w:p>
    <w:p>
      <w:pPr>
        <w:spacing w:after="200"/>
      </w:pPr>
      <w:r>
        <w:rPr>
          <w:rFonts w:ascii="맑은 고딕" w:cs="맑은 고딕" w:eastAsia="맑은 고딕" w:hAnsi="맑은 고딕"/>
        </w:rPr>
        <w:t xml:space="preserve">        +extract</w:t>
      </w:r>
      <w:r>
        <w:rPr>
          <w:rFonts w:ascii="맑은 고딕" w:cs="맑은 고딕" w:eastAsia="맑은 고딕" w:hAnsi="맑은 고딕"/>
        </w:rPr>
        <w:t xml:space="preserve">_entities(text: String): Dictionary</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class ExternalLLMAPI {</w:t>
      </w:r>
    </w:p>
    <w:p>
      <w:pPr>
        <w:spacing w:after="200"/>
      </w:pPr>
      <w:r>
        <w:rPr>
          <w:rFonts w:ascii="맑은 고딕" w:cs="맑은 고딕" w:eastAsia="맑은 고딕" w:hAnsi="맑은 고딕"/>
        </w:rPr>
        <w:t xml:space="preserve">        -String api</w:t>
      </w:r>
      <w:r>
        <w:rPr>
          <w:rFonts w:ascii="맑은 고딕" w:cs="맑은 고딕" w:eastAsia="맑은 고딕" w:hAnsi="맑은 고딕"/>
        </w:rPr>
        <w:t xml:space="preserve">_key</w:t>
      </w:r>
    </w:p>
    <w:p>
      <w:pPr>
        <w:spacing w:after="200"/>
      </w:pPr>
      <w:r>
        <w:rPr>
          <w:rFonts w:ascii="맑은 고딕" w:cs="맑은 고딕" w:eastAsia="맑은 고딕" w:hAnsi="맑은 고딕"/>
        </w:rPr>
        <w:t xml:space="preserve">        -String model</w:t>
      </w:r>
      <w:r>
        <w:rPr>
          <w:rFonts w:ascii="맑은 고딕" w:cs="맑은 고딕" w:eastAsia="맑은 고딕" w:hAnsi="맑은 고딕"/>
        </w:rPr>
        <w:t xml:space="preserve">_version</w:t>
      </w:r>
    </w:p>
    <w:p>
      <w:pPr>
        <w:spacing w:after="200"/>
      </w:pPr>
      <w:r>
        <w:rPr>
          <w:rFonts w:ascii="맑은 고딕" w:cs="맑은 고딕" w:eastAsia="맑은 고딕" w:hAnsi="맑은 고딕"/>
        </w:rPr>
        <w:t xml:space="preserve">        +generate</w:t>
      </w:r>
      <w:r>
        <w:rPr>
          <w:rFonts w:ascii="맑은 고딕" w:cs="맑은 고딕" w:eastAsia="맑은 고딕" w:hAnsi="맑은 고딕"/>
        </w:rPr>
        <w:t xml:space="preserve">_response(prompt: String): String</w:t>
      </w:r>
    </w:p>
    <w:p>
      <w:pPr>
        <w:spacing w:after="200"/>
      </w:pPr>
      <w:r>
        <w:rPr>
          <w:rFonts w:ascii="맑은 고딕" w:cs="맑은 고딕" w:eastAsia="맑은 고딕" w:hAnsi="맑은 고딕"/>
        </w:rPr>
        <w:t xml:space="preserve">        -handle</w:t>
      </w:r>
      <w:r>
        <w:rPr>
          <w:rFonts w:ascii="맑은 고딕" w:cs="맑은 고딕" w:eastAsia="맑은 고딕" w:hAnsi="맑은 고딕"/>
        </w:rPr>
        <w:t xml:space="preserve">_rate</w:t>
      </w:r>
      <w:r>
        <w:rPr>
          <w:rFonts w:ascii="맑은 고딕" w:cs="맑은 고딕" w:eastAsia="맑은 고딕" w:hAnsi="맑은 고딕"/>
        </w:rPr>
        <w:t xml:space="preserve">_limit()</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class SystemExecutor {</w:t>
      </w:r>
    </w:p>
    <w:p>
      <w:pPr>
        <w:spacing w:after="200"/>
      </w:pPr>
      <w:r>
        <w:rPr>
          <w:rFonts w:ascii="맑은 고딕" w:cs="맑은 고딕" w:eastAsia="맑은 고딕" w:hAnsi="맑은 고딕"/>
        </w:rPr>
        <w:t xml:space="preserve">        +launch</w:t>
      </w:r>
      <w:r>
        <w:rPr>
          <w:rFonts w:ascii="맑은 고딕" w:cs="맑은 고딕" w:eastAsia="맑은 고딕" w:hAnsi="맑은 고딕"/>
        </w:rPr>
        <w:t xml:space="preserve">_application(path: String)</w:t>
      </w:r>
    </w:p>
    <w:p>
      <w:pPr>
        <w:spacing w:after="200"/>
      </w:pPr>
      <w:r>
        <w:rPr>
          <w:rFonts w:ascii="맑은 고딕" w:cs="맑은 고딕" w:eastAsia="맑은 고딕" w:hAnsi="맑은 고딕"/>
        </w:rPr>
        <w:t xml:space="preserve">        +set</w:t>
      </w:r>
      <w:r>
        <w:rPr>
          <w:rFonts w:ascii="맑은 고딕" w:cs="맑은 고딕" w:eastAsia="맑은 고딕" w:hAnsi="맑은 고딕"/>
        </w:rPr>
        <w:t xml:space="preserve">_volume(level: int)</w:t>
      </w:r>
    </w:p>
    <w:p>
      <w:pPr>
        <w:spacing w:after="200"/>
      </w:pPr>
      <w:r>
        <w:rPr>
          <w:rFonts w:ascii="맑은 고딕" w:cs="맑은 고딕" w:eastAsia="맑은 고딕" w:hAnsi="맑은 고딕"/>
        </w:rPr>
        <w:t xml:space="preserve">        +search</w:t>
      </w:r>
      <w:r>
        <w:rPr>
          <w:rFonts w:ascii="맑은 고딕" w:cs="맑은 고딕" w:eastAsia="맑은 고딕" w:hAnsi="맑은 고딕"/>
        </w:rPr>
        <w:t xml:space="preserve">_web(query: String)</w:t>
      </w:r>
    </w:p>
    <w:p>
      <w:pPr>
        <w:spacing w:after="200"/>
      </w:pPr>
      <w:r>
        <w:rPr>
          <w:rFonts w:ascii="맑은 고딕" w:cs="맑은 고딕" w:eastAsia="맑은 고딕" w:hAnsi="맑은 고딕"/>
        </w:rPr>
        <w:t xml:space="preserve">        -validate</w:t>
      </w:r>
      <w:r>
        <w:rPr>
          <w:rFonts w:ascii="맑은 고딕" w:cs="맑은 고딕" w:eastAsia="맑은 고딕" w:hAnsi="맑은 고딕"/>
        </w:rPr>
        <w:t xml:space="preserve">_safety()</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KyraCore </w:t>
      </w:r>
      <w:r>
        <w:rPr>
          <w:rFonts w:ascii="맑은 고딕" w:cs="맑은 고딕" w:eastAsia="맑은 고딕" w:hAnsi="맑은 고딕"/>
        </w:rPr>
        <w:t xml:space="preserve">*-- AudioInputHandler : Uses</w:t>
      </w:r>
    </w:p>
    <w:p>
      <w:pPr>
        <w:spacing w:after="200"/>
      </w:pPr>
      <w:r>
        <w:rPr>
          <w:rFonts w:ascii="맑은 고딕" w:cs="맑은 고딕" w:eastAsia="맑은 고딕" w:hAnsi="맑은 고딕"/>
        </w:rPr>
        <w:t xml:space="preserve">    KyraCore </w:t>
      </w:r>
      <w:r>
        <w:rPr>
          <w:rFonts w:ascii="맑은 고딕" w:cs="맑은 고딕" w:eastAsia="맑은 고딕" w:hAnsi="맑은 고딕"/>
        </w:rPr>
        <w:t xml:space="preserve">*-- NLPProcessor : Uses</w:t>
      </w:r>
    </w:p>
    <w:p>
      <w:pPr>
        <w:spacing w:after="200"/>
      </w:pPr>
      <w:r>
        <w:rPr>
          <w:rFonts w:ascii="맑은 고딕" w:cs="맑은 고딕" w:eastAsia="맑은 고딕" w:hAnsi="맑은 고딕"/>
        </w:rPr>
        <w:t xml:space="preserve">    NLPProcessor --&gt; ExternalLLMAPI : Fallback To</w:t>
      </w:r>
    </w:p>
    <w:p>
      <w:pPr>
        <w:spacing w:after="200"/>
      </w:pPr>
      <w:r>
        <w:rPr>
          <w:rFonts w:ascii="맑은 고딕" w:cs="맑은 고딕" w:eastAsia="맑은 고딕" w:hAnsi="맑은 고딕"/>
        </w:rPr>
        <w:t xml:space="preserve">    KyraCore </w:t>
      </w:r>
      <w:r>
        <w:rPr>
          <w:rFonts w:ascii="맑은 고딕" w:cs="맑은 고딕" w:eastAsia="맑은 고딕" w:hAnsi="맑은 고딕"/>
        </w:rPr>
        <w:t xml:space="preserve">*-- SystemExecutor : Triggers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Figure 3.8: UML Class Diagram of Backend Engine</w:t>
      </w:r>
    </w:p>
    <w:p>
      <w:pPr>
        <w:pStyle w:val="Heading1"/>
      </w:pPr>
      <w:r>
        <w:rPr>
          <w:rFonts w:ascii="맑은 고딕" w:cs="맑은 고딕" w:eastAsia="맑은 고딕" w:hAnsi="맑은 고딕"/>
        </w:rPr>
        <w:t xml:space="preserve">CHAPTER 4: IMPLEMENTATION</w:t>
      </w:r>
    </w:p>
    <w:p>
      <w:pPr>
        <w:spacing w:after="200"/>
      </w:pPr>
      <w:r>
        <w:rPr>
          <w:rFonts w:ascii="맑은 고딕" w:cs="맑은 고딕" w:eastAsia="맑은 고딕" w:hAnsi="맑은 고딕"/>
        </w:rPr>
        <w:t xml:space="preserve">The implementation phase of the KYRA AI Virtual Assistant transitions the theoretical architecture defined in Chapter 3 into a functional, executable software suite. This chapter details the technical environment, the specific libraries and APIs utilized, the instantiation of the core reasoning and transcription modules, and the integration techniques connecting the UI with the backend logic.</w:t>
      </w:r>
    </w:p>
    <w:p>
      <w:pPr>
        <w:pStyle w:val="Heading2"/>
      </w:pPr>
      <w:r>
        <w:rPr>
          <w:rFonts w:ascii="맑은 고딕" w:cs="맑은 고딕" w:eastAsia="맑은 고딕" w:hAnsi="맑은 고딕"/>
        </w:rPr>
        <w:t xml:space="preserve">4.1 Development Environment</w:t>
      </w:r>
    </w:p>
    <w:p>
      <w:pPr>
        <w:spacing w:after="200"/>
      </w:pPr>
      <w:r>
        <w:rPr>
          <w:rFonts w:ascii="맑은 고딕" w:cs="맑은 고딕" w:eastAsia="맑은 고딕" w:hAnsi="맑은 고딕"/>
        </w:rPr>
        <w:t xml:space="preserve">The project requires a specialized development environment capable of supporting asynchronous web frameworks, continuous audio streams, and resource-intensive NLP modeling.</w:t>
      </w:r>
    </w:p>
    <w:p>
      <w:pPr>
        <w:pStyle w:val="Heading3"/>
      </w:pPr>
      <w:r>
        <w:rPr>
          <w:rFonts w:ascii="맑은 고딕" w:cs="맑은 고딕" w:eastAsia="맑은 고딕" w:hAnsi="맑은 고딕"/>
        </w:rPr>
        <w:t xml:space="preserve">4.1.1 Software Dependencies and Environment Setup</w:t>
      </w:r>
    </w:p>
    <w:p>
      <w:pPr>
        <w:spacing w:after="200"/>
      </w:pPr>
      <w:r>
        <w:rPr>
          <w:rFonts w:ascii="맑은 고딕" w:cs="맑은 고딕" w:eastAsia="맑은 고딕" w:hAnsi="맑은 고딕"/>
        </w:rPr>
        <w:t xml:space="preserve">The KYRA backend is implemented entirely in </w:t>
      </w:r>
      <w:r>
        <w:rPr>
          <w:rFonts w:ascii="맑은 고딕" w:cs="맑은 고딕" w:eastAsia="맑은 고딕" w:hAnsi="맑은 고딕"/>
          <w:b/>
          <w:bCs/>
        </w:rPr>
        <w:t xml:space="preserve">Python 3.9+</w:t>
      </w:r>
      <w:r>
        <w:rPr>
          <w:rFonts w:ascii="맑은 고딕" w:cs="맑은 고딕" w:eastAsia="맑은 고딕" w:hAnsi="맑은 고딕"/>
        </w:rPr>
        <w:t xml:space="preserve">. Strong typing utilizing the </w:t>
      </w:r>
      <w:r>
        <w:rPr>
          <w:rFonts w:ascii="Consolas" w:cs="Consolas" w:eastAsia="Consolas" w:hAnsi="Consolas"/>
          <w:color w:val="CF222E"/>
          <w:sz w:val="21"/>
          <w:szCs w:val="21"/>
          <w:shd w:fill="F6F8FA"/>
        </w:rPr>
        <w:t xml:space="preserve">typing</w:t>
      </w:r>
      <w:r>
        <w:rPr>
          <w:rFonts w:ascii="맑은 고딕" w:cs="맑은 고딕" w:eastAsia="맑은 고딕" w:hAnsi="맑은 고딕"/>
        </w:rPr>
        <w:t xml:space="preserve"> module is employed extensively to ensure API request schemas are validated automatically. Dependencies are isolated using standard Python virtual environments (</w:t>
      </w:r>
      <w:r>
        <w:rPr>
          <w:rFonts w:ascii="Consolas" w:cs="Consolas" w:eastAsia="Consolas" w:hAnsi="Consolas"/>
          <w:color w:val="CF222E"/>
          <w:sz w:val="21"/>
          <w:szCs w:val="21"/>
          <w:shd w:fill="F6F8FA"/>
        </w:rPr>
        <w:t xml:space="preserve">venv</w:t>
      </w:r>
      <w:r>
        <w:rPr>
          <w:rFonts w:ascii="맑은 고딕" w:cs="맑은 고딕" w:eastAsia="맑은 고딕" w:hAnsi="맑은 고딕"/>
        </w:rPr>
        <w:t xml:space="preserve">) to prevent version conflicts with other system binaries.</w:t>
      </w:r>
    </w:p>
    <w:p>
      <w:pPr>
        <w:spacing w:after="200"/>
      </w:pPr>
      <w:r>
        <w:rPr>
          <w:rFonts w:ascii="맑은 고딕" w:cs="맑은 고딕" w:eastAsia="맑은 고딕" w:hAnsi="맑은 고딕"/>
          <w:b/>
          <w:bCs/>
        </w:rPr>
        <w:t xml:space="preserve">Key Libraries utilized:</w:t>
      </w:r>
    </w:p>
    <w:p>
      <w:pPr>
        <w:pStyle w:val="ListParagraph"/>
        <w:numPr>
          <w:ilvl w:val="0"/>
          <w:numId w:val="2"/>
        </w:numPr>
        <w:spacing w:after="80" w:before="40"/>
      </w:pPr>
      <w:r>
        <w:rPr>
          <w:rFonts w:ascii="Consolas" w:cs="Consolas" w:eastAsia="Consolas" w:hAnsi="Consolas"/>
          <w:color w:val="CF222E"/>
          <w:sz w:val="21"/>
          <w:szCs w:val="21"/>
          <w:shd w:fill="F6F8FA"/>
        </w:rPr>
        <w:t xml:space="preserve">FastAPI</w:t>
      </w:r>
      <w:r>
        <w:rPr>
          <w:rFonts w:ascii="맑은 고딕" w:cs="맑은 고딕" w:eastAsia="맑은 고딕" w:hAnsi="맑은 고딕"/>
        </w:rPr>
        <w:t xml:space="preserve">: Chosen over Flask for the backend engine due to its native asynchronous support (</w:t>
      </w:r>
      <w:r>
        <w:rPr>
          <w:rFonts w:ascii="Consolas" w:cs="Consolas" w:eastAsia="Consolas" w:hAnsi="Consolas"/>
          <w:color w:val="CF222E"/>
          <w:sz w:val="21"/>
          <w:szCs w:val="21"/>
          <w:shd w:fill="F6F8FA"/>
        </w:rPr>
        <w:t xml:space="preserve">asyncio</w:t>
      </w:r>
      <w:r>
        <w:rPr>
          <w:rFonts w:ascii="맑은 고딕" w:cs="맑은 고딕" w:eastAsia="맑은 고딕" w:hAnsi="맑은 고딕"/>
        </w:rPr>
        <w:t xml:space="preserve">) and automatic Swagger UI generation for API endpoint testing.</w:t>
      </w:r>
    </w:p>
    <w:p>
      <w:pPr>
        <w:pStyle w:val="ListParagraph"/>
        <w:numPr>
          <w:ilvl w:val="0"/>
          <w:numId w:val="2"/>
        </w:numPr>
        <w:spacing w:after="80" w:before="40"/>
      </w:pPr>
      <w:r>
        <w:rPr>
          <w:rFonts w:ascii="Consolas" w:cs="Consolas" w:eastAsia="Consolas" w:hAnsi="Consolas"/>
          <w:color w:val="CF222E"/>
          <w:sz w:val="21"/>
          <w:szCs w:val="21"/>
          <w:shd w:fill="F6F8FA"/>
        </w:rPr>
        <w:t xml:space="preserve">SpeechRecognition</w:t>
      </w:r>
      <w:r>
        <w:rPr>
          <w:rFonts w:ascii="맑은 고딕" w:cs="맑은 고딕" w:eastAsia="맑은 고딕" w:hAnsi="맑은 고딕"/>
        </w:rPr>
        <w:t xml:space="preserve">: For standardizing microphone input and abstracting the STT engine.</w:t>
      </w:r>
    </w:p>
    <w:p>
      <w:pPr>
        <w:pStyle w:val="ListParagraph"/>
        <w:numPr>
          <w:ilvl w:val="0"/>
          <w:numId w:val="2"/>
        </w:numPr>
        <w:spacing w:after="80" w:before="40"/>
      </w:pPr>
      <w:r>
        <w:rPr>
          <w:rFonts w:ascii="Consolas" w:cs="Consolas" w:eastAsia="Consolas" w:hAnsi="Consolas"/>
          <w:color w:val="CF222E"/>
          <w:sz w:val="21"/>
          <w:szCs w:val="21"/>
          <w:shd w:fill="F6F8FA"/>
        </w:rPr>
        <w:t xml:space="preserve">openai</w:t>
      </w:r>
      <w:r>
        <w:rPr>
          <w:rFonts w:ascii="맑은 고딕" w:cs="맑은 고딕" w:eastAsia="맑은 고딕" w:hAnsi="맑은 고딕"/>
        </w:rPr>
        <w:t xml:space="preserve">: The official Python SDK for connecting to GPT-3.5/GPT-4 APIs.</w:t>
      </w:r>
    </w:p>
    <w:p>
      <w:pPr>
        <w:pStyle w:val="ListParagraph"/>
        <w:numPr>
          <w:ilvl w:val="0"/>
          <w:numId w:val="2"/>
        </w:numPr>
        <w:spacing w:after="80" w:before="40"/>
      </w:pPr>
      <w:r>
        <w:rPr>
          <w:rFonts w:ascii="Consolas" w:cs="Consolas" w:eastAsia="Consolas" w:hAnsi="Consolas"/>
          <w:color w:val="CF222E"/>
          <w:sz w:val="21"/>
          <w:szCs w:val="21"/>
          <w:shd w:fill="F6F8FA"/>
        </w:rPr>
        <w:t xml:space="preserve">pyttsx3</w:t>
      </w:r>
      <w:r>
        <w:rPr>
          <w:rFonts w:ascii="맑은 고딕" w:cs="맑은 고딕" w:eastAsia="맑은 고딕" w:hAnsi="맑은 고딕"/>
        </w:rPr>
        <w:t xml:space="preserve">: For localized, offline Text-to-Speech synthesis.</w:t>
      </w:r>
    </w:p>
    <w:p>
      <w:pPr>
        <w:pStyle w:val="ListParagraph"/>
        <w:numPr>
          <w:ilvl w:val="0"/>
          <w:numId w:val="2"/>
        </w:numPr>
        <w:spacing w:after="80" w:before="40"/>
      </w:pPr>
      <w:r>
        <w:rPr>
          <w:rFonts w:ascii="Consolas" w:cs="Consolas" w:eastAsia="Consolas" w:hAnsi="Consolas"/>
          <w:color w:val="CF222E"/>
          <w:sz w:val="21"/>
          <w:szCs w:val="21"/>
          <w:shd w:fill="F6F8FA"/>
        </w:rPr>
        <w:t xml:space="preserve">AppOpener</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os</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subprocess</w:t>
      </w:r>
      <w:r>
        <w:rPr>
          <w:rFonts w:ascii="맑은 고딕" w:cs="맑은 고딕" w:eastAsia="맑은 고딕" w:hAnsi="맑은 고딕"/>
        </w:rPr>
        <w:t xml:space="preserve">: For localized command execution (e.g., opening system applications or executing bash commands).</w:t>
      </w:r>
    </w:p>
    <w:p>
      <w:pPr>
        <w:spacing w:after="200"/>
      </w:pPr>
      <w:r>
        <w:rPr>
          <w:rFonts w:ascii="맑은 고딕" w:cs="맑은 고딕" w:eastAsia="맑은 고딕" w:hAnsi="맑은 고딕"/>
          <w:i/>
          <w:iCs/>
        </w:rPr>
        <w:t xml:space="preserve">Table 4.1: Software Dependencies and Version Matrices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Library Name</w:t>
            </w:r>
          </w:p>
        </w:tc>
        <w:tc>
          <w:tcPr>
            <w:shd w:fill="D3D3D3"/>
            <w:vAlign w:val="center"/>
          </w:tcPr>
          <w:p>
            <w:r>
              <w:rPr>
                <w:rFonts w:ascii="맑은 고딕" w:cs="맑은 고딕" w:eastAsia="맑은 고딕" w:hAnsi="맑은 고딕"/>
              </w:rPr>
              <w:t xml:space="preserve">Version</w:t>
            </w:r>
          </w:p>
        </w:tc>
        <w:tc>
          <w:tcPr>
            <w:shd w:fill="D3D3D3"/>
            <w:vAlign w:val="center"/>
          </w:tcPr>
          <w:p>
            <w:r>
              <w:rPr>
                <w:rFonts w:ascii="맑은 고딕" w:cs="맑은 고딕" w:eastAsia="맑은 고딕" w:hAnsi="맑은 고딕"/>
              </w:rPr>
              <w:t xml:space="preserve">Purpose in KYRA Architecture</w:t>
            </w:r>
          </w:p>
        </w:tc>
      </w:tr>
      <w:tr>
        <w:tc>
          <w:p>
            <w:r>
              <w:rPr>
                <w:rFonts w:ascii="Consolas" w:cs="Consolas" w:eastAsia="Consolas" w:hAnsi="Consolas"/>
                <w:color w:val="CF222E"/>
                <w:sz w:val="21"/>
                <w:szCs w:val="21"/>
                <w:shd w:fill="F6F8FA"/>
              </w:rPr>
              <w:t xml:space="preserve">fastapi</w:t>
            </w:r>
          </w:p>
        </w:tc>
        <w:tc>
          <w:p>
            <w:r>
              <w:rPr>
                <w:rFonts w:ascii="맑은 고딕" w:cs="맑은 고딕" w:eastAsia="맑은 고딕" w:hAnsi="맑은 고딕"/>
              </w:rPr>
              <w:t xml:space="preserve">0.103+</w:t>
            </w:r>
          </w:p>
        </w:tc>
        <w:tc>
          <w:p>
            <w:r>
              <w:rPr>
                <w:rFonts w:ascii="맑은 고딕" w:cs="맑은 고딕" w:eastAsia="맑은 고딕" w:hAnsi="맑은 고딕"/>
              </w:rPr>
              <w:t xml:space="preserve">Asynchronous backend API framework</w:t>
            </w:r>
          </w:p>
        </w:tc>
      </w:tr>
      <w:tr>
        <w:tc>
          <w:p>
            <w:r>
              <w:rPr>
                <w:rFonts w:ascii="Consolas" w:cs="Consolas" w:eastAsia="Consolas" w:hAnsi="Consolas"/>
                <w:color w:val="CF222E"/>
                <w:sz w:val="21"/>
                <w:szCs w:val="21"/>
                <w:shd w:fill="F6F8FA"/>
              </w:rPr>
              <w:t xml:space="preserve">uvicorn</w:t>
            </w:r>
          </w:p>
        </w:tc>
        <w:tc>
          <w:p>
            <w:r>
              <w:rPr>
                <w:rFonts w:ascii="맑은 고딕" w:cs="맑은 고딕" w:eastAsia="맑은 고딕" w:hAnsi="맑은 고딕"/>
              </w:rPr>
              <w:t xml:space="preserve">0.23+</w:t>
            </w:r>
          </w:p>
        </w:tc>
        <w:tc>
          <w:p>
            <w:r>
              <w:rPr>
                <w:rFonts w:ascii="맑은 고딕" w:cs="맑은 고딕" w:eastAsia="맑은 고딕" w:hAnsi="맑은 고딕"/>
              </w:rPr>
              <w:t xml:space="preserve">ASGI web server for running FastAPI</w:t>
            </w:r>
          </w:p>
        </w:tc>
      </w:tr>
      <w:tr>
        <w:tc>
          <w:p>
            <w:r>
              <w:rPr>
                <w:rFonts w:ascii="Consolas" w:cs="Consolas" w:eastAsia="Consolas" w:hAnsi="Consolas"/>
                <w:color w:val="CF222E"/>
                <w:sz w:val="21"/>
                <w:szCs w:val="21"/>
                <w:shd w:fill="F6F8FA"/>
              </w:rPr>
              <w:t xml:space="preserve">SpeechRecognition</w:t>
            </w:r>
          </w:p>
        </w:tc>
        <w:tc>
          <w:p>
            <w:r>
              <w:rPr>
                <w:rFonts w:ascii="맑은 고딕" w:cs="맑은 고딕" w:eastAsia="맑은 고딕" w:hAnsi="맑은 고딕"/>
              </w:rPr>
              <w:t xml:space="preserve">3.10+</w:t>
            </w:r>
          </w:p>
        </w:tc>
        <w:tc>
          <w:p>
            <w:r>
              <w:rPr>
                <w:rFonts w:ascii="맑은 고딕" w:cs="맑은 고딕" w:eastAsia="맑은 고딕" w:hAnsi="맑은 고딕"/>
              </w:rPr>
              <w:t xml:space="preserve">Acoustic capture and STT binding</w:t>
            </w:r>
          </w:p>
        </w:tc>
      </w:tr>
      <w:tr>
        <w:tc>
          <w:p>
            <w:r>
              <w:rPr>
                <w:rFonts w:ascii="Consolas" w:cs="Consolas" w:eastAsia="Consolas" w:hAnsi="Consolas"/>
                <w:color w:val="CF222E"/>
                <w:sz w:val="21"/>
                <w:szCs w:val="21"/>
                <w:shd w:fill="F6F8FA"/>
              </w:rPr>
              <w:t xml:space="preserve">PyAudio</w:t>
            </w:r>
          </w:p>
        </w:tc>
        <w:tc>
          <w:p>
            <w:r>
              <w:rPr>
                <w:rFonts w:ascii="맑은 고딕" w:cs="맑은 고딕" w:eastAsia="맑은 고딕" w:hAnsi="맑은 고딕"/>
              </w:rPr>
              <w:t xml:space="preserve">0.2.14+</w:t>
            </w:r>
          </w:p>
        </w:tc>
        <w:tc>
          <w:p>
            <w:r>
              <w:rPr>
                <w:rFonts w:ascii="맑은 고딕" w:cs="맑은 고딕" w:eastAsia="맑은 고딕" w:hAnsi="맑은 고딕"/>
              </w:rPr>
              <w:t xml:space="preserve">Core C-bindings for accessing microphone hardware</w:t>
            </w:r>
          </w:p>
        </w:tc>
      </w:tr>
      <w:tr>
        <w:tc>
          <w:p>
            <w:r>
              <w:rPr>
                <w:rFonts w:ascii="Consolas" w:cs="Consolas" w:eastAsia="Consolas" w:hAnsi="Consolas"/>
                <w:color w:val="CF222E"/>
                <w:sz w:val="21"/>
                <w:szCs w:val="21"/>
                <w:shd w:fill="F6F8FA"/>
              </w:rPr>
              <w:t xml:space="preserve">openai</w:t>
            </w:r>
          </w:p>
        </w:tc>
        <w:tc>
          <w:p>
            <w:r>
              <w:rPr>
                <w:rFonts w:ascii="맑은 고딕" w:cs="맑은 고딕" w:eastAsia="맑은 고딕" w:hAnsi="맑은 고딕"/>
              </w:rPr>
              <w:t xml:space="preserve">1.3+</w:t>
            </w:r>
          </w:p>
        </w:tc>
        <w:tc>
          <w:p>
            <w:r>
              <w:rPr>
                <w:rFonts w:ascii="맑은 고딕" w:cs="맑은 고딕" w:eastAsia="맑은 고딕" w:hAnsi="맑은 고딕"/>
              </w:rPr>
              <w:t xml:space="preserve">Interfacing with the external LLM</w:t>
            </w:r>
          </w:p>
        </w:tc>
      </w:tr>
      <w:tr>
        <w:tc>
          <w:p>
            <w:r>
              <w:rPr>
                <w:rFonts w:ascii="Consolas" w:cs="Consolas" w:eastAsia="Consolas" w:hAnsi="Consolas"/>
                <w:color w:val="CF222E"/>
                <w:sz w:val="21"/>
                <w:szCs w:val="21"/>
                <w:shd w:fill="F6F8FA"/>
              </w:rPr>
              <w:t xml:space="preserve">scikit-learn</w:t>
            </w:r>
          </w:p>
        </w:tc>
        <w:tc>
          <w:p>
            <w:r>
              <w:rPr>
                <w:rFonts w:ascii="맑은 고딕" w:cs="맑은 고딕" w:eastAsia="맑은 고딕" w:hAnsi="맑은 고딕"/>
              </w:rPr>
              <w:t xml:space="preserve">1.3+</w:t>
            </w:r>
          </w:p>
        </w:tc>
        <w:tc>
          <w:p>
            <w:r>
              <w:rPr>
                <w:rFonts w:ascii="맑은 고딕" w:cs="맑은 고딕" w:eastAsia="맑은 고딕" w:hAnsi="맑은 고딕"/>
              </w:rPr>
              <w:t xml:space="preserve">TF-IDF Vectorization for intent classification</w:t>
            </w:r>
          </w:p>
        </w:tc>
      </w:tr>
    </w:tbl>
    <w:p>
      <w:pPr>
        <w:spacing w:after="200"/>
      </w:pPr>
    </w:p>
    <w:p>
      <w:pPr>
        <w:spacing w:after="200"/>
      </w:pPr>
      <w:r>
        <w:rPr>
          <w:rFonts w:ascii="맑은 고딕" w:cs="맑은 고딕" w:eastAsia="맑은 고딕" w:hAnsi="맑은 고딕"/>
        </w:rPr>
        <w:t xml:space="preserve">The frontend is implemented using </w:t>
      </w:r>
      <w:r>
        <w:rPr>
          <w:rFonts w:ascii="맑은 고딕" w:cs="맑은 고딕" w:eastAsia="맑은 고딕" w:hAnsi="맑은 고딕"/>
          <w:b/>
          <w:bCs/>
        </w:rPr>
        <w:t xml:space="preserve">React.js</w:t>
      </w:r>
      <w:r>
        <w:rPr>
          <w:rFonts w:ascii="맑은 고딕" w:cs="맑은 고딕" w:eastAsia="맑은 고딕" w:hAnsi="맑은 고딕"/>
        </w:rPr>
        <w:t xml:space="preserve">. It communicates with the backend exclusively via </w:t>
      </w:r>
      <w:r>
        <w:rPr>
          <w:rFonts w:ascii="Consolas" w:cs="Consolas" w:eastAsia="Consolas" w:hAnsi="Consolas"/>
          <w:color w:val="CF222E"/>
          <w:sz w:val="21"/>
          <w:szCs w:val="21"/>
          <w:shd w:fill="F6F8FA"/>
        </w:rPr>
        <w:t xml:space="preserve">fetch</w:t>
      </w:r>
      <w:r>
        <w:rPr>
          <w:rFonts w:ascii="맑은 고딕" w:cs="맑은 고딕" w:eastAsia="맑은 고딕" w:hAnsi="맑은 고딕"/>
        </w:rPr>
        <w:t xml:space="preserve"> API POST requests containing JSON-serialized audio data or text prompts, while receiving synthesized audio URLs in response.</w:t>
      </w:r>
    </w:p>
    <w:p>
      <w:pPr>
        <w:pStyle w:val="Heading2"/>
      </w:pPr>
      <w:r>
        <w:rPr>
          <w:rFonts w:ascii="맑은 고딕" w:cs="맑은 고딕" w:eastAsia="맑은 고딕" w:hAnsi="맑은 고딕"/>
        </w:rPr>
        <w:t xml:space="preserve">4.2 Speech Recognition Module</w:t>
      </w:r>
    </w:p>
    <w:p>
      <w:pPr>
        <w:spacing w:after="200"/>
      </w:pPr>
      <w:r>
        <w:rPr>
          <w:rFonts w:ascii="맑은 고딕" w:cs="맑은 고딕" w:eastAsia="맑은 고딕" w:hAnsi="맑은 고딕"/>
        </w:rPr>
        <w:t xml:space="preserve">The Speech Recognition module is the primary acoustic interface. Implementing this module involved managing real-time audio threads and handling ambient noise normalization.</w:t>
      </w:r>
    </w:p>
    <w:p>
      <w:pPr>
        <w:spacing w:after="200"/>
      </w:pPr>
      <w:r>
        <w:rPr>
          <w:rFonts w:ascii="맑은 고딕" w:cs="맑은 고딕" w:eastAsia="맑은 고딕" w:hAnsi="맑은 고딕"/>
          <w:b/>
          <w:bCs/>
        </w:rPr>
        <w:t xml:space="preserve">Implementation Workflow:</w:t>
      </w:r>
    </w:p>
    <w:p>
      <w:pPr>
        <w:spacing w:after="200"/>
      </w:pPr>
      <w:r>
        <w:rPr>
          <w:rFonts w:ascii="맑은 고딕" w:cs="맑은 고딕" w:eastAsia="맑은 고딕" w:hAnsi="맑은 고딕"/>
        </w:rPr>
        <w:t xml:space="preserve">1.  The </w:t>
      </w:r>
      <w:r>
        <w:rPr>
          <w:rFonts w:ascii="Consolas" w:cs="Consolas" w:eastAsia="Consolas" w:hAnsi="Consolas"/>
          <w:color w:val="CF222E"/>
          <w:sz w:val="21"/>
          <w:szCs w:val="21"/>
          <w:shd w:fill="F6F8FA"/>
        </w:rPr>
        <w:t xml:space="preserve">Microphone()</w:t>
      </w:r>
      <w:r>
        <w:rPr>
          <w:rFonts w:ascii="맑은 고딕" w:cs="맑은 고딕" w:eastAsia="맑은 고딕" w:hAnsi="맑은 고딕"/>
        </w:rPr>
        <w:t xml:space="preserve"> instance from the </w:t>
      </w:r>
      <w:r>
        <w:rPr>
          <w:rFonts w:ascii="Consolas" w:cs="Consolas" w:eastAsia="Consolas" w:hAnsi="Consolas"/>
          <w:color w:val="CF222E"/>
          <w:sz w:val="21"/>
          <w:szCs w:val="21"/>
          <w:shd w:fill="F6F8FA"/>
        </w:rPr>
        <w:t xml:space="preserve">SpeechRecognition</w:t>
      </w:r>
      <w:r>
        <w:rPr>
          <w:rFonts w:ascii="맑은 고딕" w:cs="맑은 고딕" w:eastAsia="맑은 고딕" w:hAnsi="맑은 고딕"/>
        </w:rPr>
        <w:t xml:space="preserve"> library is initialized.</w:t>
      </w:r>
    </w:p>
    <w:p>
      <w:pPr>
        <w:spacing w:after="200"/>
      </w:pPr>
      <w:r>
        <w:rPr>
          <w:rFonts w:ascii="맑은 고딕" w:cs="맑은 고딕" w:eastAsia="맑은 고딕" w:hAnsi="맑은 고딕"/>
        </w:rPr>
        <w:t xml:space="preserve">2.  </w:t>
      </w:r>
      <w:r>
        <w:rPr>
          <w:rFonts w:ascii="Consolas" w:cs="Consolas" w:eastAsia="Consolas" w:hAnsi="Consolas"/>
          <w:color w:val="CF222E"/>
          <w:sz w:val="21"/>
          <w:szCs w:val="21"/>
          <w:shd w:fill="F6F8FA"/>
        </w:rPr>
        <w:t xml:space="preserve">adjust_for_ambient_noise()</w:t>
      </w:r>
      <w:r>
        <w:rPr>
          <w:rFonts w:ascii="맑은 고딕" w:cs="맑은 고딕" w:eastAsia="맑은 고딕" w:hAnsi="맑은 고딕"/>
        </w:rPr>
        <w:t xml:space="preserve"> is invoked for 1 second upon startup. This dynamically calibrates the energy threshold needed to constitute an "acoustic event," mitigating false positives from background hum (like HVAC systems).</w:t>
      </w:r>
    </w:p>
    <w:p>
      <w:pPr>
        <w:spacing w:after="200"/>
      </w:pPr>
      <w:r>
        <w:rPr>
          <w:rFonts w:ascii="맑은 고딕" w:cs="맑은 고딕" w:eastAsia="맑은 고딕" w:hAnsi="맑은 고딕"/>
        </w:rPr>
        <w:t xml:space="preserve">3.  The system calls </w:t>
      </w:r>
      <w:r>
        <w:rPr>
          <w:rFonts w:ascii="Consolas" w:cs="Consolas" w:eastAsia="Consolas" w:hAnsi="Consolas"/>
          <w:color w:val="CF222E"/>
          <w:sz w:val="21"/>
          <w:szCs w:val="21"/>
          <w:shd w:fill="F6F8FA"/>
        </w:rPr>
        <w:t xml:space="preserve">listen()</w:t>
      </w:r>
      <w:r>
        <w:rPr>
          <w:rFonts w:ascii="맑은 고딕" w:cs="맑은 고딕" w:eastAsia="맑은 고딕" w:hAnsi="맑은 고딕"/>
        </w:rPr>
        <w:t xml:space="preserve">, which continuously captures data into a binary audio frame until a period of silence (Voice Activity Detection trailing edge) satisfies the </w:t>
      </w:r>
      <w:r>
        <w:rPr>
          <w:rFonts w:ascii="Consolas" w:cs="Consolas" w:eastAsia="Consolas" w:hAnsi="Consolas"/>
          <w:color w:val="CF222E"/>
          <w:sz w:val="21"/>
          <w:szCs w:val="21"/>
          <w:shd w:fill="F6F8FA"/>
        </w:rPr>
        <w:t xml:space="preserve">phrase_time_limit</w:t>
      </w:r>
      <w:r>
        <w:rPr>
          <w:rFonts w:ascii="맑은 고딕" w:cs="맑은 고딕" w:eastAsia="맑은 고딕" w:hAnsi="맑은 고딕"/>
        </w:rPr>
        <w:t xml:space="preserve"> condition.</w:t>
      </w:r>
    </w:p>
    <w:p>
      <w:pPr>
        <w:spacing w:after="200"/>
      </w:pPr>
      <w:r>
        <w:rPr>
          <w:rFonts w:ascii="맑은 고딕" w:cs="맑은 고딕" w:eastAsia="맑은 고딕" w:hAnsi="맑은 고딕"/>
        </w:rPr>
        <w:t xml:space="preserve">4.  The binary audio buffer is dispatched to the chosen STT engine. For localized development, the </w:t>
      </w:r>
      <w:r>
        <w:rPr>
          <w:rFonts w:ascii="Consolas" w:cs="Consolas" w:eastAsia="Consolas" w:hAnsi="Consolas"/>
          <w:color w:val="CF222E"/>
          <w:sz w:val="21"/>
          <w:szCs w:val="21"/>
          <w:shd w:fill="F6F8FA"/>
        </w:rPr>
        <w:t xml:space="preserve">recognize_google()</w:t>
      </w:r>
      <w:r>
        <w:rPr>
          <w:rFonts w:ascii="맑은 고딕" w:cs="맑은 고딕" w:eastAsia="맑은 고딕" w:hAnsi="맑은 고딕"/>
        </w:rPr>
        <w:t xml:space="preserve"> binding is utilized (Google's Web Speech API), providing high-accuracy transcription with minimal setup.</w:t>
      </w:r>
    </w:p>
    <w:p>
      <w:pPr>
        <w:spacing w:after="200"/>
      </w:pPr>
      <w:r>
        <w:rPr>
          <w:rFonts w:ascii="맑은 고딕" w:cs="맑은 고딕" w:eastAsia="맑은 고딕" w:hAnsi="맑은 고딕"/>
          <w:b/>
          <w:bCs/>
        </w:rPr>
        <w:t xml:space="preserve">Latency Mitigation:</w:t>
      </w:r>
      <w:r>
        <w:rPr>
          <w:rFonts w:ascii="맑은 고딕" w:cs="맑은 고딕" w:eastAsia="맑은 고딕" w:hAnsi="맑은 고딕"/>
        </w:rPr>
        <w:t xml:space="preserve"> Standard HTTP requests to STT APIs incur round-trip delays. The implementation restricts audio capture blocks strictly to complete sentences via VAD, ensuring unnecessary silence is stripped before network transmission, heavily truncating payload sizes.</w:t>
      </w:r>
    </w:p>
    <w:p>
      <w:pPr>
        <w:pStyle w:val="Heading2"/>
      </w:pPr>
      <w:r>
        <w:rPr>
          <w:rFonts w:ascii="맑은 고딕" w:cs="맑은 고딕" w:eastAsia="맑은 고딕" w:hAnsi="맑은 고딕"/>
        </w:rPr>
        <w:t xml:space="preserve">4.3 NLP Processing Module</w:t>
      </w:r>
    </w:p>
    <w:p>
      <w:pPr>
        <w:spacing w:after="200"/>
      </w:pPr>
      <w:r>
        <w:rPr>
          <w:rFonts w:ascii="맑은 고딕" w:cs="맑은 고딕" w:eastAsia="맑은 고딕" w:hAnsi="맑은 고딕"/>
        </w:rPr>
        <w:t xml:space="preserve">The NLP module determines the semantic meaning of the STT output. Unlike legacy systems that use literal string matching, KYRA employs a hybrid classification approach utilizing both Machine Learning heuristics and external LLMs.</w:t>
      </w:r>
    </w:p>
    <w:p>
      <w:pPr>
        <w:spacing w:after="200"/>
      </w:pPr>
      <w:r>
        <w:rPr>
          <w:rFonts w:ascii="맑은 고딕" w:cs="맑은 고딕" w:eastAsia="맑은 고딕" w:hAnsi="맑은 고딕"/>
          <w:b/>
          <w:bCs/>
        </w:rPr>
        <w:t xml:space="preserve">Phase 1: Deterministic Intent Classification (Fast Path)</w:t>
      </w:r>
    </w:p>
    <w:p>
      <w:pPr>
        <w:spacing w:after="200"/>
      </w:pPr>
      <w:r>
        <w:rPr>
          <w:rFonts w:ascii="맑은 고딕" w:cs="맑은 고딕" w:eastAsia="맑은 고딕" w:hAnsi="맑은 고딕"/>
        </w:rPr>
        <w:t xml:space="preserve">KYRA attempts to resolve queries locally before incurring the latency of querying an LLM. A local intent dictionary is loaded into memory:</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"intents":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{"tag": "open</w:t>
      </w:r>
      <w:r>
        <w:rPr>
          <w:rFonts w:ascii="맑은 고딕" w:cs="맑은 고딕" w:eastAsia="맑은 고딕" w:hAnsi="맑은 고딕"/>
        </w:rPr>
        <w:t xml:space="preserve">_browser", "patterns": </w:t>
      </w:r>
      <w:r>
        <w:rPr>
          <w:rFonts w:ascii="맑은 고딕" w:cs="맑은 고딕" w:eastAsia="맑은 고딕" w:hAnsi="맑은 고딕"/>
        </w:rPr>
        <w:t xml:space="preserve">["open google", "start chrome", "bring up the internet"]},</w:t>
      </w:r>
    </w:p>
    <w:p>
      <w:pPr>
        <w:spacing w:after="200"/>
      </w:pPr>
      <w:r>
        <w:rPr>
          <w:rFonts w:ascii="맑은 고딕" w:cs="맑은 고딕" w:eastAsia="맑은 고딕" w:hAnsi="맑은 고딕"/>
        </w:rPr>
        <w:t xml:space="preserve">    {"tag": "get</w:t>
      </w:r>
      <w:r>
        <w:rPr>
          <w:rFonts w:ascii="맑은 고딕" w:cs="맑은 고딕" w:eastAsia="맑은 고딕" w:hAnsi="맑은 고딕"/>
        </w:rPr>
        <w:t xml:space="preserve">_time", "patterns": </w:t>
      </w:r>
      <w:r>
        <w:rPr>
          <w:rFonts w:ascii="맑은 고딕" w:cs="맑은 고딕" w:eastAsia="맑은 고딕" w:hAnsi="맑은 고딕"/>
        </w:rPr>
        <w:t xml:space="preserve">["what time is it", "tell me the clock", "current time"]},</w:t>
      </w:r>
    </w:p>
    <w:p>
      <w:pPr>
        <w:spacing w:after="200"/>
      </w:pPr>
      <w:r>
        <w:rPr>
          <w:rFonts w:ascii="맑은 고딕" w:cs="맑은 고딕" w:eastAsia="맑은 고딕" w:hAnsi="맑은 고딕"/>
        </w:rPr>
        <w:t xml:space="preserve">    {"tag": "system</w:t>
      </w:r>
      <w:r>
        <w:rPr>
          <w:rFonts w:ascii="맑은 고딕" w:cs="맑은 고딕" w:eastAsia="맑은 고딕" w:hAnsi="맑은 고딕"/>
        </w:rPr>
        <w:t xml:space="preserve">_sleep", "patterns": </w:t>
      </w:r>
      <w:r>
        <w:rPr>
          <w:rFonts w:ascii="맑은 고딕" w:cs="맑은 고딕" w:eastAsia="맑은 고딕" w:hAnsi="맑은 고딕"/>
        </w:rPr>
        <w:t xml:space="preserve">["go to sleep", "turn off compute", "shut down"]}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system uses </w:t>
      </w:r>
      <w:r>
        <w:rPr>
          <w:rFonts w:ascii="맑은 고딕" w:cs="맑은 고딕" w:eastAsia="맑은 고딕" w:hAnsi="맑은 고딕"/>
          <w:b/>
          <w:bCs/>
        </w:rPr>
        <w:t xml:space="preserve">TF-IDF (Term Frequency-Inverse Document Frequency)</w:t>
      </w:r>
      <w:r>
        <w:rPr>
          <w:rFonts w:ascii="맑은 고딕" w:cs="맑은 고딕" w:eastAsia="맑은 고딕" w:hAnsi="맑은 고딕"/>
        </w:rPr>
        <w:t xml:space="preserve"> vectorization combined with a </w:t>
      </w:r>
      <w:r>
        <w:rPr>
          <w:rFonts w:ascii="맑은 고딕" w:cs="맑은 고딕" w:eastAsia="맑은 고딕" w:hAnsi="맑은 고딕"/>
          <w:b/>
          <w:bCs/>
        </w:rPr>
        <w:t xml:space="preserve">Cosine Similarity</w:t>
      </w:r>
      <w:r>
        <w:rPr>
          <w:rFonts w:ascii="맑은 고딕" w:cs="맑은 고딕" w:eastAsia="맑은 고딕" w:hAnsi="맑은 고딕"/>
        </w:rPr>
        <w:t xml:space="preserve"> mathematical comparison. The user's input string is converted into a sparse vector matrix and compared against the matrices of all pre-calculated </w:t>
      </w:r>
      <w:r>
        <w:rPr>
          <w:rFonts w:ascii="Consolas" w:cs="Consolas" w:eastAsia="Consolas" w:hAnsi="Consolas"/>
          <w:color w:val="CF222E"/>
          <w:sz w:val="21"/>
          <w:szCs w:val="21"/>
          <w:shd w:fill="F6F8FA"/>
        </w:rPr>
        <w:t xml:space="preserve">patterns</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If the cosine similarity score exceeds a defined threshold (e.g., </w:t>
      </w:r>
      <w:r>
        <w:rPr>
          <w:rFonts w:ascii="Consolas" w:cs="Consolas" w:eastAsia="Consolas" w:hAnsi="Consolas"/>
          <w:color w:val="CF222E"/>
          <w:sz w:val="21"/>
          <w:szCs w:val="21"/>
          <w:shd w:fill="F6F8FA"/>
        </w:rPr>
        <w:t xml:space="preserve">0.75</w:t>
      </w:r>
      <w:r>
        <w:rPr>
          <w:rFonts w:ascii="맑은 고딕" w:cs="맑은 고딕" w:eastAsia="맑은 고딕" w:hAnsi="맑은 고딕"/>
        </w:rPr>
        <w:t xml:space="preserve">), the specific </w:t>
      </w:r>
      <w:r>
        <w:rPr>
          <w:rFonts w:ascii="Consolas" w:cs="Consolas" w:eastAsia="Consolas" w:hAnsi="Consolas"/>
          <w:color w:val="CF222E"/>
          <w:sz w:val="21"/>
          <w:szCs w:val="21"/>
          <w:shd w:fill="F6F8FA"/>
        </w:rPr>
        <w:t xml:space="preserve">tag</w:t>
      </w:r>
      <w:r>
        <w:rPr>
          <w:rFonts w:ascii="맑은 고딕" w:cs="맑은 고딕" w:eastAsia="맑은 고딕" w:hAnsi="맑은 고딕"/>
        </w:rPr>
        <w:t xml:space="preserve"> is triggered, bypassing the LLM entirely and executing in </w:t>
      </w:r>
    </w:p>
    <w:p>
      <w:pPr>
        <w:pStyle w:val="Heading1"/>
      </w:pPr>
      <w:r>
        <w:rPr>
          <w:rFonts w:ascii="맑은 고딕" w:cs="맑은 고딕" w:eastAsia="맑은 고딕" w:hAnsi="맑은 고딕"/>
        </w:rPr>
        <w:t xml:space="preserve">REFERENCES</w:t>
      </w:r>
    </w:p>
    <w:p>
      <w:pPr>
        <w:spacing w:after="200"/>
      </w:pPr>
      <w:r>
        <w:rPr>
          <w:rFonts w:ascii="맑은 고딕" w:cs="맑은 고딕" w:eastAsia="맑은 고딕" w:hAnsi="맑은 고딕"/>
          <w:color w:val="0563C1"/>
          <w:u w:val="single"/>
        </w:rPr>
        <w:t xml:space="preserve">1</w:t>
      </w:r>
      <w:r>
        <w:rPr>
          <w:rFonts w:ascii="맑은 고딕" w:cs="맑은 고딕" w:eastAsia="맑은 고딕" w:hAnsi="맑은 고딕"/>
          <w:color w:val="70AD47"/>
        </w:rPr>
        <w:t xml:space="preserve"> (2017)</w:t>
      </w:r>
      <w:r>
        <w:rPr>
          <w:rFonts w:ascii="맑은 고딕" w:cs="맑은 고딕" w:eastAsia="맑은 고딕" w:hAnsi="맑은 고딕"/>
        </w:rPr>
        <w:t xml:space="preserve">. "Attention is all you need." </w:t>
      </w:r>
      <w:r>
        <w:rPr>
          <w:rFonts w:ascii="맑은 고딕" w:cs="맑은 고딕" w:eastAsia="맑은 고딕" w:hAnsi="맑은 고딕"/>
          <w:i/>
          <w:iCs/>
        </w:rPr>
        <w:t xml:space="preserve">Advances in neural information processing systems</w:t>
      </w:r>
      <w:r>
        <w:rPr>
          <w:rFonts w:ascii="맑은 고딕" w:cs="맑은 고딕" w:eastAsia="맑은 고딕" w:hAnsi="맑은 고딕"/>
        </w:rPr>
        <w:t xml:space="preserve">, 30.</w:t>
      </w:r>
    </w:p>
    <w:p>
      <w:pPr>
        <w:spacing w:after="200"/>
      </w:pPr>
      <w:r>
        <w:rPr>
          <w:rFonts w:ascii="맑은 고딕" w:cs="맑은 고딕" w:eastAsia="맑은 고딕" w:hAnsi="맑은 고딕"/>
          <w:color w:val="0563C1"/>
          <w:u w:val="single"/>
        </w:rPr>
        <w:t xml:space="preserve">2</w:t>
      </w:r>
      <w:r>
        <w:rPr>
          <w:rFonts w:ascii="맑은 고딕" w:cs="맑은 고딕" w:eastAsia="맑은 고딕" w:hAnsi="맑은 고딕"/>
          <w:color w:val="70AD47"/>
        </w:rPr>
        <w:t xml:space="preserve"> (2014)</w:t>
      </w:r>
      <w:r>
        <w:rPr>
          <w:rFonts w:ascii="맑은 고딕" w:cs="맑은 고딕" w:eastAsia="맑은 고딕" w:hAnsi="맑은 고딕"/>
        </w:rPr>
        <w:t xml:space="preserve">. "Towards end-to-end speech recognition with recurrent neural networks." In </w:t>
      </w:r>
      <w:r>
        <w:rPr>
          <w:rFonts w:ascii="맑은 고딕" w:cs="맑은 고딕" w:eastAsia="맑은 고딕" w:hAnsi="맑은 고딕"/>
          <w:i/>
          <w:iCs/>
        </w:rPr>
        <w:t xml:space="preserve">International conference on machine learning</w:t>
      </w:r>
      <w:r>
        <w:rPr>
          <w:rFonts w:ascii="맑은 고딕" w:cs="맑은 고딕" w:eastAsia="맑은 고딕" w:hAnsi="맑은 고딕"/>
        </w:rPr>
        <w:t xml:space="preserve"> (pp. 1764-1772). PMLR.</w:t>
      </w:r>
    </w:p>
    <w:p>
      <w:pPr>
        <w:spacing w:after="200"/>
      </w:pPr>
      <w:r>
        <w:rPr>
          <w:rFonts w:ascii="맑은 고딕" w:cs="맑은 고딕" w:eastAsia="맑은 고딕" w:hAnsi="맑은 고딕"/>
          <w:color w:val="0563C1"/>
          <w:u w:val="single"/>
        </w:rPr>
        <w:t xml:space="preserve">3</w:t>
      </w:r>
      <w:r>
        <w:rPr>
          <w:rFonts w:ascii="맑은 고딕" w:cs="맑은 고딕" w:eastAsia="맑은 고딕" w:hAnsi="맑은 고딕"/>
          <w:color w:val="70AD47"/>
        </w:rPr>
        <w:t xml:space="preserve"> (2022)</w:t>
      </w:r>
      <w:r>
        <w:rPr>
          <w:rFonts w:ascii="맑은 고딕" w:cs="맑은 고딕" w:eastAsia="맑은 고딕" w:hAnsi="맑은 고딕"/>
        </w:rPr>
        <w:t xml:space="preserve">. "Robust speech recognition via large-scale weak supervision." </w:t>
      </w:r>
      <w:r>
        <w:rPr>
          <w:rFonts w:ascii="맑은 고딕" w:cs="맑은 고딕" w:eastAsia="맑은 고딕" w:hAnsi="맑은 고딕"/>
          <w:i/>
          <w:iCs/>
        </w:rPr>
        <w:t xml:space="preserve">arXiv preprint arXiv:2212.04356</w:t>
      </w:r>
      <w:r>
        <w:rPr>
          <w:rFonts w:ascii="맑은 고딕" w:cs="맑은 고딕" w:eastAsia="맑은 고딕" w:hAnsi="맑은 고딕"/>
        </w:rPr>
        <w:t xml:space="preserve">.</w:t>
      </w:r>
    </w:p>
    <w:p>
      <w:pPr>
        <w:spacing w:after="200"/>
      </w:pPr>
      <w:r>
        <w:rPr>
          <w:rFonts w:ascii="맑은 고딕" w:cs="맑은 고딕" w:eastAsia="맑은 고딕" w:hAnsi="맑은 고딕"/>
          <w:color w:val="0563C1"/>
          <w:u w:val="single"/>
        </w:rPr>
        <w:t xml:space="preserve">4</w:t>
      </w:r>
      <w:r>
        <w:rPr>
          <w:rFonts w:ascii="맑은 고딕" w:cs="맑은 고딕" w:eastAsia="맑은 고딕" w:hAnsi="맑은 고딕"/>
          <w:color w:val="70AD47"/>
        </w:rPr>
        <w:t xml:space="preserve"> (2020)</w:t>
      </w:r>
      <w:r>
        <w:rPr>
          <w:rFonts w:ascii="맑은 고딕" w:cs="맑은 고딕" w:eastAsia="맑은 고딕" w:hAnsi="맑은 고딕"/>
        </w:rPr>
        <w:t xml:space="preserve">. "Language models are few-shot learners." </w:t>
      </w:r>
      <w:r>
        <w:rPr>
          <w:rFonts w:ascii="맑은 고딕" w:cs="맑은 고딕" w:eastAsia="맑은 고딕" w:hAnsi="맑은 고딕"/>
          <w:i/>
          <w:iCs/>
        </w:rPr>
        <w:t xml:space="preserve">Advances in neural information processing systems</w:t>
      </w:r>
      <w:r>
        <w:rPr>
          <w:rFonts w:ascii="맑은 고딕" w:cs="맑은 고딕" w:eastAsia="맑은 고딕" w:hAnsi="맑은 고딕"/>
        </w:rPr>
        <w:t xml:space="preserve">, 33, 1877-1901.</w:t>
      </w:r>
    </w:p>
    <w:p>
      <w:pPr>
        <w:spacing w:after="200"/>
      </w:pPr>
      <w:r>
        <w:rPr>
          <w:rFonts w:ascii="맑은 고딕" w:cs="맑은 고딕" w:eastAsia="맑은 고딕" w:hAnsi="맑은 고딕"/>
          <w:color w:val="0563C1"/>
          <w:u w:val="single"/>
        </w:rPr>
        <w:t xml:space="preserve">5</w:t>
      </w:r>
      <w:r>
        <w:rPr>
          <w:rFonts w:ascii="맑은 고딕" w:cs="맑은 고딕" w:eastAsia="맑은 고딕" w:hAnsi="맑은 고딕"/>
          <w:color w:val="70AD47"/>
        </w:rPr>
        <w:t xml:space="preserve"> (2013)</w:t>
      </w:r>
      <w:r>
        <w:rPr>
          <w:rFonts w:ascii="맑은 고딕" w:cs="맑은 고딕" w:eastAsia="맑은 고딕" w:hAnsi="맑은 고딕"/>
        </w:rPr>
        <w:t xml:space="preserve">. "Efficient estimation of word representations in vector space." </w:t>
      </w:r>
      <w:r>
        <w:rPr>
          <w:rFonts w:ascii="맑은 고딕" w:cs="맑은 고딕" w:eastAsia="맑은 고딕" w:hAnsi="맑은 고딕"/>
          <w:i/>
          <w:iCs/>
        </w:rPr>
        <w:t xml:space="preserve">arXiv preprint arXiv:1301.3781</w:t>
      </w:r>
      <w:r>
        <w:rPr>
          <w:rFonts w:ascii="맑은 고딕" w:cs="맑은 고딕" w:eastAsia="맑은 고딕" w:hAnsi="맑은 고딕"/>
        </w:rPr>
        <w:t xml:space="preserve">.</w:t>
      </w:r>
    </w:p>
    <w:p>
      <w:pPr>
        <w:spacing w:after="200"/>
      </w:pPr>
      <w:r>
        <w:rPr>
          <w:rFonts w:ascii="맑은 고딕" w:cs="맑은 고딕" w:eastAsia="맑은 고딕" w:hAnsi="맑은 고딕"/>
          <w:color w:val="0563C1"/>
          <w:u w:val="single"/>
        </w:rPr>
        <w:t xml:space="preserve">6</w:t>
      </w:r>
      <w:r>
        <w:rPr>
          <w:rFonts w:ascii="맑은 고딕" w:cs="맑은 고딕" w:eastAsia="맑은 고딕" w:hAnsi="맑은 고딕"/>
          <w:color w:val="70AD47"/>
        </w:rPr>
        <w:t xml:space="preserve"> (2020)</w:t>
      </w:r>
      <w:r>
        <w:rPr>
          <w:rFonts w:ascii="맑은 고딕" w:cs="맑은 고딕" w:eastAsia="맑은 고딕" w:hAnsi="맑은 고딕"/>
        </w:rPr>
        <w:t xml:space="preserve">. "A review of modern text-to-speech synthesis technologies." </w:t>
      </w:r>
      <w:r>
        <w:rPr>
          <w:rFonts w:ascii="맑은 고딕" w:cs="맑은 고딕" w:eastAsia="맑은 고딕" w:hAnsi="맑은 고딕"/>
          <w:i/>
          <w:iCs/>
        </w:rPr>
        <w:t xml:space="preserve">International Journal of Computer Applications Technology and Research</w:t>
      </w:r>
      <w:r>
        <w:rPr>
          <w:rFonts w:ascii="맑은 고딕" w:cs="맑은 고딕" w:eastAsia="맑은 고딕" w:hAnsi="맑은 고딕"/>
        </w:rPr>
        <w:t xml:space="preserve">, 63(1), 1-13.</w:t>
      </w:r>
    </w:p>
    <w:p>
      <w:pPr>
        <w:spacing w:after="200"/>
      </w:pPr>
      <w:r>
        <w:rPr>
          <w:rFonts w:ascii="맑은 고딕" w:cs="맑은 고딕" w:eastAsia="맑은 고딕" w:hAnsi="맑은 고딕"/>
          <w:color w:val="0563C1"/>
          <w:u w:val="single"/>
        </w:rPr>
        <w:t xml:space="preserve">7</w:t>
      </w:r>
      <w:r>
        <w:rPr>
          <w:rFonts w:ascii="맑은 고딕" w:cs="맑은 고딕" w:eastAsia="맑은 고딕" w:hAnsi="맑은 고딕"/>
          <w:color w:val="70AD47"/>
        </w:rPr>
        <w:t xml:space="preserve"> (2018)</w:t>
      </w:r>
      <w:r>
        <w:rPr>
          <w:rFonts w:ascii="맑은 고딕" w:cs="맑은 고딕" w:eastAsia="맑은 고딕" w:hAnsi="맑은 고딕"/>
        </w:rPr>
        <w:t xml:space="preserve">. "BERT: Pre-training of deep bidirectional transformers for language understanding." </w:t>
      </w:r>
      <w:r>
        <w:rPr>
          <w:rFonts w:ascii="맑은 고딕" w:cs="맑은 고딕" w:eastAsia="맑은 고딕" w:hAnsi="맑은 고딕"/>
          <w:i/>
          <w:iCs/>
        </w:rPr>
        <w:t xml:space="preserve">arXiv preprint arXiv:1810.04805</w:t>
      </w:r>
      <w:r>
        <w:rPr>
          <w:rFonts w:ascii="맑은 고딕" w:cs="맑은 고딕" w:eastAsia="맑은 고딕" w:hAnsi="맑은 고딕"/>
        </w:rPr>
        <w:t xml:space="preserve">.</w:t>
      </w:r>
    </w:p>
    <w:p>
      <w:pPr>
        <w:spacing w:after="200"/>
      </w:pPr>
      <w:r>
        <w:rPr>
          <w:rFonts w:ascii="맑은 고딕" w:cs="맑은 고딕" w:eastAsia="맑은 고딕" w:hAnsi="맑은 고딕"/>
          <w:color w:val="0563C1"/>
          <w:u w:val="single"/>
        </w:rPr>
        <w:t xml:space="preserve">8</w:t>
      </w:r>
      <w:r>
        <w:rPr>
          <w:rFonts w:ascii="맑은 고딕" w:cs="맑은 고딕" w:eastAsia="맑은 고딕" w:hAnsi="맑은 고딕"/>
          <w:color w:val="70AD47"/>
        </w:rPr>
        <w:t xml:space="preserve"> (2023)</w:t>
      </w:r>
      <w:r>
        <w:rPr>
          <w:rFonts w:ascii="맑은 고딕" w:cs="맑은 고딕" w:eastAsia="맑은 고딕" w:hAnsi="맑은 고딕"/>
        </w:rPr>
        <w:t xml:space="preserve">. </w:t>
      </w:r>
      <w:r>
        <w:rPr>
          <w:rFonts w:ascii="맑은 고딕" w:cs="맑은 고딕" w:eastAsia="맑은 고딕" w:hAnsi="맑은 고딕"/>
          <w:i/>
          <w:iCs/>
        </w:rPr>
        <w:t xml:space="preserve">Speech and Language Processing: An Introduction to Natural Language Processing, Computational Linguistics, and Speech Recognition</w:t>
      </w:r>
      <w:r>
        <w:rPr>
          <w:rFonts w:ascii="맑은 고딕" w:cs="맑은 고딕" w:eastAsia="맑은 고딕" w:hAnsi="맑은 고딕"/>
        </w:rPr>
        <w:t xml:space="preserve"> (3rd ed.). Draft chapters.</w:t>
      </w:r>
    </w:p>
    <w:p>
      <w:pPr>
        <w:spacing w:after="200"/>
      </w:pPr>
      <w:r>
        <w:rPr>
          <w:rFonts w:ascii="맑은 고딕" w:cs="맑은 고딕" w:eastAsia="맑은 고딕" w:hAnsi="맑은 고딕"/>
          <w:color w:val="0563C1"/>
          <w:u w:val="single"/>
        </w:rPr>
        <w:t xml:space="preserve">9</w:t>
      </w:r>
      <w:r>
        <w:rPr>
          <w:rFonts w:ascii="맑은 고딕" w:cs="맑은 고딕" w:eastAsia="맑은 고딕" w:hAnsi="맑은 고딕"/>
          <w:color w:val="70AD47"/>
        </w:rPr>
        <w:t xml:space="preserve"> (2018)</w:t>
      </w:r>
      <w:r>
        <w:rPr>
          <w:rFonts w:ascii="맑은 고딕" w:cs="맑은 고딕" w:eastAsia="맑은 고딕" w:hAnsi="맑은 고딕"/>
        </w:rPr>
        <w:t xml:space="preserve">. "Conversational agents in healthcare: a systematic review." </w:t>
      </w:r>
      <w:r>
        <w:rPr>
          <w:rFonts w:ascii="맑은 고딕" w:cs="맑은 고딕" w:eastAsia="맑은 고딕" w:hAnsi="맑은 고딕"/>
          <w:i/>
          <w:iCs/>
        </w:rPr>
        <w:t xml:space="preserve">Journal of the American Medical Informatics Association</w:t>
      </w:r>
      <w:r>
        <w:rPr>
          <w:rFonts w:ascii="맑은 고딕" w:cs="맑은 고딕" w:eastAsia="맑은 고딕" w:hAnsi="맑은 고딕"/>
        </w:rPr>
        <w:t xml:space="preserve">, 25(9), 1248-1258.</w:t>
      </w:r>
    </w:p>
    <w:p>
      <w:pPr>
        <w:spacing w:after="200"/>
      </w:pPr>
      <w:r>
        <w:rPr>
          <w:rFonts w:ascii="맑은 고딕" w:cs="맑은 고딕" w:eastAsia="맑은 고딕" w:hAnsi="맑은 고딕"/>
          <w:color w:val="0563C1"/>
          <w:u w:val="single"/>
        </w:rPr>
        <w:t xml:space="preserve">10</w:t>
      </w:r>
      <w:r>
        <w:rPr>
          <w:rFonts w:ascii="맑은 고딕" w:cs="맑은 고딕" w:eastAsia="맑은 고딕" w:hAnsi="맑은 고딕"/>
          <w:color w:val="70AD47"/>
        </w:rPr>
        <w:t xml:space="preserve"> (2018)</w:t>
      </w:r>
      <w:r>
        <w:rPr>
          <w:rFonts w:ascii="맑은 고딕" w:cs="맑은 고딕" w:eastAsia="맑은 고딕" w:hAnsi="맑은 고딕"/>
        </w:rPr>
        <w:t xml:space="preserve">. "Next-generation of virtual personal assistants (Microsoft Alexa, Apple Siri, Amazon Echo and Google Home)." In </w:t>
      </w:r>
      <w:r>
        <w:rPr>
          <w:rFonts w:ascii="맑은 고딕" w:cs="맑은 고딕" w:eastAsia="맑은 고딕" w:hAnsi="맑은 고딕"/>
          <w:i/>
          <w:iCs/>
        </w:rPr>
        <w:t xml:space="preserve">2018 IEEE 8th Annual Computing and Communication Workshop and Conference (CCWC)</w:t>
      </w:r>
      <w:r>
        <w:rPr>
          <w:rFonts w:ascii="맑은 고딕" w:cs="맑은 고딕" w:eastAsia="맑은 고딕" w:hAnsi="맑은 고딕"/>
        </w:rPr>
        <w:t xml:space="preserve"> (pp. 99-103). IEEE.</w:t>
      </w:r>
    </w:p>
    <w:p>
      <w:pPr>
        <w:pStyle w:val="Heading1"/>
      </w:pPr>
      <w:r>
        <w:rPr>
          <w:rFonts w:ascii="맑은 고딕" w:cs="맑은 고딕" w:eastAsia="맑은 고딕" w:hAnsi="맑은 고딕"/>
        </w:rPr>
        <w:t xml:space="preserve">APPENDIX</w:t>
      </w:r>
    </w:p>
    <w:p>
      <w:pPr>
        <w:pStyle w:val="Heading2"/>
      </w:pPr>
      <w:r>
        <w:rPr>
          <w:rFonts w:ascii="맑은 고딕" w:cs="맑은 고딕" w:eastAsia="맑은 고딕" w:hAnsi="맑은 고딕"/>
        </w:rPr>
        <w:t xml:space="preserve">Sample Code implementation</w:t>
      </w:r>
    </w:p>
    <w:p>
      <w:pPr>
        <w:spacing w:after="200"/>
      </w:pPr>
      <w:r>
        <w:rPr>
          <w:rFonts w:ascii="맑은 고딕" w:cs="맑은 고딕" w:eastAsia="맑은 고딕" w:hAnsi="맑은 고딕"/>
        </w:rPr>
        <w:t xml:space="preserve">The following code snippets abstractly demonstrate the core logic executing within the KYRA engine.</w:t>
      </w:r>
    </w:p>
    <w:p>
      <w:pPr>
        <w:spacing w:after="200"/>
      </w:pPr>
      <w:r>
        <w:rPr>
          <w:rFonts w:ascii="맑은 고딕" w:cs="맑은 고딕" w:eastAsia="맑은 고딕" w:hAnsi="맑은 고딕"/>
          <w:b/>
          <w:bCs/>
        </w:rPr>
        <w:t xml:space="preserve">1. Async Audio Capture &amp; Fast-Path Inference Array</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`python</w:t>
      </w:r>
    </w:p>
    <w:p>
      <w:pPr>
        <w:spacing w:after="200"/>
      </w:pPr>
      <w:r>
        <w:rPr>
          <w:rFonts w:ascii="맑은 고딕" w:cs="맑은 고딕" w:eastAsia="맑은 고딕" w:hAnsi="맑은 고딕"/>
        </w:rPr>
        <w:t xml:space="preserve">import speech</w:t>
      </w:r>
      <w:r>
        <w:rPr>
          <w:rFonts w:ascii="맑은 고딕" w:cs="맑은 고딕" w:eastAsia="맑은 고딕" w:hAnsi="맑은 고딕"/>
        </w:rPr>
        <w:t xml:space="preserve">_recognition as sr</w:t>
      </w:r>
    </w:p>
    <w:p>
      <w:pPr>
        <w:spacing w:after="200"/>
      </w:pPr>
      <w:r>
        <w:rPr>
          <w:rFonts w:ascii="맑은 고딕" w:cs="맑은 고딕" w:eastAsia="맑은 고딕" w:hAnsi="맑은 고딕"/>
        </w:rPr>
        <w:t xml:space="preserve">import os</w:t>
      </w:r>
    </w:p>
    <w:p>
      <w:pPr>
        <w:spacing w:after="200"/>
      </w:pPr>
      <w:r>
        <w:rPr>
          <w:rFonts w:ascii="맑은 고딕" w:cs="맑은 고딕" w:eastAsia="맑은 고딕" w:hAnsi="맑은 고딕"/>
        </w:rPr>
        <w:t xml:space="preserve">from intent</w:t>
      </w:r>
      <w:r>
        <w:rPr>
          <w:rFonts w:ascii="맑은 고딕" w:cs="맑은 고딕" w:eastAsia="맑은 고딕" w:hAnsi="맑은 고딕"/>
        </w:rPr>
        <w:t xml:space="preserve">_classifier import TFIDF</w:t>
      </w:r>
      <w:r>
        <w:rPr>
          <w:rFonts w:ascii="맑은 고딕" w:cs="맑은 고딕" w:eastAsia="맑은 고딕" w:hAnsi="맑은 고딕"/>
        </w:rPr>
        <w:t xml:space="preserve">_Engine</w:t>
      </w:r>
    </w:p>
    <w:p>
      <w:pPr>
        <w:spacing w:after="200"/>
      </w:pPr>
      <w:r>
        <w:rPr>
          <w:rFonts w:ascii="맑은 고딕" w:cs="맑은 고딕" w:eastAsia="맑은 고딕" w:hAnsi="맑은 고딕"/>
        </w:rPr>
        <w:t xml:space="preserve">from llm</w:t>
      </w:r>
      <w:r>
        <w:rPr>
          <w:rFonts w:ascii="맑은 고딕" w:cs="맑은 고딕" w:eastAsia="맑은 고딕" w:hAnsi="맑은 고딕"/>
        </w:rPr>
        <w:t xml:space="preserve">_interface import GPT</w:t>
      </w:r>
      <w:r>
        <w:rPr>
          <w:rFonts w:ascii="맑은 고딕" w:cs="맑은 고딕" w:eastAsia="맑은 고딕" w:hAnsi="맑은 고딕"/>
        </w:rPr>
        <w:t xml:space="preserve">_Gateway</w:t>
      </w:r>
    </w:p>
    <w:p>
      <w:pPr>
        <w:spacing w:after="200"/>
      </w:pPr>
      <w:r>
        <w:rPr>
          <w:rFonts w:ascii="맑은 고딕" w:cs="맑은 고딕" w:eastAsia="맑은 고딕" w:hAnsi="맑은 고딕"/>
        </w:rPr>
        <w:t xml:space="preserve">from text</w:t>
      </w:r>
      <w:r>
        <w:rPr>
          <w:rFonts w:ascii="맑은 고딕" w:cs="맑은 고딕" w:eastAsia="맑은 고딕" w:hAnsi="맑은 고딕"/>
        </w:rPr>
        <w:t xml:space="preserve">_synthesizer import say</w:t>
      </w:r>
    </w:p>
    <w:p>
      <w:pPr>
        <w:spacing w:after="200"/>
      </w:pPr>
      <w:r>
        <w:rPr>
          <w:rFonts w:ascii="맑은 고딕" w:cs="맑은 고딕" w:eastAsia="맑은 고딕" w:hAnsi="맑은 고딕"/>
        </w:rPr>
        <w:t xml:space="preserve">engine = TFIDF</w:t>
      </w:r>
      <w:r>
        <w:rPr>
          <w:rFonts w:ascii="맑은 고딕" w:cs="맑은 고딕" w:eastAsia="맑은 고딕" w:hAnsi="맑은 고딕"/>
        </w:rPr>
        <w:t xml:space="preserve">_Engine()</w:t>
      </w:r>
    </w:p>
    <w:p>
      <w:pPr>
        <w:spacing w:after="200"/>
      </w:pPr>
      <w:r>
        <w:rPr>
          <w:rFonts w:ascii="맑은 고딕" w:cs="맑은 고딕" w:eastAsia="맑은 고딕" w:hAnsi="맑은 고딕"/>
        </w:rPr>
        <w:t xml:space="preserve">r = sr.Recognizer()</w:t>
      </w:r>
    </w:p>
    <w:p>
      <w:pPr>
        <w:spacing w:after="200"/>
      </w:pPr>
      <w:r>
        <w:rPr>
          <w:rFonts w:ascii="맑은 고딕" w:cs="맑은 고딕" w:eastAsia="맑은 고딕" w:hAnsi="맑은 고딕"/>
        </w:rPr>
        <w:t xml:space="preserve">def capture</w:t>
      </w:r>
      <w:r>
        <w:rPr>
          <w:rFonts w:ascii="맑은 고딕" w:cs="맑은 고딕" w:eastAsia="맑은 고딕" w:hAnsi="맑은 고딕"/>
        </w:rPr>
        <w:t xml:space="preserve">_command():</w:t>
      </w:r>
    </w:p>
    <w:p>
      <w:pPr>
        <w:spacing w:after="200"/>
      </w:pPr>
      <w:r>
        <w:rPr>
          <w:rFonts w:ascii="맑은 고딕" w:cs="맑은 고딕" w:eastAsia="맑은 고딕" w:hAnsi="맑은 고딕"/>
        </w:rPr>
        <w:t xml:space="preserve">    with sr.Microphone() as source:</w:t>
      </w:r>
    </w:p>
    <w:p>
      <w:pPr>
        <w:spacing w:after="200"/>
      </w:pPr>
      <w:r>
        <w:rPr>
          <w:rFonts w:ascii="맑은 고딕" w:cs="맑은 고딕" w:eastAsia="맑은 고딕" w:hAnsi="맑은 고딕"/>
        </w:rPr>
        <w:t xml:space="preserve">        print("</w:t>
      </w:r>
      <w:r>
        <w:rPr>
          <w:rFonts w:ascii="맑은 고딕" w:cs="맑은 고딕" w:eastAsia="맑은 고딕" w:hAnsi="맑은 고딕"/>
        </w:rPr>
        <w:t xml:space="preserve">[System] Adjusting for noise...")</w:t>
      </w:r>
    </w:p>
    <w:p>
      <w:pPr>
        <w:spacing w:after="200"/>
      </w:pPr>
      <w:r>
        <w:rPr>
          <w:rFonts w:ascii="맑은 고딕" w:cs="맑은 고딕" w:eastAsia="맑은 고딕" w:hAnsi="맑은 고딕"/>
        </w:rPr>
        <w:t xml:space="preserve">        r.adjust</w:t>
      </w:r>
      <w:r>
        <w:rPr>
          <w:rFonts w:ascii="맑은 고딕" w:cs="맑은 고딕" w:eastAsia="맑은 고딕" w:hAnsi="맑은 고딕"/>
        </w:rPr>
        <w:t xml:space="preserve">_for</w:t>
      </w:r>
      <w:r>
        <w:rPr>
          <w:rFonts w:ascii="맑은 고딕" w:cs="맑은 고딕" w:eastAsia="맑은 고딕" w:hAnsi="맑은 고딕"/>
        </w:rPr>
        <w:t xml:space="preserve">_ambient</w:t>
      </w:r>
      <w:r>
        <w:rPr>
          <w:rFonts w:ascii="맑은 고딕" w:cs="맑은 고딕" w:eastAsia="맑은 고딕" w:hAnsi="맑은 고딕"/>
        </w:rPr>
        <w:t xml:space="preserve">_noise(source, duration=0.8)</w:t>
      </w:r>
    </w:p>
    <w:p>
      <w:pPr>
        <w:spacing w:after="200"/>
      </w:pPr>
      <w:r>
        <w:rPr>
          <w:rFonts w:ascii="맑은 고딕" w:cs="맑은 고딕" w:eastAsia="맑은 고딕" w:hAnsi="맑은 고딕"/>
        </w:rPr>
        <w:t xml:space="preserve">        print("</w:t>
      </w:r>
      <w:r>
        <w:rPr>
          <w:rFonts w:ascii="맑은 고딕" w:cs="맑은 고딕" w:eastAsia="맑은 고딕" w:hAnsi="맑은 고딕"/>
        </w:rPr>
        <w:t xml:space="preserve">[System] Listening...")</w:t>
      </w:r>
    </w:p>
    <w:p>
      <w:pPr>
        <w:spacing w:after="200"/>
      </w:pPr>
      <w:r>
        <w:rPr>
          <w:rFonts w:ascii="맑은 고딕" w:cs="맑은 고딕" w:eastAsia="맑은 고딕" w:hAnsi="맑은 고딕"/>
        </w:rPr>
        <w:t xml:space="preserve">        # Stops recording after 1.5 seconds of silence</w:t>
      </w:r>
    </w:p>
    <w:p>
      <w:pPr>
        <w:spacing w:after="200"/>
      </w:pPr>
      <w:r>
        <w:rPr>
          <w:rFonts w:ascii="맑은 고딕" w:cs="맑은 고딕" w:eastAsia="맑은 고딕" w:hAnsi="맑은 고딕"/>
        </w:rPr>
        <w:t xml:space="preserve">        audio</w:t>
      </w:r>
      <w:r>
        <w:rPr>
          <w:rFonts w:ascii="맑은 고딕" w:cs="맑은 고딕" w:eastAsia="맑은 고딕" w:hAnsi="맑은 고딕"/>
        </w:rPr>
        <w:t xml:space="preserve">_stream = r.listen(source, phrase</w:t>
      </w:r>
      <w:r>
        <w:rPr>
          <w:rFonts w:ascii="맑은 고딕" w:cs="맑은 고딕" w:eastAsia="맑은 고딕" w:hAnsi="맑은 고딕"/>
        </w:rPr>
        <w:t xml:space="preserve">_time</w:t>
      </w:r>
      <w:r>
        <w:rPr>
          <w:rFonts w:ascii="맑은 고딕" w:cs="맑은 고딕" w:eastAsia="맑은 고딕" w:hAnsi="맑은 고딕"/>
        </w:rPr>
        <w:t xml:space="preserve">_limit=10) </w:t>
      </w:r>
    </w:p>
    <w:p>
      <w:pPr>
        <w:spacing w:after="200"/>
      </w:pPr>
      <w:r>
        <w:rPr>
          <w:rFonts w:ascii="맑은 고딕" w:cs="맑은 고딕" w:eastAsia="맑은 고딕" w:hAnsi="맑은 고딕"/>
        </w:rPr>
        <w:t xml:space="preserve">    try:</w:t>
      </w:r>
    </w:p>
    <w:p>
      <w:pPr>
        <w:spacing w:after="200"/>
      </w:pPr>
      <w:r>
        <w:rPr>
          <w:rFonts w:ascii="맑은 고딕" w:cs="맑은 고딕" w:eastAsia="맑은 고딕" w:hAnsi="맑은 고딕"/>
        </w:rPr>
        <w:t xml:space="preserve">        query = r.recognize</w:t>
      </w:r>
      <w:r>
        <w:rPr>
          <w:rFonts w:ascii="맑은 고딕" w:cs="맑은 고딕" w:eastAsia="맑은 고딕" w:hAnsi="맑은 고딕"/>
        </w:rPr>
        <w:t xml:space="preserve">_google(audio</w:t>
      </w:r>
      <w:r>
        <w:rPr>
          <w:rFonts w:ascii="맑은 고딕" w:cs="맑은 고딕" w:eastAsia="맑은 고딕" w:hAnsi="맑은 고딕"/>
        </w:rPr>
        <w:t xml:space="preserve">_stream).lower()</w:t>
      </w:r>
    </w:p>
    <w:p>
      <w:pPr>
        <w:spacing w:after="200"/>
      </w:pPr>
      <w:r>
        <w:rPr>
          <w:rFonts w:ascii="맑은 고딕" w:cs="맑은 고딕" w:eastAsia="맑은 고딕" w:hAnsi="맑은 고딕"/>
        </w:rPr>
        <w:t xml:space="preserve">        print(f"User Transcribed: {query}")</w:t>
      </w:r>
    </w:p>
    <w:p>
      <w:pPr>
        <w:spacing w:after="200"/>
      </w:pPr>
      <w:r>
        <w:rPr>
          <w:rFonts w:ascii="맑은 고딕" w:cs="맑은 고딕" w:eastAsia="맑은 고딕" w:hAnsi="맑은 고딕"/>
        </w:rPr>
        <w:t xml:space="preserve">        # 1. Check deterministic fast-path execution</w:t>
      </w:r>
    </w:p>
    <w:p>
      <w:pPr>
        <w:spacing w:after="200"/>
      </w:pPr>
      <w:r>
        <w:rPr>
          <w:rFonts w:ascii="맑은 고딕" w:cs="맑은 고딕" w:eastAsia="맑은 고딕" w:hAnsi="맑은 고딕"/>
        </w:rPr>
        <w:t xml:space="preserve">        intent, confidence = engine.classify(query)</w:t>
      </w:r>
    </w:p>
    <w:p>
      <w:pPr>
        <w:spacing w:after="200"/>
      </w:pPr>
      <w:r>
        <w:rPr>
          <w:rFonts w:ascii="맑은 고딕" w:cs="맑은 고딕" w:eastAsia="맑은 고딕" w:hAnsi="맑은 고딕"/>
        </w:rPr>
        <w:t xml:space="preserve">        if confidence &gt; 0.78:</w:t>
      </w:r>
    </w:p>
    <w:p>
      <w:pPr>
        <w:spacing w:after="200"/>
      </w:pPr>
      <w:r>
        <w:rPr>
          <w:rFonts w:ascii="맑은 고딕" w:cs="맑은 고딕" w:eastAsia="맑은 고딕" w:hAnsi="맑은 고딕"/>
        </w:rPr>
        <w:t xml:space="preserve">            execute</w:t>
      </w:r>
      <w:r>
        <w:rPr>
          <w:rFonts w:ascii="맑은 고딕" w:cs="맑은 고딕" w:eastAsia="맑은 고딕" w:hAnsi="맑은 고딕"/>
        </w:rPr>
        <w:t xml:space="preserve">_skill(intent)</w:t>
      </w:r>
    </w:p>
    <w:p>
      <w:pPr>
        <w:spacing w:after="200"/>
      </w:pPr>
      <w:r>
        <w:rPr>
          <w:rFonts w:ascii="맑은 고딕" w:cs="맑은 고딕" w:eastAsia="맑은 고딕" w:hAnsi="맑은 고딕"/>
        </w:rPr>
        <w:t xml:space="preserve">        else:</w:t>
      </w:r>
    </w:p>
    <w:p>
      <w:pPr>
        <w:spacing w:after="200"/>
      </w:pPr>
      <w:r>
        <w:rPr>
          <w:rFonts w:ascii="맑은 고딕" w:cs="맑은 고딕" w:eastAsia="맑은 고딕" w:hAnsi="맑은 고딕"/>
        </w:rPr>
        <w:t xml:space="preserve">            # 2. Fallback to Cloud LLM Logic Map</w:t>
      </w:r>
    </w:p>
    <w:p>
      <w:pPr>
        <w:spacing w:after="200"/>
      </w:pPr>
      <w:r>
        <w:rPr>
          <w:rFonts w:ascii="맑은 고딕" w:cs="맑은 고딕" w:eastAsia="맑은 고딕" w:hAnsi="맑은 고딕"/>
        </w:rPr>
        <w:t xml:space="preserve">            response</w:t>
      </w:r>
      <w:r>
        <w:rPr>
          <w:rFonts w:ascii="맑은 고딕" w:cs="맑은 고딕" w:eastAsia="맑은 고딕" w:hAnsi="맑은 고딕"/>
        </w:rPr>
        <w:t xml:space="preserve">_text = GPT</w:t>
      </w:r>
      <w:r>
        <w:rPr>
          <w:rFonts w:ascii="맑은 고딕" w:cs="맑은 고딕" w:eastAsia="맑은 고딕" w:hAnsi="맑은 고딕"/>
        </w:rPr>
        <w:t xml:space="preserve">_Gateway.query(query)</w:t>
      </w:r>
    </w:p>
    <w:p>
      <w:pPr>
        <w:spacing w:after="200"/>
      </w:pPr>
      <w:r>
        <w:rPr>
          <w:rFonts w:ascii="맑은 고딕" w:cs="맑은 고딕" w:eastAsia="맑은 고딕" w:hAnsi="맑은 고딕"/>
        </w:rPr>
        <w:t xml:space="preserve">            say(response</w:t>
      </w:r>
      <w:r>
        <w:rPr>
          <w:rFonts w:ascii="맑은 고딕" w:cs="맑은 고딕" w:eastAsia="맑은 고딕" w:hAnsi="맑은 고딕"/>
        </w:rPr>
        <w:t xml:space="preserve">_text)</w:t>
      </w:r>
    </w:p>
    <w:p>
      <w:pPr>
        <w:spacing w:after="200"/>
      </w:pPr>
      <w:r>
        <w:rPr>
          <w:rFonts w:ascii="맑은 고딕" w:cs="맑은 고딕" w:eastAsia="맑은 고딕" w:hAnsi="맑은 고딕"/>
        </w:rPr>
        <w:t xml:space="preserve">    except sr.UnknownValueError:</w:t>
      </w:r>
    </w:p>
    <w:p>
      <w:pPr>
        <w:spacing w:after="200"/>
      </w:pPr>
      <w:r>
        <w:rPr>
          <w:rFonts w:ascii="맑은 고딕" w:cs="맑은 고딕" w:eastAsia="맑은 고딕" w:hAnsi="맑은 고딕"/>
        </w:rPr>
        <w:t xml:space="preserve">        print("</w:t>
      </w:r>
      <w:r>
        <w:rPr>
          <w:rFonts w:ascii="맑은 고딕" w:cs="맑은 고딕" w:eastAsia="맑은 고딕" w:hAnsi="맑은 고딕"/>
        </w:rPr>
        <w:t xml:space="preserve">[Error] Acoustic masking prevented successful transcription.")</w:t>
      </w:r>
    </w:p>
    <w:p>
      <w:pPr>
        <w:spacing w:after="200"/>
      </w:pPr>
      <w:r>
        <w:rPr>
          <w:rFonts w:ascii="맑은 고딕" w:cs="맑은 고딕" w:eastAsia="맑은 고딕" w:hAnsi="맑은 고딕"/>
        </w:rPr>
        <w:t xml:space="preserve">def execute</w:t>
      </w:r>
      <w:r>
        <w:rPr>
          <w:rFonts w:ascii="맑은 고딕" w:cs="맑은 고딕" w:eastAsia="맑은 고딕" w:hAnsi="맑은 고딕"/>
        </w:rPr>
        <w:t xml:space="preserve">_skill(intent: str):</w:t>
      </w:r>
    </w:p>
    <w:p>
      <w:pPr>
        <w:spacing w:after="200"/>
      </w:pPr>
      <w:r>
        <w:rPr>
          <w:rFonts w:ascii="맑은 고딕" w:cs="맑은 고딕" w:eastAsia="맑은 고딕" w:hAnsi="맑은 고딕"/>
        </w:rPr>
        <w:t xml:space="preserve">    if intent == "LAUNCH</w:t>
      </w:r>
      <w:r>
        <w:rPr>
          <w:rFonts w:ascii="맑은 고딕" w:cs="맑은 고딕" w:eastAsia="맑은 고딕" w:hAnsi="맑은 고딕"/>
        </w:rPr>
        <w:t xml:space="preserve">_BROWSER":</w:t>
      </w:r>
    </w:p>
    <w:p>
      <w:pPr>
        <w:spacing w:after="200"/>
      </w:pPr>
      <w:r>
        <w:rPr>
          <w:rFonts w:ascii="맑은 고딕" w:cs="맑은 고딕" w:eastAsia="맑은 고딕" w:hAnsi="맑은 고딕"/>
        </w:rPr>
        <w:t xml:space="preserve">        say("Opening Google Chrome.")</w:t>
      </w:r>
    </w:p>
    <w:p>
      <w:pPr>
        <w:spacing w:after="200"/>
      </w:pPr>
      <w:r>
        <w:rPr>
          <w:rFonts w:ascii="맑은 고딕" w:cs="맑은 고딕" w:eastAsia="맑은 고딕" w:hAnsi="맑은 고딕"/>
        </w:rPr>
        <w:t xml:space="preserve">        os.system("start chrome")</w:t>
      </w:r>
    </w:p>
    <w:p>
      <w:pPr>
        <w:spacing w:after="200"/>
      </w:pPr>
      <w:r>
        <w:rPr>
          <w:rFonts w:ascii="맑은 고딕" w:cs="맑은 고딕" w:eastAsia="맑은 고딕" w:hAnsi="맑은 고딕"/>
        </w:rPr>
        <w:t xml:space="preserve">    elif intent == "TIME</w:t>
      </w:r>
      <w:r>
        <w:rPr>
          <w:rFonts w:ascii="맑은 고딕" w:cs="맑은 고딕" w:eastAsia="맑은 고딕" w:hAnsi="맑은 고딕"/>
        </w:rPr>
        <w:t xml:space="preserve">_QUERY":</w:t>
      </w:r>
    </w:p>
    <w:p>
      <w:pPr>
        <w:spacing w:after="200"/>
      </w:pPr>
      <w:r>
        <w:rPr>
          <w:rFonts w:ascii="맑은 고딕" w:cs="맑은 고딕" w:eastAsia="맑은 고딕" w:hAnsi="맑은 고딕"/>
        </w:rPr>
        <w:t xml:space="preserve">        from datetime import datetime</w:t>
      </w:r>
    </w:p>
    <w:p>
      <w:pPr>
        <w:spacing w:after="200"/>
      </w:pPr>
      <w:r>
        <w:rPr>
          <w:rFonts w:ascii="맑은 고딕" w:cs="맑은 고딕" w:eastAsia="맑은 고딕" w:hAnsi="맑은 고딕"/>
        </w:rPr>
        <w:t xml:space="preserve">        current = datetime.now().strftime("%H:%M")</w:t>
      </w:r>
    </w:p>
    <w:p>
      <w:pPr>
        <w:spacing w:after="200"/>
      </w:pPr>
      <w:r>
        <w:rPr>
          <w:rFonts w:ascii="맑은 고딕" w:cs="맑은 고딕" w:eastAsia="맑은 고딕" w:hAnsi="맑은 고딕"/>
        </w:rPr>
        <w:t xml:space="preserve">        say(f"The current local time is {current}")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2. Asynchronous TTS Non-Blocking Engine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`python</w:t>
      </w:r>
    </w:p>
    <w:p>
      <w:pPr>
        <w:spacing w:after="200"/>
      </w:pPr>
      <w:r>
        <w:rPr>
          <w:rFonts w:ascii="맑은 고딕" w:cs="맑은 고딕" w:eastAsia="맑은 고딕" w:hAnsi="맑은 고딕"/>
        </w:rPr>
        <w:t xml:space="preserve">import pyttsx3</w:t>
      </w:r>
    </w:p>
    <w:p>
      <w:pPr>
        <w:spacing w:after="200"/>
      </w:pPr>
      <w:r>
        <w:rPr>
          <w:rFonts w:ascii="맑은 고딕" w:cs="맑은 고딕" w:eastAsia="맑은 고딕" w:hAnsi="맑은 고딕"/>
        </w:rPr>
        <w:t xml:space="preserve">import threading</w:t>
      </w:r>
    </w:p>
    <w:p>
      <w:pPr>
        <w:spacing w:after="200"/>
      </w:pPr>
      <w:r>
        <w:rPr>
          <w:rFonts w:ascii="맑은 고딕" w:cs="맑은 고딕" w:eastAsia="맑은 고딕" w:hAnsi="맑은 고딕"/>
        </w:rPr>
        <w:t xml:space="preserve">class AudioSynthesizer:</w:t>
      </w:r>
    </w:p>
    <w:p>
      <w:pPr>
        <w:spacing w:after="200"/>
      </w:pPr>
      <w:r>
        <w:rPr>
          <w:rFonts w:ascii="맑은 고딕" w:cs="맑은 고딕" w:eastAsia="맑은 고딕" w:hAnsi="맑은 고딕"/>
        </w:rPr>
        <w:t xml:space="preserve">    def </w:t>
      </w:r>
      <w:r>
        <w:rPr>
          <w:rFonts w:ascii="맑은 고딕" w:cs="맑은 고딕" w:eastAsia="맑은 고딕" w:hAnsi="맑은 고딕"/>
        </w:rPr>
        <w:t xml:space="preserve">_</w:t>
      </w:r>
      <w:r>
        <w:rPr>
          <w:rFonts w:ascii="맑은 고딕" w:cs="맑은 고딕" w:eastAsia="맑은 고딕" w:hAnsi="맑은 고딕"/>
        </w:rPr>
        <w:t xml:space="preserve">_init</w:t>
      </w:r>
      <w:r>
        <w:rPr>
          <w:rFonts w:ascii="맑은 고딕" w:cs="맑은 고딕" w:eastAsia="맑은 고딕" w:hAnsi="맑은 고딕"/>
        </w:rPr>
        <w:t xml:space="preserve">_</w:t>
      </w:r>
      <w:r>
        <w:rPr>
          <w:rFonts w:ascii="맑은 고딕" w:cs="맑은 고딕" w:eastAsia="맑은 고딕" w:hAnsi="맑은 고딕"/>
        </w:rPr>
        <w:t xml:space="preserve">_(self):</w:t>
      </w:r>
    </w:p>
    <w:p>
      <w:pPr>
        <w:spacing w:after="200"/>
      </w:pPr>
      <w:r>
        <w:rPr>
          <w:rFonts w:ascii="맑은 고딕" w:cs="맑은 고딕" w:eastAsia="맑은 고딕" w:hAnsi="맑은 고딕"/>
        </w:rPr>
        <w:t xml:space="preserve">        # Initialize offline TTS engine</w:t>
      </w:r>
    </w:p>
    <w:p>
      <w:pPr>
        <w:spacing w:after="200"/>
      </w:pPr>
      <w:r>
        <w:rPr>
          <w:rFonts w:ascii="맑은 고딕" w:cs="맑은 고딕" w:eastAsia="맑은 고딕" w:hAnsi="맑은 고딕"/>
        </w:rPr>
        <w:t xml:space="preserve">        self.tts = pyttsx3.init()</w:t>
      </w:r>
    </w:p>
    <w:p>
      <w:pPr>
        <w:spacing w:after="200"/>
      </w:pPr>
      <w:r>
        <w:rPr>
          <w:rFonts w:ascii="맑은 고딕" w:cs="맑은 고딕" w:eastAsia="맑은 고딕" w:hAnsi="맑은 고딕"/>
        </w:rPr>
        <w:t xml:space="preserve">        voices = self.tts.getProperty('voices')</w:t>
      </w:r>
    </w:p>
    <w:p>
      <w:pPr>
        <w:spacing w:after="200"/>
      </w:pPr>
      <w:r>
        <w:rPr>
          <w:rFonts w:ascii="맑은 고딕" w:cs="맑은 고딕" w:eastAsia="맑은 고딕" w:hAnsi="맑은 고딕"/>
        </w:rPr>
        <w:t xml:space="preserve">        # Select female identity profile</w:t>
      </w:r>
    </w:p>
    <w:p>
      <w:pPr>
        <w:spacing w:after="200"/>
      </w:pPr>
      <w:r>
        <w:rPr>
          <w:rFonts w:ascii="맑은 고딕" w:cs="맑은 고딕" w:eastAsia="맑은 고딕" w:hAnsi="맑은 고딕"/>
        </w:rPr>
        <w:t xml:space="preserve">        self.tts.setProperty('voice', voices</w:t>
      </w:r>
      <w:r>
        <w:rPr>
          <w:rFonts w:ascii="맑은 고딕" w:cs="맑은 고딕" w:eastAsia="맑은 고딕" w:hAnsi="맑은 고딕"/>
        </w:rPr>
        <w:t xml:space="preserve">[1].id) </w:t>
      </w:r>
    </w:p>
    <w:p>
      <w:pPr>
        <w:spacing w:after="200"/>
      </w:pPr>
      <w:r>
        <w:rPr>
          <w:rFonts w:ascii="맑은 고딕" w:cs="맑은 고딕" w:eastAsia="맑은 고딕" w:hAnsi="맑은 고딕"/>
        </w:rPr>
        <w:t xml:space="preserve">        self.tts.setProperty('rate', 165)</w:t>
      </w:r>
    </w:p>
    <w:p>
      <w:pPr>
        <w:spacing w:after="200"/>
      </w:pPr>
      <w:r>
        <w:rPr>
          <w:rFonts w:ascii="맑은 고딕" w:cs="맑은 고딕" w:eastAsia="맑은 고딕" w:hAnsi="맑은 고딕"/>
        </w:rPr>
        <w:t xml:space="preserve">    def speak</w:t>
      </w:r>
      <w:r>
        <w:rPr>
          <w:rFonts w:ascii="맑은 고딕" w:cs="맑은 고딕" w:eastAsia="맑은 고딕" w:hAnsi="맑은 고딕"/>
        </w:rPr>
        <w:t xml:space="preserve">_async(self, text: str):</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Executes TTS synthesis on a separate daemon thread to prevent </w:t>
      </w:r>
    </w:p>
    <w:p>
      <w:pPr>
        <w:spacing w:after="200"/>
      </w:pPr>
      <w:r>
        <w:rPr>
          <w:rFonts w:ascii="맑은 고딕" w:cs="맑은 고딕" w:eastAsia="맑은 고딕" w:hAnsi="맑은 고딕"/>
        </w:rPr>
        <w:t xml:space="preserve">        blocking the main asynchronous API event loop over lengthy outputs.</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def </w:t>
      </w:r>
      <w:r>
        <w:rPr>
          <w:rFonts w:ascii="맑은 고딕" w:cs="맑은 고딕" w:eastAsia="맑은 고딕" w:hAnsi="맑은 고딕"/>
        </w:rPr>
        <w:t xml:space="preserve">_speak(t):</w:t>
      </w:r>
    </w:p>
    <w:p>
      <w:pPr>
        <w:spacing w:after="200"/>
      </w:pPr>
      <w:r>
        <w:rPr>
          <w:rFonts w:ascii="맑은 고딕" w:cs="맑은 고딕" w:eastAsia="맑은 고딕" w:hAnsi="맑은 고딕"/>
        </w:rPr>
        <w:t xml:space="preserve">            self.tts.say(t)</w:t>
      </w:r>
    </w:p>
    <w:p>
      <w:pPr>
        <w:spacing w:after="200"/>
      </w:pPr>
      <w:r>
        <w:rPr>
          <w:rFonts w:ascii="맑은 고딕" w:cs="맑은 고딕" w:eastAsia="맑은 고딕" w:hAnsi="맑은 고딕"/>
        </w:rPr>
        <w:t xml:space="preserve">            self.tts.runAndWait()</w:t>
      </w:r>
    </w:p>
    <w:p>
      <w:pPr>
        <w:spacing w:after="200"/>
      </w:pPr>
      <w:r>
        <w:rPr>
          <w:rFonts w:ascii="맑은 고딕" w:cs="맑은 고딕" w:eastAsia="맑은 고딕" w:hAnsi="맑은 고딕"/>
        </w:rPr>
        <w:t xml:space="preserve">        thread = threading.Thread(target=</w:t>
      </w:r>
      <w:r>
        <w:rPr>
          <w:rFonts w:ascii="맑은 고딕" w:cs="맑은 고딕" w:eastAsia="맑은 고딕" w:hAnsi="맑은 고딕"/>
        </w:rPr>
        <w:t xml:space="preserve">_speak, args=(text,))</w:t>
      </w:r>
    </w:p>
    <w:p>
      <w:pPr>
        <w:spacing w:after="200"/>
      </w:pPr>
      <w:r>
        <w:rPr>
          <w:rFonts w:ascii="맑은 고딕" w:cs="맑은 고딕" w:eastAsia="맑은 고딕" w:hAnsi="맑은 고딕"/>
        </w:rPr>
        <w:t xml:space="preserve">        thread.daemon = True </w:t>
      </w:r>
    </w:p>
    <w:p>
      <w:pPr>
        <w:spacing w:after="200"/>
      </w:pPr>
      <w:r>
        <w:rPr>
          <w:rFonts w:ascii="맑은 고딕" w:cs="맑은 고딕" w:eastAsia="맑은 고딕" w:hAnsi="맑은 고딕"/>
        </w:rPr>
        <w:t xml:space="preserve">        thread.start()</w:t>
      </w:r>
    </w:p>
    <w:p>
      <w:pPr>
        <w:pStyle w:val="Heading1"/>
      </w:pPr>
      <w:r>
        <w:rPr>
          <w:rFonts w:ascii="맑은 고딕" w:cs="맑은 고딕" w:eastAsia="맑은 고딕" w:hAnsi="맑은 고딕"/>
        </w:rPr>
        <w:t xml:space="preserve">Invocation</w:t>
      </w:r>
    </w:p>
    <w:p>
      <w:pPr>
        <w:pStyle w:val="Heading1"/>
      </w:pPr>
      <w:r>
        <w:rPr>
          <w:rFonts w:ascii="맑은 고딕" w:cs="맑은 고딕" w:eastAsia="맑은 고딕" w:hAnsi="맑은 고딕"/>
        </w:rPr>
        <w:t xml:space="preserve">synth = AudioSynthesizer()</w:t>
      </w:r>
    </w:p>
    <w:p>
      <w:pPr>
        <w:pStyle w:val="Heading1"/>
      </w:pPr>
      <w:r>
        <w:rPr>
          <w:rFonts w:ascii="맑은 고딕" w:cs="맑은 고딕" w:eastAsia="맑은 고딕" w:hAnsi="맑은 고딕"/>
        </w:rPr>
        <w:t xml:space="preserve">synth.speak</w:t>
      </w:r>
      <w:r>
        <w:rPr>
          <w:rFonts w:ascii="맑은 고딕" w:cs="맑은 고딕" w:eastAsia="맑은 고딕" w:hAnsi="맑은 고딕"/>
        </w:rPr>
        <w:t xml:space="preserve">_async("Execution confirmed, proceeding with the data lookup.")</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2026-03-16T13:57:08.787Z</dcterms:created>
  <dcterms:modified xsi:type="dcterms:W3CDTF">2026-03-16T13:57:08.791Z</dcterms:modified>
</cp:coreProperties>
</file>

<file path=docProps/custom.xml><?xml version="1.0" encoding="utf-8"?>
<Properties xmlns="http://schemas.openxmlformats.org/officeDocument/2006/custom-properties" xmlns:vt="http://schemas.openxmlformats.org/officeDocument/2006/docPropsVTypes"/>
</file>