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PhotonicTag One Pager</w:t>
      </w:r>
    </w:p>
    <w:p>
      <w:pPr>
        <w:spacing w:after="100"/>
      </w:pPr>
      <w:r>
        <w:t xml:space="preserve"># PhotonicTag One-Pager</w:t>
      </w:r>
    </w:p>
    <w:p>
      <w:pPr>
        <w:spacing w:after="100"/>
      </w:pPr>
      <w:r>
        <w:t xml:space="preserve">**EU Digital Product Passport Compliance for SAP Users**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THE PROBLEM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**Feb 18, 2027:** EU Battery Regulation (2023/1542) mandates Digital Product Passports for all batteries &gt;2kWh sold in Europe.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**Non-Compliance Penalty:** €10M+ fines OR 5% of global revenue (whichever is higher) + loss of EU market access.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**Your Challenge:**</w:t>
      </w:r>
    </w:p>
    <w:p>
      <w:pPr>
        <w:spacing w:after="100"/>
      </w:pPr>
      <w:r>
        <w:t xml:space="preserve">- You already have the data (it's in SAP S/4HANA)</w:t>
      </w:r>
    </w:p>
    <w:p>
      <w:pPr>
        <w:spacing w:after="100"/>
      </w:pPr>
      <w:r>
        <w:t xml:space="preserve">- But there's no "Create DPP" button — data is scattered across 50+ tables (MM, PP, QM, EHS)</w:t>
      </w:r>
    </w:p>
    <w:p>
      <w:pPr>
        <w:spacing w:after="100"/>
      </w:pPr>
      <w:r>
        <w:t xml:space="preserve">- Building in-house takes 12-18 months and costs $800K-$2M</w:t>
      </w:r>
    </w:p>
    <w:p>
      <w:pPr>
        <w:spacing w:after="100"/>
      </w:pPr>
      <w:r>
        <w:t xml:space="preserve">- Waiting for SAP's native module is risky (timeline unconfirmed, even if it ships, implementation takes 6-9 months)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**You have 377 days to comply.** You don't have time for a 12-month project.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THE PHOTONICTAG SOLUTION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**Native SAP S/4HANA Connector for EU DPP Compliance**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We automate Digital Product Passport generation from your existing SAP data — no middleware, no custom code, no data migration.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How It Works:</w:t>
      </w:r>
    </w:p>
    <w:p>
      <w:pPr>
        <w:spacing w:after="100"/>
      </w:pPr>
      <w:r>
        <w:t xml:space="preserve">1. **Install** (Day 1): SAP-certified ABAP transport (2-hour BASIS admin task)</w:t>
      </w:r>
    </w:p>
    <w:p>
      <w:pPr>
        <w:spacing w:after="100"/>
      </w:pPr>
      <w:r>
        <w:t xml:space="preserve">2. **Map** (Days 2-5): Auto-map SAP fields → EU requirements (we pre-configure 90%)</w:t>
      </w:r>
    </w:p>
    <w:p>
      <w:pPr>
        <w:spacing w:after="100"/>
      </w:pPr>
      <w:r>
        <w:t xml:space="preserve">3. **Generate** (Day 6+): Bulk create DPPs with QR codes (10,000+ SKUs/hour)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**Result:** Compliant digital passports in **8 days** (vs. 12 months in-house).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KEY BENEFITS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✅ **Speed: 8 Days to Compliance**</w:t>
      </w:r>
    </w:p>
    <w:p>
      <w:pPr>
        <w:spacing w:after="100"/>
      </w:pPr>
      <w:r>
        <w:t xml:space="preserve">- Go live in one week, not one year</w:t>
      </w:r>
    </w:p>
    <w:p>
      <w:pPr>
        <w:spacing w:after="100"/>
      </w:pPr>
      <w:r>
        <w:t xml:space="preserve">- Average customer generates first 10,000 passports in Week 1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✅ **Native SAP Integration**</w:t>
      </w:r>
    </w:p>
    <w:p>
      <w:pPr>
        <w:spacing w:after="100"/>
      </w:pPr>
      <w:r>
        <w:t xml:space="preserve">- Direct ABAP connector (SAP-certified transport)</w:t>
      </w:r>
    </w:p>
    <w:p>
      <w:pPr>
        <w:spacing w:after="100"/>
      </w:pPr>
      <w:r>
        <w:t xml:space="preserve">- Pulls data from 47+ SAP tables (MARA, MARC, STPO, MCH1, QALS)</w:t>
      </w:r>
    </w:p>
    <w:p>
      <w:pPr>
        <w:spacing w:after="100"/>
      </w:pPr>
      <w:r>
        <w:t xml:space="preserve">- No middleware, no API development, no ETL pipelines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✅ **EU Regulation Compliance**</w:t>
      </w:r>
    </w:p>
    <w:p>
      <w:pPr>
        <w:spacing w:after="100"/>
      </w:pPr>
      <w:r>
        <w:t xml:space="preserve">- Pre-built templates for Battery Regulation (2023/1542)</w:t>
      </w:r>
    </w:p>
    <w:p>
      <w:pPr>
        <w:spacing w:after="100"/>
      </w:pPr>
      <w:r>
        <w:t xml:space="preserve">- Auto-validates compliance (flags missing fields)</w:t>
      </w:r>
    </w:p>
    <w:p>
      <w:pPr>
        <w:spacing w:after="100"/>
      </w:pPr>
      <w:r>
        <w:t xml:space="preserve">- Regulatory updates included (schema changes pushed automatically)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✅ **Blockchain-Anchored Passports**</w:t>
      </w:r>
    </w:p>
    <w:p>
      <w:pPr>
        <w:spacing w:after="100"/>
      </w:pPr>
      <w:r>
        <w:t xml:space="preserve">- QR codes link to public-facing web pages</w:t>
      </w:r>
    </w:p>
    <w:p>
      <w:pPr>
        <w:spacing w:after="100"/>
      </w:pPr>
      <w:r>
        <w:t xml:space="preserve">- Immutable audit trail via Ethereum/Polygon</w:t>
      </w:r>
    </w:p>
    <w:p>
      <w:pPr>
        <w:spacing w:after="100"/>
      </w:pPr>
      <w:r>
        <w:t xml:space="preserve">- Multi-language support (24 EU languages)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✅ **Future-Proof**</w:t>
      </w:r>
    </w:p>
    <w:p>
      <w:pPr>
        <w:spacing w:after="100"/>
      </w:pPr>
      <w:r>
        <w:t xml:space="preserve">- Covers batteries today, electronics/textiles/packaging coming Q3 2026</w:t>
      </w:r>
    </w:p>
    <w:p>
      <w:pPr>
        <w:spacing w:after="100"/>
      </w:pPr>
      <w:r>
        <w:t xml:space="preserve">- Also supports CBAM (carbon reporting), CSRD (sustainability), REACH/RoHS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WHAT CUSTOMERS SAY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&gt; **"PhotonicTag got us compliant in 11 days. Our IT team estimated 14 months to build this ourselves."**  </w:t>
      </w:r>
    </w:p>
    <w:p>
      <w:pPr>
        <w:spacing w:after="100"/>
      </w:pPr>
      <w:r>
        <w:t xml:space="preserve">&gt; — Director of Supply Chain, European Battery OEM (Tier-1 automotive supplier)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&gt; **"The SAP integration just works. No middleware, no data sync issues — it reads directly from our production system."**  </w:t>
      </w:r>
    </w:p>
    <w:p>
      <w:pPr>
        <w:spacing w:after="100"/>
      </w:pPr>
      <w:r>
        <w:t xml:space="preserve">&gt; — CIO, Industrial Battery Manufacturer ($2.3B revenue)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PRICING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3-Month Pilot: **$25,000**</w:t>
      </w:r>
    </w:p>
    <w:p>
      <w:pPr>
        <w:spacing w:after="100"/>
      </w:pPr>
      <w:r>
        <w:t xml:space="preserve">- 5,000 SKUs</w:t>
      </w:r>
    </w:p>
    <w:p>
      <w:pPr>
        <w:spacing w:after="100"/>
      </w:pPr>
      <w:r>
        <w:t xml:space="preserve">- 3 named users</w:t>
      </w:r>
    </w:p>
    <w:p>
      <w:pPr>
        <w:spacing w:after="100"/>
      </w:pPr>
      <w:r>
        <w:t xml:space="preserve">- SAP connector installation &amp; field mapping</w:t>
      </w:r>
    </w:p>
    <w:p>
      <w:pPr>
        <w:spacing w:after="100"/>
      </w:pPr>
      <w:r>
        <w:t xml:space="preserve">- 50 hours implementation support</w:t>
      </w:r>
    </w:p>
    <w:p>
      <w:pPr>
        <w:spacing w:after="100"/>
      </w:pPr>
      <w:r>
        <w:t xml:space="preserve">- Success metrics tracking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Annual Production: **$80,000 - $120,000**</w:t>
      </w:r>
    </w:p>
    <w:p>
      <w:pPr>
        <w:spacing w:after="100"/>
      </w:pPr>
      <w:r>
        <w:t xml:space="preserve">- Unlimited SKUs</w:t>
      </w:r>
    </w:p>
    <w:p>
      <w:pPr>
        <w:spacing w:after="100"/>
      </w:pPr>
      <w:r>
        <w:t xml:space="preserve">- 10-25 users</w:t>
      </w:r>
    </w:p>
    <w:p>
      <w:pPr>
        <w:spacing w:after="100"/>
      </w:pPr>
      <w:r>
        <w:t xml:space="preserve">- Multi-plant/multi-SAP system support</w:t>
      </w:r>
    </w:p>
    <w:p>
      <w:pPr>
        <w:spacing w:after="100"/>
      </w:pPr>
      <w:r>
        <w:t xml:space="preserve">- Dedicated Customer Success Manager</w:t>
      </w:r>
    </w:p>
    <w:p>
      <w:pPr>
        <w:spacing w:after="100"/>
      </w:pPr>
      <w:r>
        <w:t xml:space="preserve">- Regulatory updates included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**💰 Conversion Bonus:** $15,000 pilot credit if you sign annual contract within 30 days of pilot completion.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WHY PHOTONICTAG?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Built by SAP + Compliance Experts</w:t>
      </w:r>
    </w:p>
    <w:p>
      <w:pPr>
        <w:spacing w:after="100"/>
      </w:pPr>
      <w:r>
        <w:t xml:space="preserve">- **CEO:** 12 years SAP consulting (Big 4, ex-Deloitte Digital)</w:t>
      </w:r>
    </w:p>
    <w:p>
      <w:pPr>
        <w:spacing w:after="100"/>
      </w:pPr>
      <w:r>
        <w:t xml:space="preserve">- **CTO:** Former SAP PP/QM module developer (8 years at SAP Labs)</w:t>
      </w:r>
    </w:p>
    <w:p>
      <w:pPr>
        <w:spacing w:after="100"/>
      </w:pPr>
      <w:r>
        <w:t xml:space="preserve">- **Chief Compliance Officer:** Ex-EU Parliament sustainability advisor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Proven at Scale</w:t>
      </w:r>
    </w:p>
    <w:p>
      <w:pPr>
        <w:spacing w:after="100"/>
      </w:pPr>
      <w:r>
        <w:t xml:space="preserve">- **12 Enterprise Customers** (8 in automotive/battery sector)</w:t>
      </w:r>
    </w:p>
    <w:p>
      <w:pPr>
        <w:spacing w:after="100"/>
      </w:pPr>
      <w:r>
        <w:t xml:space="preserve">- **2.4M Digital Passports Generated** (last 6 months)</w:t>
      </w:r>
    </w:p>
    <w:p>
      <w:pPr>
        <w:spacing w:after="100"/>
      </w:pPr>
      <w:r>
        <w:t xml:space="preserve">- **4.8/5 Customer Satisfaction** (G2 Reviews)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Secure &amp; Certified</w:t>
      </w:r>
    </w:p>
    <w:p>
      <w:pPr>
        <w:spacing w:after="100"/>
      </w:pPr>
      <w:r>
        <w:t xml:space="preserve">- 🔒 SOC 2 Type II Certified (Q4 2025)</w:t>
      </w:r>
    </w:p>
    <w:p>
      <w:pPr>
        <w:spacing w:after="100"/>
      </w:pPr>
      <w:r>
        <w:t xml:space="preserve">- 🇪🇺 GDPR Compliant (EU data residency available)</w:t>
      </w:r>
    </w:p>
    <w:p>
      <w:pPr>
        <w:spacing w:after="100"/>
      </w:pPr>
      <w:r>
        <w:t xml:space="preserve">- 🔐 SAP-Certified ABAP Transport</w:t>
      </w:r>
    </w:p>
    <w:p>
      <w:pPr>
        <w:spacing w:after="100"/>
      </w:pPr>
      <w:r>
        <w:t xml:space="preserve">- 📊 99.97% Uptime SLA (last 12 months)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RISK COMPARISON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| **Without PhotonicTag** | **With PhotonicTag** |</w:t>
      </w:r>
    </w:p>
    <w:p>
      <w:pPr>
        <w:spacing w:after="100"/>
      </w:pPr>
      <w:r>
        <w:t xml:space="preserve">|-------------------------|----------------------|</w:t>
      </w:r>
    </w:p>
    <w:p>
      <w:pPr>
        <w:spacing w:after="100"/>
      </w:pPr>
      <w:r>
        <w:t xml:space="preserve">| 12-18 months to build in-house | ✅ 8 days to go live |</w:t>
      </w:r>
    </w:p>
    <w:p>
      <w:pPr>
        <w:spacing w:after="100"/>
      </w:pPr>
      <w:r>
        <w:t xml:space="preserve">| $800K-$2M development cost | ✅ $25K pilot → $80-120K/year |</w:t>
      </w:r>
    </w:p>
    <w:p>
      <w:pPr>
        <w:spacing w:after="100"/>
      </w:pPr>
      <w:r>
        <w:t xml:space="preserve">| 2 FTEs for ongoing maintenance | ✅ Maintenance included in SaaS |</w:t>
      </w:r>
    </w:p>
    <w:p>
      <w:pPr>
        <w:spacing w:after="100"/>
      </w:pPr>
      <w:r>
        <w:t xml:space="preserve">| Risk of missing Feb 2027 deadline | ✅ Compliant in 377 days |</w:t>
      </w:r>
    </w:p>
    <w:p>
      <w:pPr>
        <w:spacing w:after="100"/>
      </w:pPr>
      <w:r>
        <w:t xml:space="preserve">| €10M+ penalty if you miss deadline | ✅ Zero compliance risk |</w:t>
      </w:r>
    </w:p>
    <w:p>
      <w:pPr>
        <w:spacing w:after="100"/>
      </w:pPr>
      <w:r>
        <w:t xml:space="preserve">| Lose EU market access | ✅ Full market access |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NEXT STEPS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Option 1: 3-Month Pilot ($25K)</w:t>
      </w:r>
    </w:p>
    <w:p>
      <w:pPr>
        <w:spacing w:after="100"/>
      </w:pPr>
      <w:r>
        <w:t xml:space="preserve">**Timeline:**</w:t>
      </w:r>
    </w:p>
    <w:p>
      <w:pPr>
        <w:spacing w:after="100"/>
      </w:pPr>
      <w:r>
        <w:t xml:space="preserve">- **Week 1:** Contracts + SOW signed</w:t>
      </w:r>
    </w:p>
    <w:p>
      <w:pPr>
        <w:spacing w:after="100"/>
      </w:pPr>
      <w:r>
        <w:t xml:space="preserve">- **Week 2:** Implementation (8-day sprint)</w:t>
      </w:r>
    </w:p>
    <w:p>
      <w:pPr>
        <w:spacing w:after="100"/>
      </w:pPr>
      <w:r>
        <w:t xml:space="preserve">- **Weeks 3-12:** Production testing + scale validation</w:t>
      </w:r>
    </w:p>
    <w:p>
      <w:pPr>
        <w:spacing w:after="100"/>
      </w:pPr>
      <w:r>
        <w:t xml:space="preserve">- **Week 13:** Convert to annual or part ways (zero lock-in)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What We Need:</w:t>
      </w:r>
    </w:p>
    <w:p>
      <w:pPr>
        <w:spacing w:after="100"/>
      </w:pPr>
      <w:r>
        <w:t xml:space="preserve">1. SAP BASIS access (read-only initially)</w:t>
      </w:r>
    </w:p>
    <w:p>
      <w:pPr>
        <w:spacing w:after="100"/>
      </w:pPr>
      <w:r>
        <w:t xml:space="preserve">2. 1-2 stakeholders (Supply Chain + IT)</w:t>
      </w:r>
    </w:p>
    <w:p>
      <w:pPr>
        <w:spacing w:after="100"/>
      </w:pPr>
      <w:r>
        <w:t xml:space="preserve">3. Sample SKU list (100-500 batteries for pilot)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Ready to Start?</w:t>
      </w:r>
    </w:p>
    <w:p>
      <w:pPr>
        <w:spacing w:after="100"/>
      </w:pPr>
      <w:r>
        <w:t xml:space="preserve">📧 **Email:** sales@photonictag.com  </w:t>
      </w:r>
    </w:p>
    <w:p>
      <w:pPr>
        <w:spacing w:after="100"/>
      </w:pPr>
      <w:r>
        <w:t xml:space="preserve">📅 **Book a Demo:** [photonictag.com/demo](https://photonictag.com/demo)  </w:t>
      </w:r>
    </w:p>
    <w:p>
      <w:pPr>
        <w:spacing w:after="100"/>
      </w:pPr>
      <w:r>
        <w:t xml:space="preserve">📞 **Call:** +49 89 1234 5678 (EU) | +1 650 123 4567 (US)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TECHNICAL SPECS (For IT Review)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SAP Compatibility:</w:t>
      </w:r>
    </w:p>
    <w:p>
      <w:pPr>
        <w:spacing w:after="100"/>
      </w:pPr>
      <w:r>
        <w:t xml:space="preserve">- **Primary:** SAP S/4HANA (all versions, on-premise + Cloud)</w:t>
      </w:r>
    </w:p>
    <w:p>
      <w:pPr>
        <w:spacing w:after="100"/>
      </w:pPr>
      <w:r>
        <w:t xml:space="preserve">- **Legacy:** SAP ECC 6.0+ (with extended implementation timeline)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Data Sources (Pre-Mapped SAP Tables):</w:t>
      </w:r>
    </w:p>
    <w:p>
      <w:pPr>
        <w:spacing w:after="100"/>
      </w:pPr>
      <w:r>
        <w:t xml:space="preserve">- **MM (Material Management):** MARA, MARC, MAKT (material master, plant data)</w:t>
      </w:r>
    </w:p>
    <w:p>
      <w:pPr>
        <w:spacing w:after="100"/>
      </w:pPr>
      <w:r>
        <w:t xml:space="preserve">- **PP (Production Planning):** STPO, MAST (BOM, material BOMs)</w:t>
      </w:r>
    </w:p>
    <w:p>
      <w:pPr>
        <w:spacing w:after="100"/>
      </w:pPr>
      <w:r>
        <w:t xml:space="preserve">- **QM (Quality Management):** QALS, QAVE (quality notifications, vendors)</w:t>
      </w:r>
    </w:p>
    <w:p>
      <w:pPr>
        <w:spacing w:after="100"/>
      </w:pPr>
      <w:r>
        <w:t xml:space="preserve">- **EHS (Environment, Health, Safety):** ESTCAT, ESTTXT (substance data)</w:t>
      </w:r>
    </w:p>
    <w:p>
      <w:pPr>
        <w:spacing w:after="100"/>
      </w:pPr>
      <w:r>
        <w:t xml:space="preserve">- **Sustainability:** Custom tables (carbon footprint, lifecycle data)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Integration Method:</w:t>
      </w:r>
    </w:p>
    <w:p>
      <w:pPr>
        <w:spacing w:after="100"/>
      </w:pPr>
      <w:r>
        <w:t xml:space="preserve">- ABAP transport (SAP-certified)</w:t>
      </w:r>
    </w:p>
    <w:p>
      <w:pPr>
        <w:spacing w:after="100"/>
      </w:pPr>
      <w:r>
        <w:t xml:space="preserve">- RFC-enabled function modules</w:t>
      </w:r>
    </w:p>
    <w:p>
      <w:pPr>
        <w:spacing w:after="100"/>
      </w:pPr>
      <w:r>
        <w:t xml:space="preserve">- Read-only access (no write-back to SAP)</w:t>
      </w:r>
    </w:p>
    <w:p>
      <w:pPr>
        <w:spacing w:after="100"/>
      </w:pPr>
      <w:r>
        <w:t xml:space="preserve">- Real-time data pull (no batch ETL)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Security:</w:t>
      </w:r>
    </w:p>
    <w:p>
      <w:pPr>
        <w:spacing w:after="100"/>
      </w:pPr>
      <w:r>
        <w:t xml:space="preserve">- OAuth 2.0 authentication</w:t>
      </w:r>
    </w:p>
    <w:p>
      <w:pPr>
        <w:spacing w:after="100"/>
      </w:pPr>
      <w:r>
        <w:t xml:space="preserve">- TLS 1.3 encryption (data in transit)</w:t>
      </w:r>
    </w:p>
    <w:p>
      <w:pPr>
        <w:spacing w:after="100"/>
      </w:pPr>
      <w:r>
        <w:t xml:space="preserve">- AES-256 encryption (data at rest)</w:t>
      </w:r>
    </w:p>
    <w:p>
      <w:pPr>
        <w:spacing w:after="100"/>
      </w:pPr>
      <w:r>
        <w:t xml:space="preserve">- Role-based access control (RBAC)</w:t>
      </w:r>
    </w:p>
    <w:p>
      <w:pPr>
        <w:spacing w:after="100"/>
      </w:pPr>
      <w:r>
        <w:t xml:space="preserve">- EU data residency (Frankfurt AWS region)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APIs:</w:t>
      </w:r>
    </w:p>
    <w:p>
      <w:pPr>
        <w:spacing w:after="100"/>
      </w:pPr>
      <w:r>
        <w:t xml:space="preserve">- REST API for system-to-system integration</w:t>
      </w:r>
    </w:p>
    <w:p>
      <w:pPr>
        <w:spacing w:after="100"/>
      </w:pPr>
      <w:r>
        <w:t xml:space="preserve">- Webhook support (real-time notifications)</w:t>
      </w:r>
    </w:p>
    <w:p>
      <w:pPr>
        <w:spacing w:after="100"/>
      </w:pPr>
      <w:r>
        <w:t xml:space="preserve">- Bulk export: XML, JSON, CSV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FREQUENTLY ASKED QUESTIONS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**Q: Does this work with SAP ECC or only S/4HANA?**  </w:t>
      </w:r>
    </w:p>
    <w:p>
      <w:pPr>
        <w:spacing w:after="100"/>
      </w:pPr>
      <w:r>
        <w:t xml:space="preserve">A: Both. S/4HANA is 8 days, ECC is 12-15 days (requires BAPI layer).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**Q: What if we have multiple SAP systems?**  </w:t>
      </w:r>
    </w:p>
    <w:p>
      <w:pPr>
        <w:spacing w:after="100"/>
      </w:pPr>
      <w:r>
        <w:t xml:space="preserve">A: We support multi-system deployments (centralized or distributed architecture).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**Q: What happens if the EU regulation changes?**  </w:t>
      </w:r>
    </w:p>
    <w:p>
      <w:pPr>
        <w:spacing w:after="100"/>
      </w:pPr>
      <w:r>
        <w:t xml:space="preserve">A: We push schema updates automatically via SAP transport (no re-implementation needed).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**Q: Can we see a reference customer?**  </w:t>
      </w:r>
    </w:p>
    <w:p>
      <w:pPr>
        <w:spacing w:after="100"/>
      </w:pPr>
      <w:r>
        <w:t xml:space="preserve">A: Yes — we'll connect you with 2-3 similar companies for peer reference calls.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**Q: What if SAP releases a native DPP module?**  </w:t>
      </w:r>
    </w:p>
    <w:p>
      <w:pPr>
        <w:spacing w:after="100"/>
      </w:pPr>
      <w:r>
        <w:t xml:space="preserve">A: PhotonicTag integrates with SAP's future module if it ships. We're the "now" solution.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**Q: Is this only for batteries?**  </w:t>
      </w:r>
    </w:p>
    <w:p>
      <w:pPr>
        <w:spacing w:after="100"/>
      </w:pPr>
      <w:r>
        <w:t xml:space="preserve">A: Batteries are our focus today, but we're expanding to electronics, textiles, and packaging (Q3 2026).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CASE STUDY SNAPSHOT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Customer: European Tier-1 Automotive Supplier</w:t>
      </w:r>
    </w:p>
    <w:p>
      <w:pPr>
        <w:spacing w:after="100"/>
      </w:pPr>
      <w:r>
        <w:t xml:space="preserve">- **Industry:** Battery manufacturing (EV supply chain)</w:t>
      </w:r>
    </w:p>
    <w:p>
      <w:pPr>
        <w:spacing w:after="100"/>
      </w:pPr>
      <w:r>
        <w:t xml:space="preserve">- **Challenge:** 60,000 battery SKUs, Feb 2027 EU deadline, SAP S/4HANA across 5 plants</w:t>
      </w:r>
    </w:p>
    <w:p>
      <w:pPr>
        <w:spacing w:after="100"/>
      </w:pPr>
      <w:r>
        <w:t xml:space="preserve">- **Solution:** PhotonicTag pilot (5,000 SKUs) → full rollout</w:t>
      </w:r>
    </w:p>
    <w:p>
      <w:pPr>
        <w:spacing w:after="100"/>
      </w:pPr>
      <w:r>
        <w:t xml:space="preserve">- **Results:**</w:t>
      </w:r>
    </w:p>
    <w:p>
      <w:pPr>
        <w:spacing w:after="100"/>
      </w:pPr>
      <w:r>
        <w:t xml:space="preserve">  - ✅ Went live in **11 days** (vs. 14-month in-house estimate)</w:t>
      </w:r>
    </w:p>
    <w:p>
      <w:pPr>
        <w:spacing w:after="100"/>
      </w:pPr>
      <w:r>
        <w:t xml:space="preserve">  - ✅ Generated **47,000 DPPs in Week 1**</w:t>
      </w:r>
    </w:p>
    <w:p>
      <w:pPr>
        <w:spacing w:after="100"/>
      </w:pPr>
      <w:r>
        <w:t xml:space="preserve">  - ✅ Saved **$1.2M** (vs. custom SAP development)</w:t>
      </w:r>
    </w:p>
    <w:p>
      <w:pPr>
        <w:spacing w:after="100"/>
      </w:pPr>
      <w:r>
        <w:t xml:space="preserve">  - ✅ **Zero compliance gaps** (validated by external auditor)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&gt; *"We were planning a 14-month ABAP development project. PhotonicTag eliminated that entirely. We're now compliant and can focus on what we do best: building batteries."*  </w:t>
      </w:r>
    </w:p>
    <w:p>
      <w:pPr>
        <w:spacing w:after="100"/>
      </w:pPr>
      <w:r>
        <w:t xml:space="preserve">&gt; — IT Director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ABOUT PHOTONICTAG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**Founded:** 2023 (18 months in market)  </w:t>
      </w:r>
    </w:p>
    <w:p>
      <w:pPr>
        <w:spacing w:after="100"/>
      </w:pPr>
      <w:r>
        <w:t xml:space="preserve">**Funding:** $8M Series A (led by industrial tech VC)  </w:t>
      </w:r>
    </w:p>
    <w:p>
      <w:pPr>
        <w:spacing w:after="100"/>
      </w:pPr>
      <w:r>
        <w:t xml:space="preserve">**Team:** 24 people (14 engineers, 6 in SAP integration)  </w:t>
      </w:r>
    </w:p>
    <w:p>
      <w:pPr>
        <w:spacing w:after="100"/>
      </w:pPr>
      <w:r>
        <w:t xml:space="preserve">**HQ:** Munich, Germany (US office: San Francisco)  </w:t>
      </w:r>
    </w:p>
    <w:p>
      <w:pPr>
        <w:spacing w:after="100"/>
      </w:pPr>
      <w:r>
        <w:t xml:space="preserve">**Customers:** 12 enterprise customers (8 in automotive/battery sector)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**Mission:** Make EU product compliance a one-click experience for manufacturers.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APPENDIX: REGULATORY TIMELINE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| **Date** | **Event** |</w:t>
      </w:r>
    </w:p>
    <w:p>
      <w:pPr>
        <w:spacing w:after="100"/>
      </w:pPr>
      <w:r>
        <w:t xml:space="preserve">|----------|-----------|</w:t>
      </w:r>
    </w:p>
    <w:p>
      <w:pPr>
        <w:spacing w:after="100"/>
      </w:pPr>
      <w:r>
        <w:t xml:space="preserve">| **Aug 2023** | EU Battery Regulation (2023/1542) enters into force |</w:t>
      </w:r>
    </w:p>
    <w:p>
      <w:pPr>
        <w:spacing w:after="100"/>
      </w:pPr>
      <w:r>
        <w:t xml:space="preserve">| **Feb 18, 2027** | **Digital Product Passports mandatory** (batteries &gt;2kWh) |</w:t>
      </w:r>
    </w:p>
    <w:p>
      <w:pPr>
        <w:spacing w:after="100"/>
      </w:pPr>
      <w:r>
        <w:t xml:space="preserve">| **Jul 2027** | First EU audits begin (expect 6-month lookback) |</w:t>
      </w:r>
    </w:p>
    <w:p>
      <w:pPr>
        <w:spacing w:after="100"/>
      </w:pPr>
      <w:r>
        <w:t xml:space="preserve">| **2028+** | DPP extended to electronics, textiles, packaging |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**You have 377 days until the deadline. Don't wait.**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**📥 Download this one-pager as PDF:** [photonictag.com/one-pager](https://photonictag.com/one-pager)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**END OF ONE-PAGER**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DESIGN NOTES (For PDF Version)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Page 1: Problem + Solution</w:t>
      </w:r>
    </w:p>
    <w:p>
      <w:pPr>
        <w:spacing w:after="100"/>
      </w:pPr>
      <w:r>
        <w:t xml:space="preserve">- **Header:** PhotonicTag logo + tagline</w:t>
      </w:r>
    </w:p>
    <w:p>
      <w:pPr>
        <w:spacing w:after="100"/>
      </w:pPr>
      <w:r>
        <w:t xml:space="preserve">- **Hero stat:** "377 days until EU DPP deadline"</w:t>
      </w:r>
    </w:p>
    <w:p>
      <w:pPr>
        <w:spacing w:after="100"/>
      </w:pPr>
      <w:r>
        <w:t xml:space="preserve">- **Problem section:** Red box with €10M penalty highlighted</w:t>
      </w:r>
    </w:p>
    <w:p>
      <w:pPr>
        <w:spacing w:after="100"/>
      </w:pPr>
      <w:r>
        <w:t xml:space="preserve">- **Solution section:** Green box with "8 days to compliance"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Page 2: Benefits + Social Proof</w:t>
      </w:r>
    </w:p>
    <w:p>
      <w:pPr>
        <w:spacing w:after="100"/>
      </w:pPr>
      <w:r>
        <w:t xml:space="preserve">- **3-column layout:** Speed / Integration / Compliance</w:t>
      </w:r>
    </w:p>
    <w:p>
      <w:pPr>
        <w:spacing w:after="100"/>
      </w:pPr>
      <w:r>
        <w:t xml:space="preserve">- **Customer quotes:** Pull quotes with company logos (if approved)</w:t>
      </w:r>
    </w:p>
    <w:p>
      <w:pPr>
        <w:spacing w:after="100"/>
      </w:pPr>
      <w:r>
        <w:t xml:space="preserve">- **Metrics:** 2.4M passports, 4.8/5 rating (large font)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Page 3: Pricing + Next Steps</w:t>
      </w:r>
    </w:p>
    <w:p>
      <w:pPr>
        <w:spacing w:after="100"/>
      </w:pPr>
      <w:r>
        <w:t xml:space="preserve">- **Pricing table:** Pilot vs. Annual (side-by-side)</w:t>
      </w:r>
    </w:p>
    <w:p>
      <w:pPr>
        <w:spacing w:after="100"/>
      </w:pPr>
      <w:r>
        <w:t xml:space="preserve">- **CTA buttons:** "Book a Demo" (primary), "Download Case Study" (secondary)</w:t>
      </w:r>
    </w:p>
    <w:p>
      <w:pPr>
        <w:spacing w:after="100"/>
      </w:pPr>
      <w:r>
        <w:t xml:space="preserve">- **Contact info:** Email, phone, calendar link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Page 4: Technical Specs (Optional Appendix)</w:t>
      </w:r>
    </w:p>
    <w:p>
      <w:pPr>
        <w:spacing w:after="100"/>
      </w:pPr>
      <w:r>
        <w:t xml:space="preserve">- **For IT stakeholders:** SAP tables, security specs, API docs</w:t>
      </w:r>
    </w:p>
    <w:p>
      <w:pPr>
        <w:spacing w:after="100"/>
      </w:pPr>
      <w:r>
        <w:t xml:space="preserve">- **Keep this separate** so sales can share with non-technical buyers without overwhelming them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Branding:</w:t>
      </w:r>
    </w:p>
    <w:p>
      <w:pPr>
        <w:spacing w:after="100"/>
      </w:pPr>
      <w:r>
        <w:t xml:space="preserve">- **Colors:** Blue (trust) + Green (compliance/go) + Red (urgency/deadline)</w:t>
      </w:r>
    </w:p>
    <w:p>
      <w:pPr>
        <w:spacing w:after="100"/>
      </w:pPr>
      <w:r>
        <w:t xml:space="preserve">- **Fonts:** Sans-serif (modern, clean) — avoid overly corporate serif</w:t>
      </w:r>
    </w:p>
    <w:p>
      <w:pPr>
        <w:spacing w:after="100"/>
      </w:pPr>
      <w:r>
        <w:t xml:space="preserve">- **Imagery:** SAP screenshots, QR codes, mobile phone scanning, EU flag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**END OF ONE-PAGER**</w:t>
      </w:r>
    </w:p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2026-02-03T23:53:39.788Z</dcterms:created>
  <dcterms:modified xsi:type="dcterms:W3CDTF">2026-02-03T23:53:39.788Z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