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E9249" w14:textId="01ABD510" w:rsidR="008748F2" w:rsidRDefault="008748F2" w:rsidP="008748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36"/>
          <w:szCs w:val="36"/>
        </w:rPr>
        <w:t xml:space="preserve">APPLICATION </w:t>
      </w:r>
      <w:r>
        <w:rPr>
          <w:b/>
          <w:bCs/>
          <w:sz w:val="36"/>
          <w:szCs w:val="36"/>
        </w:rPr>
        <w:t>PROJECT OUTPUT</w:t>
      </w:r>
      <w:r>
        <w:rPr>
          <w:b/>
          <w:bCs/>
          <w:sz w:val="36"/>
          <w:szCs w:val="36"/>
        </w:rPr>
        <w:br/>
      </w:r>
    </w:p>
    <w:p w14:paraId="44AEE1FF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t>Running in Terminal</w:t>
      </w:r>
    </w:p>
    <w:p w14:paraId="0420C7A3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363C5A69" wp14:editId="446530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346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78975D14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t>Landing page regarding the topic</w:t>
      </w:r>
    </w:p>
    <w:p w14:paraId="61DAB030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60288" behindDoc="0" locked="0" layoutInCell="0" allowOverlap="1" wp14:anchorId="78FDE8F4" wp14:editId="3FDED22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773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1DA61F3F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>by clicking on Start Visualization</w:t>
      </w:r>
    </w:p>
    <w:p w14:paraId="09096664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We can see the home page where </w:t>
      </w:r>
      <w:proofErr w:type="spellStart"/>
      <w:r>
        <w:t>i</w:t>
      </w:r>
      <w:proofErr w:type="spellEnd"/>
      <w:r>
        <w:t xml:space="preserve"> have defined space for </w:t>
      </w:r>
      <w:proofErr w:type="spellStart"/>
      <w:r>
        <w:t>story telling</w:t>
      </w:r>
      <w:proofErr w:type="spellEnd"/>
      <w:r>
        <w:t xml:space="preserve"> and view data of my charts</w:t>
      </w:r>
    </w:p>
    <w:p w14:paraId="48A9CE23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>Here, users can select a district from a dropdown menu, representing various districts across Punjab. By visualizing data in different chart types—Pie Chart, Bar Chart, Scatter Chart, Line Chart, and Area Chart—users gain diverse perspectives on the data.</w:t>
      </w:r>
    </w:p>
    <w:p w14:paraId="3555FD51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E3D5C8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>Pie Charts illustrate the proportional distribution of agricultural data for each district, making it easy to compare the relative sizes of different categories within a single year.</w:t>
      </w:r>
    </w:p>
    <w:p w14:paraId="458D2CD4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FD8C51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>Bar Charts provide a clear, comparative view of agricultural output over multiple years, helping users identify trends, fluctuations, and patterns in production levels.</w:t>
      </w:r>
    </w:p>
    <w:p w14:paraId="40FCEE52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4F9309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>Scatter Charts offer insights into the correlation between different data points across years, revealing any significant trends or anomalies in the dataset.</w:t>
      </w:r>
    </w:p>
    <w:p w14:paraId="01C8928B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AAA2E9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lastRenderedPageBreak/>
        <w:t>Line Charts help visualize data trends over time by connecting data points with a line, which can be useful for identifying patterns and trends more clearly.</w:t>
      </w:r>
    </w:p>
    <w:p w14:paraId="5B3871E7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7690AA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>Area Charts depict the cumulative total of agricultural output over time, providing insights into the overall growth or decline in a district’s agricultural production.</w:t>
      </w:r>
    </w:p>
    <w:p w14:paraId="22988793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95E69F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t>HOME Page</w:t>
      </w:r>
    </w:p>
    <w:p w14:paraId="21BD41E6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</w:rPr>
        <w:drawing>
          <wp:anchor distT="0" distB="0" distL="0" distR="0" simplePos="0" relativeHeight="251661312" behindDoc="0" locked="0" layoutInCell="0" allowOverlap="1" wp14:anchorId="6231D3CC" wp14:editId="2C9735F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773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5C9C0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t xml:space="preserve"> </w:t>
      </w:r>
    </w:p>
    <w:p w14:paraId="3169C99B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62336" behindDoc="0" locked="0" layoutInCell="0" allowOverlap="1" wp14:anchorId="3FFD298E" wp14:editId="6E2FFF9B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6120130" cy="346773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Pie chart with storytelling and with data of each </w:t>
      </w:r>
      <w:proofErr w:type="gramStart"/>
      <w:r>
        <w:rPr>
          <w:b/>
          <w:bCs/>
        </w:rPr>
        <w:t>districts</w:t>
      </w:r>
      <w:proofErr w:type="gramEnd"/>
    </w:p>
    <w:p w14:paraId="426806B7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</w:rPr>
        <w:lastRenderedPageBreak/>
        <w:drawing>
          <wp:anchor distT="0" distB="0" distL="0" distR="0" simplePos="0" relativeHeight="251663360" behindDoc="0" locked="0" layoutInCell="0" allowOverlap="1" wp14:anchorId="426DC10A" wp14:editId="07936D7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773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</w:t>
      </w:r>
    </w:p>
    <w:p w14:paraId="2BD6784B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t>Bar chart</w:t>
      </w:r>
    </w:p>
    <w:p w14:paraId="5DD1989B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</w:rPr>
        <w:drawing>
          <wp:anchor distT="0" distB="0" distL="0" distR="0" simplePos="0" relativeHeight="251664384" behindDoc="0" locked="0" layoutInCell="0" allowOverlap="1" wp14:anchorId="3DDBE126" wp14:editId="375944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773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85776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A02BF3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0" allowOverlap="1" wp14:anchorId="76927BA1" wp14:editId="6C9DC2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773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75C2DA32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t>Scatter plot</w:t>
      </w:r>
    </w:p>
    <w:p w14:paraId="4F39B6F6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</w:rPr>
        <w:drawing>
          <wp:anchor distT="0" distB="0" distL="0" distR="0" simplePos="0" relativeHeight="251666432" behindDoc="0" locked="0" layoutInCell="0" allowOverlap="1" wp14:anchorId="7B302253" wp14:editId="00A1B77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773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CCC83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AEB2ED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</w:rPr>
        <w:lastRenderedPageBreak/>
        <w:drawing>
          <wp:anchor distT="0" distB="0" distL="0" distR="0" simplePos="0" relativeHeight="251667456" behindDoc="0" locked="0" layoutInCell="0" allowOverlap="1" wp14:anchorId="57087765" wp14:editId="7AD940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773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31952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BF35EE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t>Line chart</w:t>
      </w:r>
    </w:p>
    <w:p w14:paraId="1784CED2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</w:rPr>
        <w:drawing>
          <wp:anchor distT="0" distB="0" distL="0" distR="0" simplePos="0" relativeHeight="251668480" behindDoc="0" locked="0" layoutInCell="0" allowOverlap="1" wp14:anchorId="7B95C9A2" wp14:editId="3C653B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773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EFC38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0" allowOverlap="1" wp14:anchorId="12AB234A" wp14:editId="4A7579C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773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3D1ED772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t>Area Chart</w:t>
      </w:r>
    </w:p>
    <w:p w14:paraId="633C07DB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70528" behindDoc="0" locked="0" layoutInCell="0" allowOverlap="1" wp14:anchorId="17CE2529" wp14:editId="5A7443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773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1106356D" w14:textId="77777777" w:rsidR="008748F2" w:rsidRDefault="008748F2" w:rsidP="008748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71552" behindDoc="0" locked="0" layoutInCell="0" allowOverlap="1" wp14:anchorId="3940FDEB" wp14:editId="0D59F68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773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40499F77" w14:textId="77777777" w:rsidR="0061655C" w:rsidRDefault="0061655C"/>
    <w:sectPr w:rsidR="006165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8F2"/>
    <w:rsid w:val="00004431"/>
    <w:rsid w:val="0061655C"/>
    <w:rsid w:val="007C16CE"/>
    <w:rsid w:val="0087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0A139"/>
  <w15:chartTrackingRefBased/>
  <w15:docId w15:val="{F71C00C9-FF03-4E32-BFAF-F5BA434A6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8F2"/>
    <w:pPr>
      <w:suppressAutoHyphens/>
      <w:spacing w:after="0" w:line="240" w:lineRule="auto"/>
    </w:pPr>
    <w:rPr>
      <w:rFonts w:ascii="Liberation Serif" w:eastAsia="Noto Serif CJK SC" w:hAnsi="Liberation Serif" w:cs="Lohit Devanagari"/>
      <w:lang w:eastAsia="zh-CN" w:bidi="hi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48F2"/>
    <w:pPr>
      <w:keepNext/>
      <w:keepLines/>
      <w:suppressAutoHyphens w:val="0"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 w:bidi="ar-SA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48F2"/>
    <w:pPr>
      <w:keepNext/>
      <w:keepLines/>
      <w:suppressAutoHyphens w:val="0"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 w:bidi="ar-S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48F2"/>
    <w:pPr>
      <w:keepNext/>
      <w:keepLines/>
      <w:suppressAutoHyphens w:val="0"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 w:bidi="ar-SA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8F2"/>
    <w:pPr>
      <w:keepNext/>
      <w:keepLines/>
      <w:suppressAutoHyphens w:val="0"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eastAsia="en-US" w:bidi="ar-SA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48F2"/>
    <w:pPr>
      <w:keepNext/>
      <w:keepLines/>
      <w:suppressAutoHyphens w:val="0"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lang w:eastAsia="en-US" w:bidi="ar-SA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8F2"/>
    <w:pPr>
      <w:keepNext/>
      <w:keepLines/>
      <w:suppressAutoHyphens w:val="0"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 w:bidi="ar-SA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8F2"/>
    <w:pPr>
      <w:keepNext/>
      <w:keepLines/>
      <w:suppressAutoHyphens w:val="0"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 w:bidi="ar-SA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8F2"/>
    <w:pPr>
      <w:keepNext/>
      <w:keepLines/>
      <w:suppressAutoHyphens w:val="0"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 w:bidi="ar-SA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8F2"/>
    <w:pPr>
      <w:keepNext/>
      <w:keepLines/>
      <w:suppressAutoHyphens w:val="0"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8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48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48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8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8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8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8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8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8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48F2"/>
    <w:pPr>
      <w:suppressAutoHyphens w:val="0"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ar-SA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748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48F2"/>
    <w:pPr>
      <w:numPr>
        <w:ilvl w:val="1"/>
      </w:numPr>
      <w:suppressAutoHyphens w:val="0"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 w:bidi="ar-SA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748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48F2"/>
    <w:pPr>
      <w:suppressAutoHyphens w:val="0"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 w:bidi="ar-SA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748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48F2"/>
    <w:pPr>
      <w:suppressAutoHyphens w:val="0"/>
      <w:spacing w:after="160" w:line="278" w:lineRule="auto"/>
      <w:ind w:left="720"/>
      <w:contextualSpacing/>
    </w:pPr>
    <w:rPr>
      <w:rFonts w:asciiTheme="minorHAnsi" w:eastAsiaTheme="minorHAnsi" w:hAnsiTheme="minorHAnsi" w:cstheme="minorBidi"/>
      <w:lang w:eastAsia="en-US" w:bidi="ar-SA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748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8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eastAsia="en-US" w:bidi="ar-SA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8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48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218</Words>
  <Characters>1247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Kattupalem Dilli Krishna</dc:creator>
  <cp:keywords/>
  <dc:description/>
  <cp:lastModifiedBy>Kattupalem Dilli Krishna</cp:lastModifiedBy>
  <cp:revision>1</cp:revision>
  <dcterms:created xsi:type="dcterms:W3CDTF">2024-12-12T20:41:00Z</dcterms:created>
  <dcterms:modified xsi:type="dcterms:W3CDTF">2024-12-12T20:43:00Z</dcterms:modified>
</cp:coreProperties>
</file>