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B8923A"/>
          <w:spacing w:val="80"/>
          <w:sz w:val="16"/>
          <w:szCs w:val="16"/>
        </w:rPr>
        <w:t xml:space="preserve">AJ COMMERCIAL GROUP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A2E"/>
          <w:sz w:val="28"/>
          <w:szCs w:val="28"/>
        </w:rPr>
        <w:t xml:space="preserve">Project Handoff — Website, Lead Automation &amp; Admin Portal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C6573"/>
          <w:sz w:val="20"/>
          <w:szCs w:val="20"/>
        </w:rPr>
        <w:t xml:space="preserve">Here's a quick rundown of everything that's now live for AJCG. Your site, your lead capture, and your admin portal are all up and operational.</w:t>
      </w:r>
    </w:p>
    <w:p>
      <w:pPr>
        <w:pBdr>
          <w:bottom w:val="single" w:color="B8923A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0F1A2E"/>
          <w:sz w:val="26"/>
          <w:szCs w:val="26"/>
        </w:rPr>
        <w:t xml:space="preserve">The website — ajcommercialgroup.com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32A36"/>
          <w:sz w:val="20"/>
          <w:szCs w:val="20"/>
        </w:rPr>
        <w:t xml:space="preserve">Complete rebuild</w:t>
      </w:r>
      <w:r>
        <w:rPr>
          <w:rFonts w:ascii="Arial" w:cs="Arial" w:eastAsia="Arial" w:hAnsi="Arial"/>
          <w:color w:val="232A36"/>
          <w:sz w:val="20"/>
          <w:szCs w:val="20"/>
        </w:rPr>
        <w:t xml:space="preserve"> from scratch — modern design, fast loading, mobile-optimized.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32A36"/>
          <w:sz w:val="20"/>
          <w:szCs w:val="20"/>
        </w:rPr>
        <w:t xml:space="preserve">New copy</w:t>
      </w:r>
      <w:r>
        <w:rPr>
          <w:rFonts w:ascii="Arial" w:cs="Arial" w:eastAsia="Arial" w:hAnsi="Arial"/>
          <w:color w:val="232A36"/>
          <w:sz w:val="20"/>
          <w:szCs w:val="20"/>
        </w:rPr>
        <w:t xml:space="preserve"> across all pages, polished visuals, smooth scroll animations.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32A36"/>
          <w:sz w:val="20"/>
          <w:szCs w:val="20"/>
        </w:rPr>
        <w:t xml:space="preserve">Full page set:</w:t>
      </w:r>
      <w:r>
        <w:rPr>
          <w:rFonts w:ascii="Arial" w:cs="Arial" w:eastAsia="Arial" w:hAnsi="Arial"/>
          <w:color w:val="232A36"/>
          <w:sz w:val="20"/>
          <w:szCs w:val="20"/>
        </w:rPr>
        <w:t xml:space="preserve"> 64 sold property pages, 9 broker profiles, dedicated pages for Buying, Selling, 1031 Exchange, Team, Blog, Careers, and Contact.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32A36"/>
          <w:sz w:val="20"/>
          <w:szCs w:val="20"/>
        </w:rPr>
        <w:t xml:space="preserve">Updated stats banner:</w:t>
      </w:r>
      <w:r>
        <w:rPr>
          <w:rFonts w:ascii="Arial" w:cs="Arial" w:eastAsia="Arial" w:hAnsi="Arial"/>
          <w:color w:val="232A36"/>
          <w:sz w:val="20"/>
          <w:szCs w:val="20"/>
        </w:rPr>
        <w:t xml:space="preserve"> $156.2M+ in transactions • 1,534 units sold • 90 deals closed • 4 markets served.</w:t>
      </w:r>
    </w:p>
    <w:p>
      <w:pPr>
        <w:pBdr>
          <w:bottom w:val="single" w:color="B8923A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0F1A2E"/>
          <w:sz w:val="26"/>
          <w:szCs w:val="26"/>
        </w:rPr>
        <w:t xml:space="preserve">SEO — built to rank higher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32A36"/>
          <w:sz w:val="20"/>
          <w:szCs w:val="20"/>
        </w:rPr>
        <w:t xml:space="preserve">Schema markup, canonical tags, comprehensive sitemap, and 301 redirects from your old URLs (so existing Google rankings and sitelinks transfer cleanly).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32A36"/>
          <w:sz w:val="20"/>
          <w:szCs w:val="20"/>
        </w:rPr>
        <w:t xml:space="preserve">Unique meta descriptions and keyword-optimized titles on every page, targeted to Chicagoland multifamily.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32A36"/>
          <w:sz w:val="20"/>
          <w:szCs w:val="20"/>
        </w:rPr>
        <w:t xml:space="preserve">Your Google Business Profile (5.0 stars, 38 reviews, Downers Grove address) is untouched and fully protected through the transition.</w:t>
      </w:r>
    </w:p>
    <w:p>
      <w:pPr>
        <w:pBdr>
          <w:bottom w:val="single" w:color="B8923A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0F1A2E"/>
          <w:sz w:val="26"/>
          <w:szCs w:val="26"/>
        </w:rPr>
        <w:t xml:space="preserve">Lead capture &amp; automation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32A36"/>
          <w:sz w:val="20"/>
          <w:szCs w:val="20"/>
        </w:rPr>
        <w:t xml:space="preserve">Every form on the site (Quick Valuation, Full Valuation, Buyer Inquiry, 1031 Exchange, Contact) automatically triggers: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32A36"/>
          <w:sz w:val="20"/>
          <w:szCs w:val="20"/>
        </w:rPr>
        <w:t xml:space="preserve">Instant text message to (219) 292-8833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32A36"/>
          <w:sz w:val="20"/>
          <w:szCs w:val="20"/>
        </w:rPr>
        <w:t xml:space="preserve">Email to contact@ajcommercialgroup.com with full lead details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32A36"/>
          <w:sz w:val="20"/>
          <w:szCs w:val="20"/>
        </w:rPr>
        <w:t xml:space="preserve">New contact created in your GoHighLevel CRM, ready for follow-up</w:t>
      </w:r>
    </w:p>
    <w:p>
      <w:pPr>
        <w:pBdr>
          <w:bottom w:val="single" w:color="B8923A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0F1A2E"/>
          <w:sz w:val="26"/>
          <w:szCs w:val="26"/>
        </w:rPr>
        <w:t xml:space="preserve">The admin portal — app.ajcommercialgroup.com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32A36"/>
          <w:sz w:val="20"/>
          <w:szCs w:val="20"/>
        </w:rPr>
        <w:t xml:space="preserve">Your team's control panel. Log in with your invited Google account. From here you can manage everything on the site without ever needing a developer.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32A36"/>
          <w:sz w:val="20"/>
          <w:szCs w:val="20"/>
        </w:rPr>
        <w:t xml:space="preserve">Dashboard.</w:t>
      </w:r>
      <w:r>
        <w:rPr>
          <w:rFonts w:ascii="Arial" w:cs="Arial" w:eastAsia="Arial" w:hAnsi="Arial"/>
          <w:color w:val="232A36"/>
          <w:sz w:val="20"/>
          <w:szCs w:val="20"/>
        </w:rPr>
        <w:t xml:space="preserve"> Live snapshot: site visitors, form submissions, traffic chart, top pages, recent activity.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32A36"/>
          <w:sz w:val="20"/>
          <w:szCs w:val="20"/>
        </w:rPr>
        <w:t xml:space="preserve">Listings.</w:t>
      </w:r>
      <w:r>
        <w:rPr>
          <w:rFonts w:ascii="Arial" w:cs="Arial" w:eastAsia="Arial" w:hAnsi="Arial"/>
          <w:color w:val="232A36"/>
          <w:sz w:val="20"/>
          <w:szCs w:val="20"/>
        </w:rPr>
        <w:t xml:space="preserve"> Add, edit, or remove sold and active properties. Upload photos, set financials, assign which brokers closed the deal.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32A36"/>
          <w:sz w:val="20"/>
          <w:szCs w:val="20"/>
        </w:rPr>
        <w:t xml:space="preserve">Brokers.</w:t>
      </w:r>
      <w:r>
        <w:rPr>
          <w:rFonts w:ascii="Arial" w:cs="Arial" w:eastAsia="Arial" w:hAnsi="Arial"/>
          <w:color w:val="232A36"/>
          <w:sz w:val="20"/>
          <w:szCs w:val="20"/>
        </w:rPr>
        <w:t xml:space="preserve"> Add new team members, update bios, photos, contact info, or remove brokers who leave.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32A36"/>
          <w:sz w:val="20"/>
          <w:szCs w:val="20"/>
        </w:rPr>
        <w:t xml:space="preserve">Blog.</w:t>
      </w:r>
      <w:r>
        <w:rPr>
          <w:rFonts w:ascii="Arial" w:cs="Arial" w:eastAsia="Arial" w:hAnsi="Arial"/>
          <w:color w:val="232A36"/>
          <w:sz w:val="20"/>
          <w:szCs w:val="20"/>
        </w:rPr>
        <w:t xml:space="preserve"> Write new articles with a rich-text editor and AI-assist (powered by Claude) to keep SEO strong.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32A36"/>
          <w:sz w:val="20"/>
          <w:szCs w:val="20"/>
        </w:rPr>
        <w:t xml:space="preserve">SEO panel.</w:t>
      </w:r>
      <w:r>
        <w:rPr>
          <w:rFonts w:ascii="Arial" w:cs="Arial" w:eastAsia="Arial" w:hAnsi="Arial"/>
          <w:color w:val="232A36"/>
          <w:sz w:val="20"/>
          <w:szCs w:val="20"/>
        </w:rPr>
        <w:t xml:space="preserve"> Track keyword rankings, backlinks, and where you stand in search over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32A36"/>
          <w:sz w:val="20"/>
          <w:szCs w:val="20"/>
        </w:rPr>
        <w:t xml:space="preserve">Settings.</w:t>
      </w:r>
      <w:r>
        <w:rPr>
          <w:rFonts w:ascii="Arial" w:cs="Arial" w:eastAsia="Arial" w:hAnsi="Arial"/>
          <w:color w:val="232A36"/>
          <w:sz w:val="20"/>
          <w:szCs w:val="20"/>
        </w:rPr>
        <w:t xml:space="preserve"> Control who has admin access and notification preferences.</w:t>
      </w:r>
    </w:p>
    <w:p>
      <w:pPr>
        <w:pBdr>
          <w:bottom w:val="single" w:color="B8923A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0F1A2E"/>
          <w:sz w:val="26"/>
          <w:szCs w:val="26"/>
        </w:rPr>
        <w:t xml:space="preserve">Security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32A36"/>
          <w:sz w:val="20"/>
          <w:szCs w:val="20"/>
        </w:rPr>
        <w:t xml:space="preserve">Two-factor authentication on every login, enterprise-grade hosting (Vercel + Supabase), automatic SSL on all domains, daily database backups, and row-level data security. Only invited team members can ever access the admin app — nobody can self-sign-up from the outside.</w:t>
      </w:r>
    </w:p>
    <w:p>
      <w:pPr>
        <w:pBdr>
          <w:bottom w:val="single" w:color="B8923A" w:sz="6" w:space="4"/>
        </w:pBdr>
        <w:spacing w:after="80" w:before="220"/>
      </w:pPr>
      <w:r>
        <w:rPr>
          <w:rFonts w:ascii="Arial" w:cs="Arial" w:eastAsia="Arial" w:hAnsi="Arial"/>
          <w:b/>
          <w:bCs/>
          <w:color w:val="0F1A2E"/>
          <w:sz w:val="26"/>
          <w:szCs w:val="26"/>
        </w:rPr>
        <w:t xml:space="preserve">Going forward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32A36"/>
          <w:sz w:val="20"/>
          <w:szCs w:val="20"/>
        </w:rPr>
        <w:t xml:space="preserve">Post a blog or two each month, add new listings as deals close, and keep your Google Business Profile current — those are the highest-leverage things you can do.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32A36"/>
          <w:sz w:val="20"/>
          <w:szCs w:val="20"/>
        </w:rPr>
        <w:t xml:space="preserve">Anything breaks, anything new you want added, or any time you want to talk strategy — reach out anytime.</w:t>
      </w:r>
    </w:p>
    <w:p>
      <w:pPr>
        <w:spacing w:after="0"/>
      </w:pPr>
      <w:r>
        <w:rPr>
          <w:rFonts w:ascii="Arial" w:cs="Arial" w:eastAsia="Arial" w:hAnsi="Arial"/>
          <w:b/>
          <w:bCs/>
          <w:color w:val="0F1A2E"/>
          <w:sz w:val="20"/>
          <w:szCs w:val="20"/>
        </w:rPr>
        <w:t xml:space="preserve">Dillon Kenna · Momentum</w:t>
      </w:r>
      <w:r>
        <w:rPr>
          <w:rFonts w:ascii="Arial" w:cs="Arial" w:eastAsia="Arial" w:hAnsi="Arial"/>
          <w:color w:val="5C6573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232A36"/>
          <w:sz w:val="20"/>
          <w:szCs w:val="20"/>
        </w:rPr>
        <w:t xml:space="preserve">dmkmarketing33@gmail.com</w:t>
      </w:r>
      <w:r>
        <w:rPr>
          <w:rFonts w:ascii="Arial" w:cs="Arial" w:eastAsia="Arial" w:hAnsi="Arial"/>
          <w:color w:val="5C6573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232A36"/>
          <w:sz w:val="20"/>
          <w:szCs w:val="20"/>
        </w:rPr>
        <w:t xml:space="preserve">708-790-6337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A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2026-05-21T04:10:59.063Z</dcterms:created>
  <dcterms:modified xsi:type="dcterms:W3CDTF">2026-05-21T04:10:59.064Z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