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319E" w14:textId="77777777" w:rsidR="00AE6FB5" w:rsidRDefault="00AE6FB5" w:rsidP="00AE6FB5">
      <w:pPr>
        <w:spacing w:line="480" w:lineRule="auto"/>
        <w:jc w:val="center"/>
        <w:rPr>
          <w:rFonts w:ascii="Times New Roman" w:eastAsia="MS Mincho" w:hAnsi="Times New Roman" w:cs="Times New Roman"/>
          <w:b/>
          <w:bCs/>
          <w:i/>
          <w:iCs/>
          <w:sz w:val="28"/>
          <w:szCs w:val="28"/>
        </w:rPr>
      </w:pPr>
    </w:p>
    <w:p w14:paraId="00ABBA27" w14:textId="77777777" w:rsidR="00AE6FB5" w:rsidRDefault="00AE6FB5" w:rsidP="00AE6FB5">
      <w:pPr>
        <w:spacing w:line="480" w:lineRule="auto"/>
        <w:jc w:val="center"/>
        <w:rPr>
          <w:rFonts w:ascii="Times New Roman" w:eastAsia="MS Mincho" w:hAnsi="Times New Roman" w:cs="Times New Roman"/>
          <w:b/>
          <w:bCs/>
          <w:i/>
          <w:iCs/>
          <w:sz w:val="28"/>
          <w:szCs w:val="28"/>
        </w:rPr>
      </w:pPr>
    </w:p>
    <w:p w14:paraId="44C82A57" w14:textId="77777777" w:rsidR="00AE6FB5" w:rsidRDefault="00AE6FB5" w:rsidP="00AE6FB5">
      <w:pPr>
        <w:spacing w:line="480" w:lineRule="auto"/>
        <w:jc w:val="center"/>
        <w:rPr>
          <w:rFonts w:ascii="Times New Roman" w:eastAsia="MS Mincho" w:hAnsi="Times New Roman" w:cs="Times New Roman"/>
          <w:b/>
          <w:bCs/>
          <w:i/>
          <w:iCs/>
          <w:sz w:val="28"/>
          <w:szCs w:val="28"/>
        </w:rPr>
      </w:pPr>
    </w:p>
    <w:p w14:paraId="6B4DE1F8" w14:textId="77777777" w:rsidR="00AE6FB5" w:rsidRDefault="00AE6FB5" w:rsidP="00AE6FB5">
      <w:pPr>
        <w:spacing w:line="480" w:lineRule="auto"/>
        <w:jc w:val="center"/>
        <w:rPr>
          <w:rFonts w:ascii="Times New Roman" w:eastAsia="MS Mincho" w:hAnsi="Times New Roman" w:cs="Times New Roman"/>
          <w:b/>
          <w:bCs/>
          <w:i/>
          <w:iCs/>
          <w:sz w:val="28"/>
          <w:szCs w:val="28"/>
        </w:rPr>
      </w:pPr>
    </w:p>
    <w:p w14:paraId="0A9F9981" w14:textId="77777777" w:rsidR="00AE6FB5" w:rsidRDefault="00AE6FB5" w:rsidP="00AE6FB5">
      <w:pPr>
        <w:spacing w:line="480" w:lineRule="auto"/>
        <w:jc w:val="center"/>
        <w:rPr>
          <w:rFonts w:ascii="Times New Roman" w:eastAsia="MS Mincho" w:hAnsi="Times New Roman" w:cs="Times New Roman"/>
          <w:b/>
          <w:bCs/>
          <w:i/>
          <w:iCs/>
          <w:sz w:val="28"/>
          <w:szCs w:val="28"/>
        </w:rPr>
      </w:pPr>
    </w:p>
    <w:p w14:paraId="5987E625" w14:textId="25E2D8B0" w:rsidR="00AE6FB5" w:rsidRDefault="00AE6FB5" w:rsidP="00AE6FB5">
      <w:pPr>
        <w:spacing w:line="480" w:lineRule="auto"/>
        <w:jc w:val="center"/>
        <w:rPr>
          <w:rFonts w:ascii="Times New Roman" w:eastAsia="MS Mincho" w:hAnsi="Times New Roman" w:cs="Times New Roman"/>
          <w:b/>
          <w:bCs/>
          <w:i/>
          <w:iCs/>
          <w:sz w:val="28"/>
          <w:szCs w:val="28"/>
        </w:rPr>
      </w:pPr>
      <w:r w:rsidRPr="00EB6C0B">
        <w:rPr>
          <w:rFonts w:ascii="Times New Roman" w:eastAsia="MS Mincho" w:hAnsi="Times New Roman" w:cs="Times New Roman"/>
          <w:b/>
          <w:bCs/>
          <w:i/>
          <w:iCs/>
          <w:sz w:val="28"/>
          <w:szCs w:val="28"/>
        </w:rPr>
        <w:t>Assignment 4: Build Non-Linear Models Part 2</w:t>
      </w:r>
    </w:p>
    <w:p w14:paraId="4D94FB4C" w14:textId="77777777" w:rsidR="00AE6FB5" w:rsidRPr="009A2B6D" w:rsidRDefault="00AE6FB5" w:rsidP="00AE6FB5">
      <w:pPr>
        <w:spacing w:line="480" w:lineRule="auto"/>
        <w:jc w:val="center"/>
        <w:rPr>
          <w:rFonts w:ascii="Times New Roman" w:eastAsia="MS Mincho" w:hAnsi="Times New Roman" w:cs="Times New Roman"/>
          <w:sz w:val="24"/>
          <w:szCs w:val="24"/>
        </w:rPr>
      </w:pPr>
      <w:r w:rsidRPr="009A2B6D">
        <w:rPr>
          <w:rFonts w:ascii="Times New Roman" w:eastAsia="MS Mincho" w:hAnsi="Times New Roman" w:cs="Times New Roman"/>
          <w:sz w:val="24"/>
          <w:szCs w:val="24"/>
        </w:rPr>
        <w:t>Dillon Holmes, MBA</w:t>
      </w:r>
    </w:p>
    <w:p w14:paraId="677974FD" w14:textId="77777777" w:rsidR="00AE6FB5" w:rsidRPr="009A2B6D" w:rsidRDefault="00AE6FB5" w:rsidP="00AE6FB5">
      <w:pPr>
        <w:spacing w:line="480" w:lineRule="auto"/>
        <w:jc w:val="center"/>
        <w:rPr>
          <w:rFonts w:ascii="Times New Roman" w:eastAsia="MS Mincho" w:hAnsi="Times New Roman" w:cs="Times New Roman"/>
          <w:sz w:val="24"/>
          <w:szCs w:val="24"/>
        </w:rPr>
      </w:pPr>
      <w:r w:rsidRPr="009A2B6D">
        <w:rPr>
          <w:rFonts w:ascii="Times New Roman" w:eastAsia="MS Mincho" w:hAnsi="Times New Roman" w:cs="Times New Roman"/>
          <w:sz w:val="24"/>
          <w:szCs w:val="24"/>
        </w:rPr>
        <w:t>National University</w:t>
      </w:r>
    </w:p>
    <w:p w14:paraId="3989FAB5" w14:textId="77777777" w:rsidR="00AE6FB5" w:rsidRPr="009A2B6D" w:rsidRDefault="00AE6FB5" w:rsidP="00AE6FB5">
      <w:pPr>
        <w:spacing w:line="480" w:lineRule="auto"/>
        <w:jc w:val="center"/>
        <w:rPr>
          <w:rFonts w:ascii="Times New Roman" w:eastAsia="MS Mincho" w:hAnsi="Times New Roman" w:cs="Times New Roman"/>
          <w:sz w:val="24"/>
          <w:szCs w:val="24"/>
        </w:rPr>
      </w:pPr>
      <w:r w:rsidRPr="009A2B6D">
        <w:rPr>
          <w:rFonts w:ascii="Times New Roman" w:eastAsia="MS Mincho" w:hAnsi="Times New Roman" w:cs="Times New Roman"/>
          <w:sz w:val="24"/>
          <w:szCs w:val="24"/>
        </w:rPr>
        <w:t xml:space="preserve">December </w:t>
      </w:r>
      <w:r>
        <w:rPr>
          <w:rFonts w:ascii="Times New Roman" w:eastAsia="MS Mincho" w:hAnsi="Times New Roman" w:cs="Times New Roman"/>
          <w:sz w:val="24"/>
          <w:szCs w:val="24"/>
        </w:rPr>
        <w:t>17</w:t>
      </w:r>
      <w:r w:rsidRPr="009A2B6D">
        <w:rPr>
          <w:rFonts w:ascii="Times New Roman" w:eastAsia="MS Mincho" w:hAnsi="Times New Roman" w:cs="Times New Roman"/>
          <w:sz w:val="24"/>
          <w:szCs w:val="24"/>
        </w:rPr>
        <w:t>th</w:t>
      </w:r>
      <w:r w:rsidRPr="009A2B6D">
        <w:rPr>
          <w:rFonts w:ascii="Times New Roman" w:eastAsia="MS Mincho" w:hAnsi="Times New Roman" w:cs="Times New Roman"/>
          <w:sz w:val="24"/>
          <w:szCs w:val="24"/>
          <w:vertAlign w:val="superscript"/>
        </w:rPr>
        <w:t>,</w:t>
      </w:r>
      <w:r w:rsidRPr="009A2B6D">
        <w:rPr>
          <w:rFonts w:ascii="Times New Roman" w:eastAsia="MS Mincho" w:hAnsi="Times New Roman" w:cs="Times New Roman"/>
          <w:sz w:val="24"/>
          <w:szCs w:val="24"/>
        </w:rPr>
        <w:t xml:space="preserve"> 2025</w:t>
      </w:r>
    </w:p>
    <w:p w14:paraId="7D63C1B3" w14:textId="77777777" w:rsidR="00AE6FB5" w:rsidRPr="009A2B6D" w:rsidRDefault="00AE6FB5" w:rsidP="00AE6FB5">
      <w:pPr>
        <w:spacing w:line="480" w:lineRule="auto"/>
        <w:jc w:val="center"/>
        <w:rPr>
          <w:rFonts w:ascii="Times New Roman" w:eastAsia="MS Mincho" w:hAnsi="Times New Roman" w:cs="Times New Roman"/>
          <w:sz w:val="24"/>
          <w:szCs w:val="24"/>
        </w:rPr>
      </w:pPr>
      <w:r w:rsidRPr="009A2B6D">
        <w:rPr>
          <w:rFonts w:ascii="Times New Roman" w:eastAsia="MS Mincho" w:hAnsi="Times New Roman" w:cs="Times New Roman"/>
          <w:sz w:val="24"/>
          <w:szCs w:val="24"/>
        </w:rPr>
        <w:t>DDS-8555: Predictive Analysis</w:t>
      </w:r>
    </w:p>
    <w:p w14:paraId="770AE8F5" w14:textId="77777777" w:rsidR="00AE6FB5" w:rsidRDefault="00AE6FB5" w:rsidP="00AE6FB5">
      <w:pPr>
        <w:spacing w:line="480" w:lineRule="auto"/>
        <w:jc w:val="center"/>
        <w:rPr>
          <w:rFonts w:ascii="Times New Roman" w:eastAsia="MS Mincho" w:hAnsi="Times New Roman" w:cs="Times New Roman"/>
          <w:sz w:val="24"/>
          <w:szCs w:val="24"/>
        </w:rPr>
      </w:pPr>
      <w:r w:rsidRPr="009A2B6D">
        <w:rPr>
          <w:rFonts w:ascii="Times New Roman" w:eastAsia="MS Mincho" w:hAnsi="Times New Roman" w:cs="Times New Roman"/>
          <w:sz w:val="24"/>
          <w:szCs w:val="24"/>
        </w:rPr>
        <w:t xml:space="preserve">Dr. Mohammad </w:t>
      </w:r>
      <w:proofErr w:type="spellStart"/>
      <w:r w:rsidRPr="009A2B6D">
        <w:rPr>
          <w:rFonts w:ascii="Times New Roman" w:eastAsia="MS Mincho" w:hAnsi="Times New Roman" w:cs="Times New Roman"/>
          <w:sz w:val="24"/>
          <w:szCs w:val="24"/>
        </w:rPr>
        <w:t>Yavarimanesh</w:t>
      </w:r>
      <w:proofErr w:type="spellEnd"/>
    </w:p>
    <w:p w14:paraId="789805CC" w14:textId="77777777" w:rsidR="00AE6FB5" w:rsidRDefault="00AE6FB5" w:rsidP="00AE6FB5">
      <w:pPr>
        <w:spacing w:line="480" w:lineRule="auto"/>
        <w:jc w:val="center"/>
        <w:rPr>
          <w:rFonts w:ascii="Times New Roman" w:eastAsia="MS Mincho" w:hAnsi="Times New Roman" w:cs="Times New Roman"/>
          <w:sz w:val="24"/>
          <w:szCs w:val="24"/>
        </w:rPr>
      </w:pPr>
    </w:p>
    <w:p w14:paraId="7B235A9E" w14:textId="77777777" w:rsidR="00AE6FB5" w:rsidRDefault="00AE6FB5" w:rsidP="00AE6FB5">
      <w:pPr>
        <w:spacing w:line="480" w:lineRule="auto"/>
        <w:jc w:val="center"/>
        <w:rPr>
          <w:rFonts w:ascii="Times New Roman" w:eastAsia="MS Mincho" w:hAnsi="Times New Roman" w:cs="Times New Roman"/>
          <w:sz w:val="24"/>
          <w:szCs w:val="24"/>
        </w:rPr>
      </w:pPr>
    </w:p>
    <w:p w14:paraId="165854D0" w14:textId="77777777" w:rsidR="00AE6FB5" w:rsidRDefault="00AE6FB5" w:rsidP="00AE6FB5">
      <w:pPr>
        <w:spacing w:line="480" w:lineRule="auto"/>
        <w:jc w:val="center"/>
        <w:rPr>
          <w:rFonts w:ascii="Times New Roman" w:eastAsia="MS Mincho" w:hAnsi="Times New Roman" w:cs="Times New Roman"/>
          <w:sz w:val="24"/>
          <w:szCs w:val="24"/>
        </w:rPr>
      </w:pPr>
    </w:p>
    <w:p w14:paraId="55BA7B50" w14:textId="77777777" w:rsidR="00AE6FB5" w:rsidRDefault="00AE6FB5" w:rsidP="00AE6FB5">
      <w:pPr>
        <w:spacing w:line="480" w:lineRule="auto"/>
        <w:jc w:val="center"/>
        <w:rPr>
          <w:rFonts w:ascii="Times New Roman" w:eastAsia="MS Mincho" w:hAnsi="Times New Roman" w:cs="Times New Roman"/>
          <w:sz w:val="24"/>
          <w:szCs w:val="24"/>
        </w:rPr>
      </w:pPr>
    </w:p>
    <w:p w14:paraId="6E199E67" w14:textId="77777777" w:rsidR="00AE6FB5" w:rsidRDefault="00AE6FB5" w:rsidP="00AE6FB5">
      <w:pPr>
        <w:spacing w:line="480" w:lineRule="auto"/>
        <w:jc w:val="center"/>
        <w:rPr>
          <w:rFonts w:ascii="Times New Roman" w:eastAsia="MS Mincho" w:hAnsi="Times New Roman" w:cs="Times New Roman"/>
          <w:sz w:val="24"/>
          <w:szCs w:val="24"/>
        </w:rPr>
      </w:pPr>
    </w:p>
    <w:p w14:paraId="67DEB64C" w14:textId="2F5107D9" w:rsidR="00AE6FB5" w:rsidRPr="009A2B6D" w:rsidRDefault="00AE6FB5" w:rsidP="00AE6FB5">
      <w:pPr>
        <w:spacing w:line="480" w:lineRule="auto"/>
        <w:rPr>
          <w:rFonts w:ascii="Times New Roman" w:hAnsi="Times New Roman" w:cs="Times New Roman"/>
          <w:sz w:val="24"/>
          <w:szCs w:val="24"/>
        </w:rPr>
      </w:pPr>
      <w:r w:rsidRPr="009A2B6D">
        <w:rPr>
          <w:rFonts w:ascii="Times New Roman" w:hAnsi="Times New Roman" w:cs="Times New Roman"/>
          <w:sz w:val="24"/>
          <w:szCs w:val="24"/>
        </w:rPr>
        <w:lastRenderedPageBreak/>
        <w:t xml:space="preserve">This assignment integrates conceptual understanding, applied statistical modeling, and predictive analytics using non-linear regression techniques. Specifically, the work addresses Conceptual Question 3 and Applied Question 8 </w:t>
      </w:r>
      <w:r w:rsidR="0082594C" w:rsidRPr="0082594C">
        <w:rPr>
          <w:rFonts w:ascii="Times New Roman" w:hAnsi="Times New Roman" w:cs="Times New Roman"/>
          <w:sz w:val="24"/>
          <w:szCs w:val="24"/>
        </w:rPr>
        <w:t>from Chapter 3 of An Introduction to Statistical Learning with Applications in Python (James et al., 2021)</w:t>
      </w:r>
      <w:r w:rsidRPr="009A2B6D">
        <w:rPr>
          <w:rFonts w:ascii="Times New Roman" w:hAnsi="Times New Roman" w:cs="Times New Roman"/>
          <w:sz w:val="24"/>
          <w:szCs w:val="24"/>
        </w:rPr>
        <w:t>, as well as a competitive modeling task using the Regression with Abalone Dataset on Kaggle. The objective across all components is to evaluate when linear regression assumptions are insufficient and to demonstrate how non-linear methods improve model fit, interpretability, and predictive accuracy.</w:t>
      </w:r>
    </w:p>
    <w:p w14:paraId="66047C91" w14:textId="160016DB" w:rsidR="00AE6FB5" w:rsidRPr="009A2B6D" w:rsidRDefault="00AE6FB5" w:rsidP="00AE6FB5">
      <w:pPr>
        <w:spacing w:line="480" w:lineRule="auto"/>
        <w:rPr>
          <w:rFonts w:ascii="Times New Roman" w:hAnsi="Times New Roman" w:cs="Times New Roman"/>
          <w:sz w:val="24"/>
          <w:szCs w:val="24"/>
        </w:rPr>
      </w:pPr>
      <w:r w:rsidRPr="009A2B6D">
        <w:rPr>
          <w:rFonts w:ascii="Times New Roman" w:hAnsi="Times New Roman" w:cs="Times New Roman"/>
          <w:sz w:val="24"/>
          <w:szCs w:val="24"/>
        </w:rPr>
        <w:t>For Conceptual Question 3, I analyzed a regression model defined by custom basis functions involving an indicator function. By rewriting the fitted model in piecewise form, the regression relationship becomes explicit: the model is linear for predictor values below a threshold and quadratic beyond that point. Although the fitted function is continuous at the boundary, the slope changes due to the quadratic term, illustrating how basis expansions introduce localized non-linearity without sacrificing continuity or interpretability. This example reinforces a key principle of statistical learning</w:t>
      </w:r>
      <w:r>
        <w:rPr>
          <w:rFonts w:ascii="Times New Roman" w:hAnsi="Times New Roman" w:cs="Times New Roman"/>
          <w:sz w:val="24"/>
          <w:szCs w:val="24"/>
        </w:rPr>
        <w:t xml:space="preserve">, </w:t>
      </w:r>
      <w:r w:rsidRPr="009A2B6D">
        <w:rPr>
          <w:rFonts w:ascii="Times New Roman" w:hAnsi="Times New Roman" w:cs="Times New Roman"/>
          <w:sz w:val="24"/>
          <w:szCs w:val="24"/>
        </w:rPr>
        <w:t>that flexible regression functions can be constructed systematically using basis functions rather than abandoning parametric structure entirely</w:t>
      </w:r>
      <w:r w:rsidR="0082594C">
        <w:rPr>
          <w:rFonts w:ascii="Times New Roman" w:hAnsi="Times New Roman" w:cs="Times New Roman"/>
          <w:sz w:val="24"/>
          <w:szCs w:val="24"/>
        </w:rPr>
        <w:t xml:space="preserve"> </w:t>
      </w:r>
      <w:r w:rsidR="0082594C" w:rsidRPr="0082594C">
        <w:rPr>
          <w:rFonts w:ascii="Times New Roman" w:hAnsi="Times New Roman" w:cs="Times New Roman"/>
          <w:sz w:val="24"/>
          <w:szCs w:val="24"/>
        </w:rPr>
        <w:t>(James et al., 2021)</w:t>
      </w:r>
      <w:r w:rsidRPr="009A2B6D">
        <w:rPr>
          <w:rFonts w:ascii="Times New Roman" w:hAnsi="Times New Roman" w:cs="Times New Roman"/>
          <w:sz w:val="24"/>
          <w:szCs w:val="24"/>
        </w:rPr>
        <w:t>.</w:t>
      </w:r>
    </w:p>
    <w:p w14:paraId="552BA349" w14:textId="77777777" w:rsidR="00AE6FB5" w:rsidRPr="009A2B6D" w:rsidRDefault="00AE6FB5" w:rsidP="00AE6FB5">
      <w:pPr>
        <w:spacing w:line="480" w:lineRule="auto"/>
        <w:rPr>
          <w:rFonts w:ascii="Times New Roman" w:hAnsi="Times New Roman" w:cs="Times New Roman"/>
          <w:sz w:val="24"/>
          <w:szCs w:val="24"/>
        </w:rPr>
      </w:pPr>
      <w:r w:rsidRPr="009A2B6D">
        <w:rPr>
          <w:rFonts w:ascii="Times New Roman" w:hAnsi="Times New Roman" w:cs="Times New Roman"/>
          <w:sz w:val="24"/>
          <w:szCs w:val="24"/>
        </w:rPr>
        <w:t>In Applied Question 8, I investigated the presence of non-linear relationships in the Auto dataset by comparing a baseline linear regression model with more flexible alternatives. Polynomial regression revealed curvature in the relationship between predictors such as horsepower and miles per gallon, as evidenced by reduced residual structure and improved predictive performance relative to the linear model. Tree-based methods further enhanced model fit by automatically capturing interactions and higher</w:t>
      </w:r>
      <w:r>
        <w:rPr>
          <w:rFonts w:ascii="Times New Roman" w:hAnsi="Times New Roman" w:cs="Times New Roman"/>
          <w:sz w:val="24"/>
          <w:szCs w:val="24"/>
        </w:rPr>
        <w:t xml:space="preserve"> </w:t>
      </w:r>
      <w:r w:rsidRPr="009A2B6D">
        <w:rPr>
          <w:rFonts w:ascii="Times New Roman" w:hAnsi="Times New Roman" w:cs="Times New Roman"/>
          <w:sz w:val="24"/>
          <w:szCs w:val="24"/>
        </w:rPr>
        <w:t xml:space="preserve">order effects that </w:t>
      </w:r>
      <w:r w:rsidRPr="009A2B6D">
        <w:rPr>
          <w:rFonts w:ascii="Times New Roman" w:hAnsi="Times New Roman" w:cs="Times New Roman"/>
          <w:sz w:val="24"/>
          <w:szCs w:val="24"/>
        </w:rPr>
        <w:lastRenderedPageBreak/>
        <w:t>are difficult to specify manually. Residual-versus-fitted plots and Q–Q plots demonstrated that non-linear models substantially reduced systematic patterns observed under the linear specification, providing strong empirical evidence that linearity assumptions are violated in the Auto data.</w:t>
      </w:r>
    </w:p>
    <w:p w14:paraId="062414D8" w14:textId="0B676B97" w:rsidR="00AE6FB5" w:rsidRPr="009A2B6D" w:rsidRDefault="00AE6FB5" w:rsidP="00AE6FB5">
      <w:pPr>
        <w:spacing w:line="480" w:lineRule="auto"/>
        <w:rPr>
          <w:rFonts w:ascii="Times New Roman" w:hAnsi="Times New Roman" w:cs="Times New Roman"/>
          <w:sz w:val="24"/>
          <w:szCs w:val="24"/>
        </w:rPr>
      </w:pPr>
      <w:r w:rsidRPr="009A2B6D">
        <w:rPr>
          <w:rFonts w:ascii="Times New Roman" w:hAnsi="Times New Roman" w:cs="Times New Roman"/>
          <w:sz w:val="24"/>
          <w:szCs w:val="24"/>
        </w:rPr>
        <w:t>The Kaggle Regression with Abalone Dataset task extended these ideas to a predictive modeling context. The response variable, number of rings, serves as a proxy for abalone age and is known to exhibit complex relationships with physical measurements such as length, diameter, and weight. Two non-linear models were developed and evaluated: a polynomial regression model with ridge regularization and a gradient boosting regressor. Cross-validation results indicated that the gradient boosting model achieved the lowest root mean squared error, reflecting its ability to capture non-linearities and interactions among predictors.</w:t>
      </w:r>
      <w:r w:rsidR="009775FB">
        <w:rPr>
          <w:rFonts w:ascii="Times New Roman" w:hAnsi="Times New Roman" w:cs="Times New Roman"/>
          <w:sz w:val="24"/>
          <w:szCs w:val="24"/>
        </w:rPr>
        <w:t xml:space="preserve"> </w:t>
      </w:r>
      <w:r w:rsidR="009775FB" w:rsidRPr="009775FB">
        <w:rPr>
          <w:rFonts w:ascii="Times New Roman" w:hAnsi="Times New Roman" w:cs="Times New Roman"/>
          <w:sz w:val="24"/>
          <w:szCs w:val="24"/>
        </w:rPr>
        <w:t>Because predictive performance can be sensitive to incomplete observations, standard imputation strategies were applied to maintain dataset integrity, consistent with established missing data methodologies (Little &amp; Rubin, 2019).</w:t>
      </w:r>
    </w:p>
    <w:p w14:paraId="31405678" w14:textId="310E62C3" w:rsidR="00AE6FB5" w:rsidRPr="009A2B6D" w:rsidRDefault="009775FB" w:rsidP="00AE6FB5">
      <w:pPr>
        <w:spacing w:line="480" w:lineRule="auto"/>
        <w:rPr>
          <w:rFonts w:ascii="Times New Roman" w:hAnsi="Times New Roman" w:cs="Times New Roman"/>
          <w:sz w:val="24"/>
          <w:szCs w:val="24"/>
        </w:rPr>
      </w:pPr>
      <w:r w:rsidRPr="009775FB">
        <w:rPr>
          <w:rFonts w:ascii="Times New Roman" w:hAnsi="Times New Roman" w:cs="Times New Roman"/>
          <w:sz w:val="24"/>
          <w:szCs w:val="24"/>
        </w:rPr>
        <w:t>Model diagnostics were conducted to assess key assumptions relevant to regression analysis, following exploratory data analysis principles originally formalized by Tukey (1977)</w:t>
      </w:r>
      <w:r w:rsidR="00AE6FB5" w:rsidRPr="009A2B6D">
        <w:rPr>
          <w:rFonts w:ascii="Times New Roman" w:hAnsi="Times New Roman" w:cs="Times New Roman"/>
          <w:sz w:val="24"/>
          <w:szCs w:val="24"/>
        </w:rPr>
        <w:t>. For linear and polynomial models, residual-versus-fitted plots were used to evaluate linearity and homoscedasticity, while Q–Q plots assessed the normality of errors. Although mild deviations from normality were observed, no extreme outliers or influential observations dominated the results. For the tree-based model, traditional linear assumptions were less critical, and diagnostic plots supported its stability and predictive suitability. Based on these findings, the gradient boosting model was selected for final training and used to generate predictions for submission to the Kaggle competition.</w:t>
      </w:r>
    </w:p>
    <w:p w14:paraId="0C4215AF" w14:textId="77777777" w:rsidR="00AE6FB5" w:rsidRPr="009A2B6D" w:rsidRDefault="00AE6FB5" w:rsidP="00AE6FB5">
      <w:pPr>
        <w:spacing w:line="480" w:lineRule="auto"/>
        <w:rPr>
          <w:rFonts w:ascii="Times New Roman" w:hAnsi="Times New Roman" w:cs="Times New Roman"/>
          <w:sz w:val="24"/>
          <w:szCs w:val="24"/>
        </w:rPr>
      </w:pPr>
      <w:r w:rsidRPr="009A2B6D">
        <w:rPr>
          <w:rFonts w:ascii="Times New Roman" w:hAnsi="Times New Roman" w:cs="Times New Roman"/>
          <w:sz w:val="24"/>
          <w:szCs w:val="24"/>
        </w:rPr>
        <w:lastRenderedPageBreak/>
        <w:t>Overall, the results of this assignment underscore the importance of non-linear modeling techniques in modern data analysis. Across both benchmark datasets, flexible models provided measurable improvements in fit and prediction accuracy compared to linear regression. These findings are consistent with established statistical learning theory and highlight the practical value of polynomial features, tree-based models, and diagnostic evaluation when addressing real-world regression problems.</w:t>
      </w:r>
    </w:p>
    <w:p w14:paraId="5E46971D" w14:textId="77777777" w:rsidR="00AE6FB5" w:rsidRPr="009A2B6D" w:rsidRDefault="00AE6FB5" w:rsidP="00AE6FB5">
      <w:pPr>
        <w:spacing w:line="480" w:lineRule="auto"/>
        <w:rPr>
          <w:rFonts w:ascii="Times New Roman" w:hAnsi="Times New Roman" w:cs="Times New Roman"/>
          <w:sz w:val="24"/>
          <w:szCs w:val="24"/>
        </w:rPr>
      </w:pPr>
      <w:r w:rsidRPr="009A2B6D">
        <w:rPr>
          <w:rFonts w:ascii="Times New Roman" w:hAnsi="Times New Roman" w:cs="Times New Roman"/>
          <w:sz w:val="24"/>
          <w:szCs w:val="24"/>
        </w:rPr>
        <w:br w:type="page"/>
      </w:r>
    </w:p>
    <w:p w14:paraId="55202ABF" w14:textId="77777777" w:rsidR="00AE6FB5" w:rsidRPr="009A2B6D" w:rsidRDefault="00AE6FB5" w:rsidP="00AE6FB5">
      <w:pPr>
        <w:spacing w:line="480" w:lineRule="auto"/>
        <w:rPr>
          <w:rFonts w:ascii="Times New Roman" w:hAnsi="Times New Roman" w:cs="Times New Roman"/>
          <w:sz w:val="24"/>
          <w:szCs w:val="24"/>
        </w:rPr>
      </w:pPr>
      <w:r w:rsidRPr="009A2B6D">
        <w:rPr>
          <w:rFonts w:ascii="Times New Roman" w:hAnsi="Times New Roman" w:cs="Times New Roman"/>
          <w:b/>
          <w:sz w:val="24"/>
          <w:szCs w:val="24"/>
        </w:rPr>
        <w:lastRenderedPageBreak/>
        <w:t>References</w:t>
      </w:r>
    </w:p>
    <w:p w14:paraId="4E14BADA" w14:textId="77777777" w:rsidR="00AE6FB5" w:rsidRPr="009A2B6D" w:rsidRDefault="00AE6FB5" w:rsidP="00AE6FB5">
      <w:pPr>
        <w:spacing w:line="480" w:lineRule="auto"/>
        <w:rPr>
          <w:rFonts w:ascii="Times New Roman" w:hAnsi="Times New Roman" w:cs="Times New Roman"/>
          <w:sz w:val="24"/>
          <w:szCs w:val="24"/>
        </w:rPr>
      </w:pPr>
      <w:r w:rsidRPr="009A2B6D">
        <w:rPr>
          <w:rFonts w:ascii="Times New Roman" w:hAnsi="Times New Roman" w:cs="Times New Roman"/>
          <w:sz w:val="24"/>
          <w:szCs w:val="24"/>
        </w:rPr>
        <w:t xml:space="preserve">James, G., Witten, D., Hastie, T., &amp; </w:t>
      </w:r>
      <w:proofErr w:type="spellStart"/>
      <w:r w:rsidRPr="009A2B6D">
        <w:rPr>
          <w:rFonts w:ascii="Times New Roman" w:hAnsi="Times New Roman" w:cs="Times New Roman"/>
          <w:sz w:val="24"/>
          <w:szCs w:val="24"/>
        </w:rPr>
        <w:t>Tibshirani</w:t>
      </w:r>
      <w:proofErr w:type="spellEnd"/>
      <w:r w:rsidRPr="009A2B6D">
        <w:rPr>
          <w:rFonts w:ascii="Times New Roman" w:hAnsi="Times New Roman" w:cs="Times New Roman"/>
          <w:sz w:val="24"/>
          <w:szCs w:val="24"/>
        </w:rPr>
        <w:t xml:space="preserve">, R. (2021). An introduction to statistical </w:t>
      </w:r>
      <w:r>
        <w:rPr>
          <w:rFonts w:ascii="Times New Roman" w:hAnsi="Times New Roman" w:cs="Times New Roman"/>
          <w:sz w:val="24"/>
          <w:szCs w:val="24"/>
        </w:rPr>
        <w:tab/>
      </w:r>
      <w:r w:rsidRPr="009A2B6D">
        <w:rPr>
          <w:rFonts w:ascii="Times New Roman" w:hAnsi="Times New Roman" w:cs="Times New Roman"/>
          <w:sz w:val="24"/>
          <w:szCs w:val="24"/>
        </w:rPr>
        <w:t>learning: With applications in Python. Springer.</w:t>
      </w:r>
    </w:p>
    <w:p w14:paraId="0C511264" w14:textId="77777777" w:rsidR="00AE6FB5" w:rsidRDefault="00AE6FB5" w:rsidP="00AE6FB5">
      <w:pPr>
        <w:spacing w:line="480" w:lineRule="auto"/>
        <w:rPr>
          <w:rFonts w:ascii="Times New Roman" w:hAnsi="Times New Roman" w:cs="Times New Roman"/>
          <w:sz w:val="24"/>
          <w:szCs w:val="24"/>
        </w:rPr>
      </w:pPr>
      <w:r w:rsidRPr="009A2B6D">
        <w:rPr>
          <w:rFonts w:ascii="Times New Roman" w:hAnsi="Times New Roman" w:cs="Times New Roman"/>
          <w:sz w:val="24"/>
          <w:szCs w:val="24"/>
        </w:rPr>
        <w:t xml:space="preserve">Little, R. J. A., &amp; Rubin, D. B. (2019). Statistical analysis with missing data (3rd ed.). </w:t>
      </w:r>
      <w:r>
        <w:rPr>
          <w:rFonts w:ascii="Times New Roman" w:hAnsi="Times New Roman" w:cs="Times New Roman"/>
          <w:sz w:val="24"/>
          <w:szCs w:val="24"/>
        </w:rPr>
        <w:tab/>
      </w:r>
      <w:r w:rsidRPr="009A2B6D">
        <w:rPr>
          <w:rFonts w:ascii="Times New Roman" w:hAnsi="Times New Roman" w:cs="Times New Roman"/>
          <w:sz w:val="24"/>
          <w:szCs w:val="24"/>
        </w:rPr>
        <w:t>Wiley.</w:t>
      </w:r>
    </w:p>
    <w:p w14:paraId="1D3B4DF6" w14:textId="77777777" w:rsidR="00AE6FB5" w:rsidRPr="009A2B6D" w:rsidRDefault="00AE6FB5" w:rsidP="00AE6FB5">
      <w:pPr>
        <w:spacing w:line="480" w:lineRule="auto"/>
        <w:rPr>
          <w:rFonts w:ascii="Times New Roman" w:hAnsi="Times New Roman" w:cs="Times New Roman"/>
          <w:sz w:val="24"/>
          <w:szCs w:val="24"/>
        </w:rPr>
      </w:pPr>
      <w:r w:rsidRPr="009A2B6D">
        <w:rPr>
          <w:rFonts w:ascii="Times New Roman" w:hAnsi="Times New Roman" w:cs="Times New Roman"/>
          <w:sz w:val="24"/>
          <w:szCs w:val="24"/>
        </w:rPr>
        <w:t>Tukey, J. W. (1977). Exploratory data analysis. Addison-Wesley.</w:t>
      </w:r>
    </w:p>
    <w:p w14:paraId="072AA2B9" w14:textId="77777777" w:rsidR="00AE6FB5" w:rsidRPr="009A2B6D" w:rsidRDefault="00AE6FB5" w:rsidP="00AE6FB5">
      <w:pPr>
        <w:spacing w:line="480" w:lineRule="auto"/>
        <w:rPr>
          <w:rFonts w:ascii="Times New Roman" w:hAnsi="Times New Roman" w:cs="Times New Roman"/>
          <w:sz w:val="24"/>
          <w:szCs w:val="24"/>
        </w:rPr>
      </w:pPr>
    </w:p>
    <w:p w14:paraId="53AD7A74" w14:textId="77777777" w:rsidR="00187CA3" w:rsidRDefault="00187CA3"/>
    <w:sectPr w:rsidR="00187CA3" w:rsidSect="00AE6FB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FB5"/>
    <w:rsid w:val="00187CA3"/>
    <w:rsid w:val="006F19AD"/>
    <w:rsid w:val="007746F4"/>
    <w:rsid w:val="0082594C"/>
    <w:rsid w:val="00890116"/>
    <w:rsid w:val="009775FB"/>
    <w:rsid w:val="00AE6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04218"/>
  <w15:chartTrackingRefBased/>
  <w15:docId w15:val="{AB231FA7-DE12-40DE-8E3E-2939458C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FB5"/>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E6FB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E6FB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E6FB5"/>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6FB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E6FB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E6FB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E6FB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E6FB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E6FB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FB5"/>
    <w:rPr>
      <w:rFonts w:eastAsiaTheme="majorEastAsia" w:cstheme="majorBidi"/>
      <w:color w:val="272727" w:themeColor="text1" w:themeTint="D8"/>
    </w:rPr>
  </w:style>
  <w:style w:type="paragraph" w:styleId="Title">
    <w:name w:val="Title"/>
    <w:basedOn w:val="Normal"/>
    <w:next w:val="Normal"/>
    <w:link w:val="TitleChar"/>
    <w:uiPriority w:val="10"/>
    <w:qFormat/>
    <w:rsid w:val="00AE6FB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6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FB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6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FB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E6FB5"/>
    <w:rPr>
      <w:i/>
      <w:iCs/>
      <w:color w:val="404040" w:themeColor="text1" w:themeTint="BF"/>
    </w:rPr>
  </w:style>
  <w:style w:type="paragraph" w:styleId="ListParagraph">
    <w:name w:val="List Paragraph"/>
    <w:basedOn w:val="Normal"/>
    <w:uiPriority w:val="34"/>
    <w:qFormat/>
    <w:rsid w:val="00AE6FB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AE6FB5"/>
    <w:rPr>
      <w:i/>
      <w:iCs/>
      <w:color w:val="0F4761" w:themeColor="accent1" w:themeShade="BF"/>
    </w:rPr>
  </w:style>
  <w:style w:type="paragraph" w:styleId="IntenseQuote">
    <w:name w:val="Intense Quote"/>
    <w:basedOn w:val="Normal"/>
    <w:next w:val="Normal"/>
    <w:link w:val="IntenseQuoteChar"/>
    <w:uiPriority w:val="30"/>
    <w:qFormat/>
    <w:rsid w:val="00AE6FB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E6FB5"/>
    <w:rPr>
      <w:i/>
      <w:iCs/>
      <w:color w:val="0F4761" w:themeColor="accent1" w:themeShade="BF"/>
    </w:rPr>
  </w:style>
  <w:style w:type="character" w:styleId="IntenseReference">
    <w:name w:val="Intense Reference"/>
    <w:basedOn w:val="DefaultParagraphFont"/>
    <w:uiPriority w:val="32"/>
    <w:qFormat/>
    <w:rsid w:val="00AE6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Holmes</dc:creator>
  <cp:keywords/>
  <dc:description/>
  <cp:lastModifiedBy>Dillon Holmes</cp:lastModifiedBy>
  <cp:revision>2</cp:revision>
  <dcterms:created xsi:type="dcterms:W3CDTF">2025-12-17T15:52:00Z</dcterms:created>
  <dcterms:modified xsi:type="dcterms:W3CDTF">2025-12-17T17:22:00Z</dcterms:modified>
</cp:coreProperties>
</file>