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Vision Statement: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SEO Edge is a comprehensive platform designed to revolutionize SEO and content generation by integrating AI-driven tools to simplify and automate SEO tasks.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Audience: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SEO Specialists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Digital Marketers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Small Business Owners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Content Creators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Pain Points to Solve: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Time-consuming keyword research and SEO tasks.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Difficulty in backlink outreach and citation management.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Lack of high-quality AI-driven content generation tools.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Features: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AI Content Writer: Generates optimized blog posts, landing pages, and ads.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Keyword Research: Discovers new keyword opportunities with search volume and difficulty metrics.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Backlink Outreach: Automates email requests for backlinks to multiple websites at once.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Citation Management: Builds and tracks citations for local SEO improvement.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Competitor Research: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Competitor</w:t>
        <w:tab/>
        <w:t xml:space="preserve">               Strengths</w:t>
        <w:tab/>
        <w:t xml:space="preserve">                                       Weaknesses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Jasper.ai</w:t>
        <w:tab/>
        <w:t xml:space="preserve">Excellent AI content generation.</w:t>
        <w:tab/>
        <w:t xml:space="preserve">Lacks focus on SEO-specific features.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SEMrush</w:t>
        <w:tab/>
        <w:t xml:space="preserve">Comprehensive SEO tools.</w:t>
        <w:tab/>
        <w:t xml:space="preserve">            Overwhelming interface for beginners.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SurferSEO</w:t>
        <w:tab/>
        <w:t xml:space="preserve">Great content optimization.</w:t>
        <w:tab/>
        <w:t xml:space="preserve">            Limited backlink and citation tools.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 for Today: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Write down the vision statement, target audience, and pain points.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Research Jasper.ai, SEMrush, and SurferSEO; fill in competitor strengths/weaknesses.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domain availability for "SEOedge.com" (or similar variations).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