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E33" w:rsidRPr="0030327D" w:rsidRDefault="00A72089" w:rsidP="004E2E33">
      <w:pPr>
        <w:pStyle w:val="Heading1"/>
        <w:jc w:val="right"/>
        <w:rPr>
          <w:rStyle w:val="BookTitle"/>
          <w:b w:val="0"/>
          <w:i w:val="0"/>
          <w:color w:val="auto"/>
          <w:lang w:val="en-US"/>
        </w:rPr>
      </w:pPr>
      <w:r>
        <w:rPr>
          <w:rStyle w:val="BookTitle"/>
          <w:b w:val="0"/>
          <w:i w:val="0"/>
          <w:color w:val="auto"/>
          <w:lang w:val="en-US"/>
        </w:rPr>
        <w:t xml:space="preserve">Exercise Session </w:t>
      </w:r>
      <w:r w:rsidR="00776387">
        <w:rPr>
          <w:rStyle w:val="BookTitle"/>
          <w:b w:val="0"/>
          <w:i w:val="0"/>
          <w:color w:val="auto"/>
          <w:lang w:val="en-US"/>
        </w:rPr>
        <w:t>5</w:t>
      </w:r>
      <w:r w:rsidR="00371939" w:rsidRPr="0030327D">
        <w:rPr>
          <w:rStyle w:val="BookTitle"/>
          <w:b w:val="0"/>
          <w:i w:val="0"/>
          <w:color w:val="auto"/>
          <w:lang w:val="en-US"/>
        </w:rPr>
        <w:t xml:space="preserve"> – </w:t>
      </w:r>
      <w:r w:rsidR="0058490B" w:rsidRPr="0030327D">
        <w:rPr>
          <w:rStyle w:val="BookTitle"/>
          <w:b w:val="0"/>
          <w:i w:val="0"/>
          <w:color w:val="auto"/>
          <w:lang w:val="en-US"/>
        </w:rPr>
        <w:t xml:space="preserve">Input </w:t>
      </w:r>
      <w:r w:rsidR="00776387">
        <w:rPr>
          <w:rStyle w:val="BookTitle"/>
          <w:b w:val="0"/>
          <w:i w:val="0"/>
          <w:color w:val="auto"/>
          <w:lang w:val="en-US"/>
        </w:rPr>
        <w:t>O</w:t>
      </w:r>
      <w:r w:rsidR="0058490B" w:rsidRPr="0030327D">
        <w:rPr>
          <w:rStyle w:val="BookTitle"/>
          <w:b w:val="0"/>
          <w:i w:val="0"/>
          <w:color w:val="auto"/>
          <w:lang w:val="en-US"/>
        </w:rPr>
        <w:t xml:space="preserve">utput </w:t>
      </w:r>
      <w:r w:rsidR="00776387">
        <w:rPr>
          <w:rStyle w:val="BookTitle"/>
          <w:b w:val="0"/>
          <w:i w:val="0"/>
          <w:color w:val="auto"/>
          <w:lang w:val="en-US"/>
        </w:rPr>
        <w:t>Analysis</w:t>
      </w:r>
    </w:p>
    <w:p w:rsidR="004E2E33" w:rsidRPr="0030327D" w:rsidRDefault="004E2E33" w:rsidP="004E2E33">
      <w:pPr>
        <w:pStyle w:val="Subtitle"/>
        <w:jc w:val="right"/>
        <w:rPr>
          <w:color w:val="auto"/>
        </w:rPr>
      </w:pPr>
      <w:r w:rsidRPr="0030327D">
        <w:rPr>
          <w:color w:val="auto"/>
        </w:rPr>
        <w:t>ENV–501 Material and Energy Flow Analysis</w:t>
      </w:r>
    </w:p>
    <w:p w:rsidR="004E2E33" w:rsidRPr="0030327D" w:rsidRDefault="0030327D" w:rsidP="004E2E33">
      <w:pPr>
        <w:jc w:val="right"/>
      </w:pPr>
      <w:r w:rsidRPr="0030327D">
        <w:t xml:space="preserve">November </w:t>
      </w:r>
      <w:r w:rsidR="00776387">
        <w:t>2</w:t>
      </w:r>
      <w:r w:rsidRPr="0030327D">
        <w:t>7</w:t>
      </w:r>
      <w:r w:rsidR="00092B16" w:rsidRPr="0030327D">
        <w:t>,</w:t>
      </w:r>
      <w:r w:rsidRPr="0030327D">
        <w:t xml:space="preserve"> 20</w:t>
      </w:r>
      <w:r w:rsidR="00776387">
        <w:t>22</w:t>
      </w:r>
    </w:p>
    <w:p w:rsidR="00092B16" w:rsidRPr="0030327D" w:rsidRDefault="00092B16" w:rsidP="0058490B">
      <w:pPr>
        <w:pStyle w:val="Heading2"/>
        <w:rPr>
          <w:color w:val="auto"/>
        </w:rPr>
      </w:pPr>
      <w:r w:rsidRPr="0030327D">
        <w:rPr>
          <w:color w:val="auto"/>
        </w:rPr>
        <w:t xml:space="preserve">Exercise 1: </w:t>
      </w:r>
      <w:r w:rsidR="0058490B" w:rsidRPr="0030327D">
        <w:rPr>
          <w:color w:val="auto"/>
        </w:rPr>
        <w:t>Primary energy and CO2 emissions from automobile parts</w:t>
      </w:r>
    </w:p>
    <w:p w:rsidR="00092B16" w:rsidRPr="0030327D" w:rsidRDefault="00092B16" w:rsidP="00092B16">
      <w:pPr>
        <w:pStyle w:val="Header"/>
        <w:jc w:val="both"/>
        <w:rPr>
          <w:rFonts w:ascii="Arial" w:hAnsi="Arial" w:cs="Arial"/>
          <w:b/>
          <w:sz w:val="22"/>
          <w:szCs w:val="22"/>
          <w:lang w:val="en-US"/>
        </w:rPr>
      </w:pPr>
    </w:p>
    <w:p w:rsidR="0058490B" w:rsidRPr="0030327D" w:rsidRDefault="0058490B" w:rsidP="0070723A">
      <w:pPr>
        <w:jc w:val="both"/>
        <w:rPr>
          <w:lang w:val="en-US"/>
        </w:rPr>
      </w:pPr>
      <w:r w:rsidRPr="0030327D">
        <w:rPr>
          <w:lang w:val="en-US"/>
        </w:rPr>
        <w:t>The aim of this exercise is to evaluate the environmental impacts associated with one part of a car. The front panel is a static piece</w:t>
      </w:r>
      <w:r w:rsidR="0070723A" w:rsidRPr="0030327D">
        <w:rPr>
          <w:lang w:val="en-US"/>
        </w:rPr>
        <w:t xml:space="preserve"> (see Figure 1)</w:t>
      </w:r>
      <w:r w:rsidRPr="0030327D">
        <w:rPr>
          <w:lang w:val="en-US"/>
        </w:rPr>
        <w:t>, which is used to keep other parts of the car together. It does not have any other mechanical function. A supplier to the automotive industry faces a decision regarding the choice of material for this new structural part. The development department of the company has selected three materials that could satisfy the functional and production requirements. The three materials selected are steel, aluminum and a thermoset composite (polyester-based sheet molding compound). As a first step, study in details the case of aluminum.</w:t>
      </w:r>
    </w:p>
    <w:p w:rsidR="0058490B" w:rsidRPr="0030327D" w:rsidRDefault="0058490B" w:rsidP="0058490B">
      <w:pPr>
        <w:rPr>
          <w:lang w:val="en-US"/>
        </w:rPr>
      </w:pPr>
    </w:p>
    <w:p w:rsidR="0070723A" w:rsidRPr="0030327D" w:rsidRDefault="0058490B" w:rsidP="0070723A">
      <w:pPr>
        <w:keepNext/>
        <w:jc w:val="center"/>
      </w:pPr>
      <w:r w:rsidRPr="0030327D">
        <w:rPr>
          <w:noProof/>
          <w:lang w:val="fr-CH" w:eastAsia="fr-CH"/>
        </w:rPr>
        <w:drawing>
          <wp:inline distT="0" distB="0" distL="0" distR="0" wp14:anchorId="13C53722" wp14:editId="0FE0C1F6">
            <wp:extent cx="1810512" cy="1764792"/>
            <wp:effectExtent l="0" t="0" r="0" b="6985"/>
            <wp:docPr id="2" name="Picture 1" descr="bloc a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loc avant"/>
                    <pic:cNvPicPr>
                      <a:picLocks noChangeAspect="1" noChangeArrowheads="1"/>
                    </pic:cNvPicPr>
                  </pic:nvPicPr>
                  <pic:blipFill>
                    <a:blip r:embed="rId8"/>
                    <a:stretch>
                      <a:fillRect/>
                    </a:stretch>
                  </pic:blipFill>
                  <pic:spPr bwMode="auto">
                    <a:xfrm>
                      <a:off x="0" y="0"/>
                      <a:ext cx="1810512" cy="1764792"/>
                    </a:xfrm>
                    <a:prstGeom prst="rect">
                      <a:avLst/>
                    </a:prstGeom>
                  </pic:spPr>
                </pic:pic>
              </a:graphicData>
            </a:graphic>
          </wp:inline>
        </w:drawing>
      </w:r>
    </w:p>
    <w:p w:rsidR="0070723A" w:rsidRPr="0030327D" w:rsidRDefault="0070723A" w:rsidP="0070723A">
      <w:pPr>
        <w:pStyle w:val="Caption"/>
        <w:jc w:val="center"/>
        <w:rPr>
          <w:color w:val="auto"/>
        </w:rPr>
      </w:pPr>
      <w:r w:rsidRPr="0030327D">
        <w:rPr>
          <w:color w:val="auto"/>
        </w:rPr>
        <w:t xml:space="preserve">Figure </w:t>
      </w:r>
      <w:r w:rsidRPr="0030327D">
        <w:rPr>
          <w:color w:val="auto"/>
        </w:rPr>
        <w:fldChar w:fldCharType="begin"/>
      </w:r>
      <w:r w:rsidRPr="0030327D">
        <w:rPr>
          <w:color w:val="auto"/>
        </w:rPr>
        <w:instrText xml:space="preserve"> SEQ Figure \* ARABIC </w:instrText>
      </w:r>
      <w:r w:rsidRPr="0030327D">
        <w:rPr>
          <w:color w:val="auto"/>
        </w:rPr>
        <w:fldChar w:fldCharType="separate"/>
      </w:r>
      <w:r w:rsidRPr="0030327D">
        <w:rPr>
          <w:noProof/>
          <w:color w:val="auto"/>
        </w:rPr>
        <w:t>1</w:t>
      </w:r>
      <w:r w:rsidRPr="0030327D">
        <w:rPr>
          <w:color w:val="auto"/>
        </w:rPr>
        <w:fldChar w:fldCharType="end"/>
      </w:r>
      <w:r w:rsidRPr="0030327D">
        <w:rPr>
          <w:color w:val="auto"/>
        </w:rPr>
        <w:t>: The front panel is the green part</w:t>
      </w:r>
    </w:p>
    <w:p w:rsidR="0058490B" w:rsidRPr="0030327D" w:rsidRDefault="0058490B" w:rsidP="0070723A">
      <w:pPr>
        <w:jc w:val="both"/>
        <w:rPr>
          <w:lang w:val="en-US"/>
        </w:rPr>
      </w:pPr>
      <w:r w:rsidRPr="0030327D">
        <w:rPr>
          <w:lang w:val="en-US"/>
        </w:rPr>
        <w:t>To help with the decision making, this exercise evaluates the life cycle primary energy use and CO</w:t>
      </w:r>
      <w:r w:rsidRPr="0030327D">
        <w:rPr>
          <w:vertAlign w:val="subscript"/>
          <w:lang w:val="en-US"/>
        </w:rPr>
        <w:t>2</w:t>
      </w:r>
      <w:r w:rsidRPr="0030327D">
        <w:rPr>
          <w:lang w:val="en-US"/>
        </w:rPr>
        <w:t xml:space="preserve"> emissions of the aluminum front panel using a simplified Input-Output matrix. Its weight is 5.9 kg and it lasts </w:t>
      </w:r>
      <w:r w:rsidR="00F71112" w:rsidRPr="00B81252">
        <w:rPr>
          <w:lang w:val="en-US"/>
        </w:rPr>
        <w:t xml:space="preserve">for </w:t>
      </w:r>
      <w:r w:rsidR="00F71112">
        <w:rPr>
          <w:lang w:val="en-US"/>
        </w:rPr>
        <w:t>the average lifetime of an automobile or approximately 200’000 km</w:t>
      </w:r>
      <w:r w:rsidRPr="0030327D">
        <w:rPr>
          <w:lang w:val="en-US"/>
        </w:rPr>
        <w:t>. The amount of fuel specifically required to carry the front panel over this distance is 30.4 liters.</w:t>
      </w:r>
    </w:p>
    <w:p w:rsidR="0058490B" w:rsidRPr="0030327D" w:rsidRDefault="0058490B" w:rsidP="0058490B">
      <w:pPr>
        <w:rPr>
          <w:lang w:val="en-US"/>
        </w:rPr>
      </w:pPr>
      <w:r w:rsidRPr="0030327D">
        <w:rPr>
          <w:u w:val="single"/>
          <w:lang w:val="en-US"/>
        </w:rPr>
        <w:t>Input-Output and economic data</w:t>
      </w:r>
    </w:p>
    <w:p w:rsidR="0058490B" w:rsidRPr="0030327D" w:rsidRDefault="0058490B" w:rsidP="0058490B">
      <w:pPr>
        <w:rPr>
          <w:lang w:val="en-US"/>
        </w:rPr>
      </w:pPr>
      <w:r w:rsidRPr="0030327D">
        <w:rPr>
          <w:lang w:val="en-US"/>
        </w:rPr>
        <w:t>Input-Output tables are normally available at governmental bureau of statistics (for example the Bureau of Economy Analysis in the US). Table 1 presents a small extract of the monetary flows between the main sectors involved in the aluminum front panel production.</w:t>
      </w:r>
    </w:p>
    <w:p w:rsidR="0058490B" w:rsidRPr="0030327D" w:rsidRDefault="0058490B" w:rsidP="0058490B">
      <w:pPr>
        <w:rPr>
          <w:lang w:val="en-US"/>
        </w:rPr>
      </w:pPr>
      <w:r w:rsidRPr="0030327D">
        <w:rPr>
          <w:lang w:val="en-US"/>
        </w:rPr>
        <w:t>Table 1: Transaction matrix [M$] and total output [M$]</w:t>
      </w:r>
    </w:p>
    <w:tbl>
      <w:tblPr>
        <w:tblW w:w="8448" w:type="dxa"/>
        <w:jc w:val="center"/>
        <w:tblBorders>
          <w:top w:val="single" w:sz="4" w:space="0" w:color="00000A"/>
          <w:left w:val="single" w:sz="4" w:space="0" w:color="00000A"/>
          <w:right w:val="single" w:sz="4" w:space="0" w:color="00000A"/>
          <w:insideV w:val="single" w:sz="4" w:space="0" w:color="00000A"/>
        </w:tblBorders>
        <w:tblCellMar>
          <w:left w:w="25" w:type="dxa"/>
          <w:right w:w="30" w:type="dxa"/>
        </w:tblCellMar>
        <w:tblLook w:val="0000" w:firstRow="0" w:lastRow="0" w:firstColumn="0" w:lastColumn="0" w:noHBand="0" w:noVBand="0"/>
      </w:tblPr>
      <w:tblGrid>
        <w:gridCol w:w="1705"/>
        <w:gridCol w:w="1680"/>
        <w:gridCol w:w="1680"/>
        <w:gridCol w:w="1680"/>
        <w:gridCol w:w="90"/>
        <w:gridCol w:w="1613"/>
      </w:tblGrid>
      <w:tr w:rsidR="0030327D" w:rsidRPr="0030327D" w:rsidTr="002225B4">
        <w:trPr>
          <w:trHeight w:val="255"/>
          <w:jc w:val="center"/>
        </w:trPr>
        <w:tc>
          <w:tcPr>
            <w:tcW w:w="1705" w:type="dxa"/>
            <w:tcBorders>
              <w:top w:val="single" w:sz="4" w:space="0" w:color="00000A"/>
              <w:left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p>
        </w:tc>
        <w:tc>
          <w:tcPr>
            <w:tcW w:w="1680"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r w:rsidRPr="0030327D">
              <w:rPr>
                <w:b/>
                <w:sz w:val="20"/>
                <w:szCs w:val="20"/>
                <w:lang w:val="en-US"/>
              </w:rPr>
              <w:t>Aluminum</w:t>
            </w:r>
          </w:p>
        </w:tc>
        <w:tc>
          <w:tcPr>
            <w:tcW w:w="1680"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2225B4" w:rsidP="0058490B">
            <w:pPr>
              <w:rPr>
                <w:b/>
                <w:sz w:val="20"/>
                <w:szCs w:val="20"/>
                <w:lang w:val="en-US"/>
              </w:rPr>
            </w:pPr>
            <w:r w:rsidRPr="0030327D">
              <w:rPr>
                <w:b/>
                <w:sz w:val="20"/>
                <w:szCs w:val="20"/>
                <w:lang w:val="en-US"/>
              </w:rPr>
              <w:t>Coal &amp;</w:t>
            </w:r>
            <w:r w:rsidR="0058490B" w:rsidRPr="0030327D">
              <w:rPr>
                <w:b/>
                <w:sz w:val="20"/>
                <w:szCs w:val="20"/>
                <w:lang w:val="en-US"/>
              </w:rPr>
              <w:t xml:space="preserve"> Petroleum</w:t>
            </w:r>
          </w:p>
        </w:tc>
        <w:tc>
          <w:tcPr>
            <w:tcW w:w="1680"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r w:rsidRPr="0030327D">
              <w:rPr>
                <w:b/>
                <w:sz w:val="20"/>
                <w:szCs w:val="20"/>
                <w:lang w:val="en-US"/>
              </w:rPr>
              <w:t>Electricity</w:t>
            </w:r>
          </w:p>
        </w:tc>
        <w:tc>
          <w:tcPr>
            <w:tcW w:w="90" w:type="dxa"/>
            <w:tcBorders>
              <w:top w:val="single" w:sz="4" w:space="0" w:color="00000A"/>
              <w:left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p>
        </w:tc>
        <w:tc>
          <w:tcPr>
            <w:tcW w:w="1613" w:type="dxa"/>
            <w:tcBorders>
              <w:top w:val="single" w:sz="4" w:space="0" w:color="00000A"/>
              <w:left w:val="single" w:sz="4" w:space="0" w:color="00000A"/>
              <w:bottom w:val="single" w:sz="4" w:space="0" w:color="00000A"/>
              <w:right w:val="single" w:sz="4" w:space="0" w:color="00000A"/>
            </w:tcBorders>
            <w:shd w:val="pct10" w:color="auto" w:fill="FFFFFF"/>
          </w:tcPr>
          <w:p w:rsidR="0058490B" w:rsidRPr="0030327D" w:rsidRDefault="0058490B" w:rsidP="0058490B">
            <w:pPr>
              <w:rPr>
                <w:b/>
                <w:sz w:val="20"/>
                <w:szCs w:val="20"/>
                <w:lang w:val="en-US"/>
              </w:rPr>
            </w:pPr>
            <w:r w:rsidRPr="0030327D">
              <w:rPr>
                <w:b/>
                <w:sz w:val="20"/>
                <w:szCs w:val="20"/>
                <w:lang w:val="en-US"/>
              </w:rPr>
              <w:t>Total output [M$]</w:t>
            </w:r>
          </w:p>
        </w:tc>
      </w:tr>
      <w:tr w:rsidR="0030327D" w:rsidRPr="0030327D" w:rsidTr="002225B4">
        <w:trPr>
          <w:trHeight w:val="255"/>
          <w:jc w:val="center"/>
        </w:trPr>
        <w:tc>
          <w:tcPr>
            <w:tcW w:w="1705"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r w:rsidRPr="0030327D">
              <w:rPr>
                <w:b/>
                <w:sz w:val="20"/>
                <w:szCs w:val="20"/>
                <w:lang w:val="en-US"/>
              </w:rPr>
              <w:t>Aluminum</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976</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0</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0</w:t>
            </w:r>
          </w:p>
        </w:tc>
        <w:tc>
          <w:tcPr>
            <w:tcW w:w="90" w:type="dxa"/>
            <w:tcBorders>
              <w:left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p>
        </w:tc>
        <w:tc>
          <w:tcPr>
            <w:tcW w:w="1613" w:type="dxa"/>
            <w:tcBorders>
              <w:top w:val="single" w:sz="4" w:space="0" w:color="00000A"/>
              <w:left w:val="single" w:sz="4" w:space="0" w:color="00000A"/>
              <w:bottom w:val="single" w:sz="4" w:space="0" w:color="00000A"/>
              <w:right w:val="single" w:sz="4" w:space="0" w:color="00000A"/>
            </w:tcBorders>
            <w:shd w:val="clear" w:color="auto" w:fill="auto"/>
          </w:tcPr>
          <w:p w:rsidR="0058490B" w:rsidRPr="0030327D" w:rsidRDefault="0058490B" w:rsidP="0058490B">
            <w:pPr>
              <w:rPr>
                <w:sz w:val="20"/>
                <w:szCs w:val="20"/>
              </w:rPr>
            </w:pPr>
            <w:r w:rsidRPr="0030327D">
              <w:rPr>
                <w:sz w:val="20"/>
                <w:szCs w:val="20"/>
                <w:lang w:val="en-US"/>
              </w:rPr>
              <w:t>5’688</w:t>
            </w:r>
          </w:p>
        </w:tc>
      </w:tr>
      <w:tr w:rsidR="0030327D" w:rsidRPr="0030327D" w:rsidTr="002225B4">
        <w:trPr>
          <w:trHeight w:val="255"/>
          <w:jc w:val="center"/>
        </w:trPr>
        <w:tc>
          <w:tcPr>
            <w:tcW w:w="1705"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2225B4" w:rsidP="0058490B">
            <w:pPr>
              <w:rPr>
                <w:b/>
                <w:sz w:val="20"/>
                <w:szCs w:val="20"/>
                <w:lang w:val="en-US"/>
              </w:rPr>
            </w:pPr>
            <w:r w:rsidRPr="0030327D">
              <w:rPr>
                <w:b/>
                <w:sz w:val="20"/>
                <w:szCs w:val="20"/>
                <w:lang w:val="en-US"/>
              </w:rPr>
              <w:t>Coal &amp;</w:t>
            </w:r>
            <w:r w:rsidR="0058490B" w:rsidRPr="0030327D">
              <w:rPr>
                <w:b/>
                <w:sz w:val="20"/>
                <w:szCs w:val="20"/>
                <w:lang w:val="en-US"/>
              </w:rPr>
              <w:t xml:space="preserve"> Petroleum</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0.50</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5’877</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13’240</w:t>
            </w:r>
          </w:p>
        </w:tc>
        <w:tc>
          <w:tcPr>
            <w:tcW w:w="90" w:type="dxa"/>
            <w:tcBorders>
              <w:left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p>
        </w:tc>
        <w:tc>
          <w:tcPr>
            <w:tcW w:w="1613" w:type="dxa"/>
            <w:tcBorders>
              <w:top w:val="single" w:sz="4" w:space="0" w:color="00000A"/>
              <w:left w:val="single" w:sz="4" w:space="0" w:color="00000A"/>
              <w:bottom w:val="single" w:sz="4" w:space="0" w:color="00000A"/>
              <w:right w:val="single" w:sz="4" w:space="0" w:color="00000A"/>
            </w:tcBorders>
            <w:shd w:val="clear" w:color="auto" w:fill="auto"/>
          </w:tcPr>
          <w:p w:rsidR="0058490B" w:rsidRPr="0030327D" w:rsidRDefault="0058490B" w:rsidP="0058490B">
            <w:pPr>
              <w:rPr>
                <w:sz w:val="20"/>
                <w:szCs w:val="20"/>
              </w:rPr>
            </w:pPr>
            <w:r w:rsidRPr="0030327D">
              <w:rPr>
                <w:sz w:val="20"/>
                <w:szCs w:val="20"/>
                <w:lang w:val="en-US"/>
              </w:rPr>
              <w:t>109’680</w:t>
            </w:r>
          </w:p>
        </w:tc>
      </w:tr>
      <w:tr w:rsidR="0030327D" w:rsidRPr="0030327D" w:rsidTr="002225B4">
        <w:trPr>
          <w:trHeight w:val="255"/>
          <w:jc w:val="center"/>
        </w:trPr>
        <w:tc>
          <w:tcPr>
            <w:tcW w:w="1705" w:type="dxa"/>
            <w:tcBorders>
              <w:top w:val="single" w:sz="4" w:space="0" w:color="00000A"/>
              <w:left w:val="single" w:sz="4" w:space="0" w:color="00000A"/>
              <w:bottom w:val="single" w:sz="4" w:space="0" w:color="00000A"/>
              <w:right w:val="single" w:sz="4" w:space="0" w:color="00000A"/>
            </w:tcBorders>
            <w:shd w:val="pct10" w:color="auto" w:fill="FFFFFF"/>
            <w:tcMar>
              <w:left w:w="25" w:type="dxa"/>
            </w:tcMar>
          </w:tcPr>
          <w:p w:rsidR="0058490B" w:rsidRPr="0030327D" w:rsidRDefault="0058490B" w:rsidP="0058490B">
            <w:pPr>
              <w:rPr>
                <w:b/>
                <w:sz w:val="20"/>
                <w:szCs w:val="20"/>
                <w:lang w:val="en-US"/>
              </w:rPr>
            </w:pPr>
            <w:r w:rsidRPr="0030327D">
              <w:rPr>
                <w:b/>
                <w:sz w:val="20"/>
                <w:szCs w:val="20"/>
                <w:lang w:val="en-US"/>
              </w:rPr>
              <w:t>Electricity</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1’518</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rPr>
            </w:pPr>
            <w:r w:rsidRPr="0030327D">
              <w:rPr>
                <w:sz w:val="20"/>
                <w:szCs w:val="20"/>
                <w:lang w:val="en-US"/>
              </w:rPr>
              <w:t>1'243</w:t>
            </w:r>
          </w:p>
        </w:tc>
        <w:tc>
          <w:tcPr>
            <w:tcW w:w="1680" w:type="dxa"/>
            <w:tcBorders>
              <w:top w:val="single" w:sz="4" w:space="0" w:color="00000A"/>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r w:rsidRPr="0030327D">
              <w:rPr>
                <w:sz w:val="20"/>
                <w:szCs w:val="20"/>
                <w:lang w:val="en-US"/>
              </w:rPr>
              <w:t>27</w:t>
            </w:r>
          </w:p>
        </w:tc>
        <w:tc>
          <w:tcPr>
            <w:tcW w:w="90" w:type="dxa"/>
            <w:tcBorders>
              <w:left w:val="single" w:sz="4" w:space="0" w:color="00000A"/>
              <w:bottom w:val="single" w:sz="4" w:space="0" w:color="00000A"/>
              <w:right w:val="single" w:sz="4" w:space="0" w:color="00000A"/>
            </w:tcBorders>
            <w:shd w:val="clear" w:color="auto" w:fill="auto"/>
            <w:tcMar>
              <w:left w:w="25" w:type="dxa"/>
            </w:tcMar>
          </w:tcPr>
          <w:p w:rsidR="0058490B" w:rsidRPr="0030327D" w:rsidRDefault="0058490B" w:rsidP="0058490B">
            <w:pPr>
              <w:rPr>
                <w:sz w:val="20"/>
                <w:szCs w:val="20"/>
                <w:lang w:val="en-US"/>
              </w:rPr>
            </w:pPr>
          </w:p>
        </w:tc>
        <w:tc>
          <w:tcPr>
            <w:tcW w:w="1613" w:type="dxa"/>
            <w:tcBorders>
              <w:top w:val="single" w:sz="4" w:space="0" w:color="00000A"/>
              <w:left w:val="single" w:sz="4" w:space="0" w:color="00000A"/>
              <w:bottom w:val="single" w:sz="4" w:space="0" w:color="00000A"/>
              <w:right w:val="single" w:sz="4" w:space="0" w:color="00000A"/>
            </w:tcBorders>
            <w:shd w:val="clear" w:color="auto" w:fill="auto"/>
          </w:tcPr>
          <w:p w:rsidR="0058490B" w:rsidRPr="0030327D" w:rsidRDefault="0058490B" w:rsidP="0058490B">
            <w:pPr>
              <w:rPr>
                <w:sz w:val="20"/>
                <w:szCs w:val="20"/>
              </w:rPr>
            </w:pPr>
            <w:r w:rsidRPr="0030327D">
              <w:rPr>
                <w:sz w:val="20"/>
                <w:szCs w:val="20"/>
                <w:lang w:val="en-US"/>
              </w:rPr>
              <w:t>132’400</w:t>
            </w:r>
          </w:p>
        </w:tc>
      </w:tr>
    </w:tbl>
    <w:p w:rsidR="0058490B" w:rsidRPr="0030327D" w:rsidRDefault="0058490B" w:rsidP="0058490B">
      <w:pPr>
        <w:rPr>
          <w:lang w:val="en-US"/>
        </w:rPr>
      </w:pPr>
    </w:p>
    <w:p w:rsidR="0058490B" w:rsidRPr="0030327D" w:rsidRDefault="0058490B" w:rsidP="00B31FD3">
      <w:pPr>
        <w:jc w:val="both"/>
        <w:rPr>
          <w:rFonts w:cstheme="minorHAnsi"/>
          <w:lang w:val="en-US"/>
        </w:rPr>
      </w:pPr>
      <w:r w:rsidRPr="0030327D">
        <w:rPr>
          <w:rFonts w:cstheme="minorHAnsi"/>
          <w:lang w:val="en-US"/>
        </w:rPr>
        <w:t>Questions:</w:t>
      </w:r>
    </w:p>
    <w:p w:rsidR="00D36894" w:rsidRPr="0030327D" w:rsidRDefault="0058490B" w:rsidP="00B31FD3">
      <w:pPr>
        <w:pStyle w:val="ListParagraph"/>
        <w:numPr>
          <w:ilvl w:val="0"/>
          <w:numId w:val="8"/>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lastRenderedPageBreak/>
        <w:t>Interpret the term 13’240 of the transaction matrix (table 1). What are the most important suppliers and customers for the aluminum sector (in monetary terms)?</w:t>
      </w:r>
    </w:p>
    <w:p w:rsidR="0058490B" w:rsidRPr="0030327D" w:rsidRDefault="00D36894" w:rsidP="00B31FD3">
      <w:pPr>
        <w:pStyle w:val="ListParagraph"/>
        <w:numPr>
          <w:ilvl w:val="0"/>
          <w:numId w:val="8"/>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Given</w:t>
      </w:r>
      <w:r w:rsidR="0058490B" w:rsidRPr="0030327D">
        <w:rPr>
          <w:rFonts w:asciiTheme="minorHAnsi" w:hAnsiTheme="minorHAnsi" w:cstheme="minorHAnsi"/>
          <w:color w:val="auto"/>
          <w:sz w:val="22"/>
          <w:szCs w:val="22"/>
          <w:lang w:val="en-US"/>
        </w:rPr>
        <w:t xml:space="preserve"> the transaction matrix and the total output, complete the matrix of direct </w:t>
      </w:r>
      <w:r w:rsidRPr="0030327D">
        <w:rPr>
          <w:rFonts w:asciiTheme="minorHAnsi" w:hAnsiTheme="minorHAnsi" w:cstheme="minorHAnsi"/>
          <w:color w:val="auto"/>
          <w:sz w:val="22"/>
          <w:szCs w:val="22"/>
          <w:lang w:val="en-US"/>
        </w:rPr>
        <w:t>coefficients (A) and give an</w:t>
      </w:r>
      <w:r w:rsidR="0058490B" w:rsidRPr="0030327D">
        <w:rPr>
          <w:rFonts w:asciiTheme="minorHAnsi" w:hAnsiTheme="minorHAnsi" w:cstheme="minorHAnsi"/>
          <w:color w:val="auto"/>
          <w:sz w:val="22"/>
          <w:szCs w:val="22"/>
          <w:lang w:val="en-US"/>
        </w:rPr>
        <w:t xml:space="preserve"> interpretation of its bottom row.</w:t>
      </w:r>
    </w:p>
    <w:p w:rsidR="0058490B" w:rsidRPr="0030327D" w:rsidRDefault="0058490B" w:rsidP="00B31FD3">
      <w:pPr>
        <w:jc w:val="both"/>
        <w:rPr>
          <w:rFonts w:cstheme="minorHAnsi"/>
          <w:lang w:val="en-US"/>
        </w:rPr>
      </w:pPr>
    </w:p>
    <w:p w:rsidR="0058490B" w:rsidRPr="0030327D" w:rsidRDefault="0058490B" w:rsidP="00B31FD3">
      <w:pPr>
        <w:jc w:val="both"/>
        <w:rPr>
          <w:u w:val="single"/>
          <w:lang w:val="en-US"/>
        </w:rPr>
      </w:pPr>
      <w:r w:rsidRPr="0030327D">
        <w:rPr>
          <w:u w:val="single"/>
          <w:lang w:val="en-US"/>
        </w:rPr>
        <w:t>Environmental data</w:t>
      </w:r>
    </w:p>
    <w:p w:rsidR="0058490B" w:rsidRPr="0030327D" w:rsidRDefault="0058490B" w:rsidP="00B31FD3">
      <w:pPr>
        <w:jc w:val="both"/>
        <w:rPr>
          <w:lang w:val="en-US"/>
        </w:rPr>
      </w:pPr>
      <w:r w:rsidRPr="0030327D">
        <w:rPr>
          <w:lang w:val="en-US"/>
        </w:rPr>
        <w:t>Table 2: Total primary non-renewable energy consumption and CO</w:t>
      </w:r>
      <w:r w:rsidRPr="0030327D">
        <w:rPr>
          <w:vertAlign w:val="subscript"/>
          <w:lang w:val="en-US"/>
        </w:rPr>
        <w:t>2</w:t>
      </w:r>
      <w:r w:rsidRPr="0030327D">
        <w:rPr>
          <w:lang w:val="en-US"/>
        </w:rPr>
        <w:t xml:space="preserve"> emission per sector per year</w:t>
      </w:r>
    </w:p>
    <w:tbl>
      <w:tblPr>
        <w:tblW w:w="8545" w:type="dxa"/>
        <w:jc w:val="center"/>
        <w:tblBorders>
          <w:top w:val="single" w:sz="4" w:space="0" w:color="00000A"/>
          <w:left w:val="single" w:sz="4" w:space="0" w:color="00000A"/>
          <w:right w:val="single" w:sz="4" w:space="0" w:color="00000A"/>
          <w:insideV w:val="single" w:sz="4" w:space="0" w:color="00000A"/>
        </w:tblBorders>
        <w:tblCellMar>
          <w:left w:w="103" w:type="dxa"/>
        </w:tblCellMar>
        <w:tblLook w:val="0000" w:firstRow="0" w:lastRow="0" w:firstColumn="0" w:lastColumn="0" w:noHBand="0" w:noVBand="0"/>
      </w:tblPr>
      <w:tblGrid>
        <w:gridCol w:w="2065"/>
        <w:gridCol w:w="3298"/>
        <w:gridCol w:w="3182"/>
      </w:tblGrid>
      <w:tr w:rsidR="0030327D" w:rsidRPr="0030327D" w:rsidTr="00B31FD3">
        <w:trPr>
          <w:jc w:val="center"/>
        </w:trPr>
        <w:tc>
          <w:tcPr>
            <w:tcW w:w="2065" w:type="dxa"/>
            <w:tcBorders>
              <w:top w:val="single" w:sz="4" w:space="0" w:color="00000A"/>
              <w:left w:val="single" w:sz="4" w:space="0" w:color="00000A"/>
              <w:right w:val="single" w:sz="4" w:space="0" w:color="00000A"/>
            </w:tcBorders>
            <w:shd w:val="pct10" w:color="auto" w:fill="FFFFFF"/>
            <w:tcMar>
              <w:left w:w="103" w:type="dxa"/>
            </w:tcMar>
          </w:tcPr>
          <w:p w:rsidR="0058490B" w:rsidRPr="0030327D" w:rsidRDefault="0058490B" w:rsidP="0058490B">
            <w:pPr>
              <w:rPr>
                <w:b/>
                <w:sz w:val="20"/>
                <w:szCs w:val="20"/>
                <w:lang w:val="en-US"/>
              </w:rPr>
            </w:pPr>
            <w:r w:rsidRPr="0030327D">
              <w:rPr>
                <w:b/>
                <w:sz w:val="20"/>
                <w:szCs w:val="20"/>
                <w:lang w:val="en-US"/>
              </w:rPr>
              <w:t>Sector</w:t>
            </w:r>
          </w:p>
        </w:tc>
        <w:tc>
          <w:tcPr>
            <w:tcW w:w="3298"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b/>
                <w:sz w:val="20"/>
                <w:szCs w:val="20"/>
                <w:lang w:val="en-US"/>
              </w:rPr>
            </w:pPr>
            <w:r w:rsidRPr="0030327D">
              <w:rPr>
                <w:b/>
                <w:sz w:val="20"/>
                <w:szCs w:val="20"/>
                <w:lang w:val="en-US"/>
              </w:rPr>
              <w:t>Energy consumption [MJ/year]</w:t>
            </w:r>
          </w:p>
        </w:tc>
        <w:tc>
          <w:tcPr>
            <w:tcW w:w="3182"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b/>
                <w:sz w:val="20"/>
                <w:szCs w:val="20"/>
                <w:lang w:val="en-US"/>
              </w:rPr>
            </w:pPr>
            <w:r w:rsidRPr="0030327D">
              <w:rPr>
                <w:b/>
                <w:sz w:val="20"/>
                <w:szCs w:val="20"/>
                <w:lang w:val="en-US"/>
              </w:rPr>
              <w:t>CO</w:t>
            </w:r>
            <w:r w:rsidRPr="0030327D">
              <w:rPr>
                <w:b/>
                <w:sz w:val="20"/>
                <w:szCs w:val="20"/>
                <w:vertAlign w:val="subscript"/>
                <w:lang w:val="en-US"/>
              </w:rPr>
              <w:t>2</w:t>
            </w:r>
            <w:r w:rsidRPr="0030327D">
              <w:rPr>
                <w:b/>
                <w:sz w:val="20"/>
                <w:szCs w:val="20"/>
                <w:lang w:val="en-US"/>
              </w:rPr>
              <w:t xml:space="preserve"> emissions [kg/year]</w:t>
            </w:r>
          </w:p>
        </w:tc>
      </w:tr>
      <w:tr w:rsidR="0030327D" w:rsidRPr="0030327D" w:rsidTr="00B31FD3">
        <w:trPr>
          <w:jc w:val="center"/>
        </w:trPr>
        <w:tc>
          <w:tcPr>
            <w:tcW w:w="2065"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sz w:val="20"/>
                <w:szCs w:val="20"/>
                <w:lang w:val="en-US"/>
              </w:rPr>
            </w:pPr>
            <w:r w:rsidRPr="0030327D">
              <w:rPr>
                <w:sz w:val="20"/>
                <w:szCs w:val="20"/>
                <w:lang w:val="en-US"/>
              </w:rPr>
              <w:t>Aluminum</w:t>
            </w:r>
          </w:p>
        </w:tc>
        <w:tc>
          <w:tcPr>
            <w:tcW w:w="3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0</w:t>
            </w:r>
          </w:p>
        </w:tc>
        <w:tc>
          <w:tcPr>
            <w:tcW w:w="31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1.1E9</w:t>
            </w:r>
          </w:p>
        </w:tc>
      </w:tr>
      <w:tr w:rsidR="0030327D" w:rsidRPr="0030327D" w:rsidTr="00B31FD3">
        <w:trPr>
          <w:jc w:val="center"/>
        </w:trPr>
        <w:tc>
          <w:tcPr>
            <w:tcW w:w="2065"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B31FD3" w:rsidP="0058490B">
            <w:pPr>
              <w:rPr>
                <w:sz w:val="20"/>
                <w:szCs w:val="20"/>
                <w:lang w:val="en-US"/>
              </w:rPr>
            </w:pPr>
            <w:r w:rsidRPr="0030327D">
              <w:rPr>
                <w:sz w:val="20"/>
                <w:szCs w:val="20"/>
                <w:lang w:val="en-US"/>
              </w:rPr>
              <w:t xml:space="preserve">Coal &amp; </w:t>
            </w:r>
            <w:r w:rsidR="0058490B" w:rsidRPr="0030327D">
              <w:rPr>
                <w:sz w:val="20"/>
                <w:szCs w:val="20"/>
                <w:lang w:val="en-US"/>
              </w:rPr>
              <w:t>Petroleum</w:t>
            </w:r>
          </w:p>
        </w:tc>
        <w:tc>
          <w:tcPr>
            <w:tcW w:w="3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6.26E13</w:t>
            </w:r>
          </w:p>
        </w:tc>
        <w:tc>
          <w:tcPr>
            <w:tcW w:w="31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76E9</w:t>
            </w:r>
          </w:p>
        </w:tc>
      </w:tr>
      <w:tr w:rsidR="0030327D" w:rsidRPr="0030327D" w:rsidTr="00B31FD3">
        <w:trPr>
          <w:jc w:val="center"/>
        </w:trPr>
        <w:tc>
          <w:tcPr>
            <w:tcW w:w="2065"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sz w:val="20"/>
                <w:szCs w:val="20"/>
                <w:lang w:val="en-US"/>
              </w:rPr>
            </w:pPr>
            <w:r w:rsidRPr="0030327D">
              <w:rPr>
                <w:sz w:val="20"/>
                <w:szCs w:val="20"/>
                <w:lang w:val="en-US"/>
              </w:rPr>
              <w:t>Electricity</w:t>
            </w:r>
          </w:p>
        </w:tc>
        <w:tc>
          <w:tcPr>
            <w:tcW w:w="3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0</w:t>
            </w:r>
          </w:p>
        </w:tc>
        <w:tc>
          <w:tcPr>
            <w:tcW w:w="318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sz w:val="20"/>
                <w:szCs w:val="20"/>
                <w:lang w:val="en-US"/>
              </w:rPr>
            </w:pPr>
            <w:r w:rsidRPr="0030327D">
              <w:rPr>
                <w:sz w:val="20"/>
                <w:szCs w:val="20"/>
                <w:lang w:val="en-US"/>
              </w:rPr>
              <w:t>1.5E12</w:t>
            </w:r>
          </w:p>
        </w:tc>
      </w:tr>
    </w:tbl>
    <w:p w:rsidR="0058490B" w:rsidRPr="0030327D" w:rsidRDefault="0058490B" w:rsidP="0058490B">
      <w:pPr>
        <w:rPr>
          <w:lang w:val="en-US"/>
        </w:rPr>
      </w:pPr>
    </w:p>
    <w:p w:rsidR="0058490B" w:rsidRPr="0030327D" w:rsidRDefault="0058490B" w:rsidP="00B31FD3">
      <w:pPr>
        <w:pStyle w:val="ListParagraph"/>
        <w:numPr>
          <w:ilvl w:val="0"/>
          <w:numId w:val="8"/>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Using tables 1 and 2, calculate the environmental vectors for the primary energy consumption and for the CO</w:t>
      </w:r>
      <w:r w:rsidRPr="0030327D">
        <w:rPr>
          <w:rFonts w:asciiTheme="minorHAnsi" w:hAnsiTheme="minorHAnsi" w:cstheme="minorHAnsi"/>
          <w:color w:val="auto"/>
          <w:sz w:val="22"/>
          <w:szCs w:val="22"/>
          <w:vertAlign w:val="subscript"/>
          <w:lang w:val="en-US"/>
        </w:rPr>
        <w:t>2</w:t>
      </w:r>
      <w:r w:rsidRPr="0030327D">
        <w:rPr>
          <w:rFonts w:asciiTheme="minorHAnsi" w:hAnsiTheme="minorHAnsi" w:cstheme="minorHAnsi"/>
          <w:color w:val="auto"/>
          <w:sz w:val="22"/>
          <w:szCs w:val="22"/>
          <w:lang w:val="en-US"/>
        </w:rPr>
        <w:t xml:space="preserve"> emissions. </w:t>
      </w:r>
    </w:p>
    <w:p w:rsidR="0058490B" w:rsidRPr="0030327D" w:rsidRDefault="0058490B" w:rsidP="00B31FD3">
      <w:pPr>
        <w:jc w:val="both"/>
        <w:rPr>
          <w:rFonts w:cstheme="minorHAnsi"/>
          <w:lang w:val="en-US"/>
        </w:rPr>
      </w:pPr>
    </w:p>
    <w:p w:rsidR="0058490B" w:rsidRPr="0030327D" w:rsidRDefault="0058490B" w:rsidP="0058490B">
      <w:pPr>
        <w:rPr>
          <w:u w:val="single"/>
          <w:lang w:val="en-US"/>
        </w:rPr>
      </w:pPr>
      <w:r w:rsidRPr="0030327D">
        <w:rPr>
          <w:u w:val="single"/>
          <w:lang w:val="en-US"/>
        </w:rPr>
        <w:t>Case specific data:</w:t>
      </w:r>
    </w:p>
    <w:p w:rsidR="0058490B" w:rsidRPr="0030327D" w:rsidRDefault="0058490B" w:rsidP="005E6239">
      <w:pPr>
        <w:pStyle w:val="ListParagraph"/>
        <w:numPr>
          <w:ilvl w:val="0"/>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To be able to evaluate the embodied energy and the CO</w:t>
      </w:r>
      <w:r w:rsidRPr="0030327D">
        <w:rPr>
          <w:rFonts w:asciiTheme="minorHAnsi" w:hAnsiTheme="minorHAnsi" w:cstheme="minorHAnsi"/>
          <w:color w:val="auto"/>
          <w:sz w:val="22"/>
          <w:szCs w:val="22"/>
          <w:vertAlign w:val="subscript"/>
          <w:lang w:val="en-US"/>
        </w:rPr>
        <w:t>2</w:t>
      </w:r>
      <w:r w:rsidRPr="0030327D">
        <w:rPr>
          <w:rFonts w:asciiTheme="minorHAnsi" w:hAnsiTheme="minorHAnsi" w:cstheme="minorHAnsi"/>
          <w:color w:val="auto"/>
          <w:sz w:val="22"/>
          <w:szCs w:val="22"/>
          <w:lang w:val="en-US"/>
        </w:rPr>
        <w:t xml:space="preserve"> em</w:t>
      </w:r>
      <w:r w:rsidR="00B31FD3" w:rsidRPr="0030327D">
        <w:rPr>
          <w:rFonts w:asciiTheme="minorHAnsi" w:hAnsiTheme="minorHAnsi" w:cstheme="minorHAnsi"/>
          <w:color w:val="auto"/>
          <w:sz w:val="22"/>
          <w:szCs w:val="22"/>
          <w:lang w:val="en-US"/>
        </w:rPr>
        <w:t>issions, case specific data has</w:t>
      </w:r>
      <w:r w:rsidRPr="0030327D">
        <w:rPr>
          <w:rFonts w:asciiTheme="minorHAnsi" w:hAnsiTheme="minorHAnsi" w:cstheme="minorHAnsi"/>
          <w:color w:val="auto"/>
          <w:sz w:val="22"/>
          <w:szCs w:val="22"/>
          <w:lang w:val="en-US"/>
        </w:rPr>
        <w:t xml:space="preserve"> to be collected. Calculate the vector of final demand below.</w:t>
      </w:r>
    </w:p>
    <w:p w:rsidR="005E6239" w:rsidRPr="0030327D" w:rsidRDefault="005E6239" w:rsidP="0058490B">
      <w:pPr>
        <w:rPr>
          <w:lang w:val="en-US"/>
        </w:rPr>
      </w:pPr>
    </w:p>
    <w:p w:rsidR="0058490B" w:rsidRPr="0030327D" w:rsidRDefault="0058490B" w:rsidP="0058490B">
      <w:pPr>
        <w:rPr>
          <w:lang w:val="en-US"/>
        </w:rPr>
      </w:pPr>
      <w:r w:rsidRPr="0030327D">
        <w:rPr>
          <w:lang w:val="en-US"/>
        </w:rPr>
        <w:t>Table 3: Aluminum front panel data and related prices</w:t>
      </w:r>
    </w:p>
    <w:tbl>
      <w:tblPr>
        <w:tblW w:w="8304" w:type="dxa"/>
        <w:jc w:val="center"/>
        <w:tblBorders>
          <w:top w:val="single" w:sz="4" w:space="0" w:color="00000A"/>
          <w:left w:val="single" w:sz="4" w:space="0" w:color="00000A"/>
          <w:right w:val="single" w:sz="4" w:space="0" w:color="00000A"/>
          <w:insideV w:val="single" w:sz="4" w:space="0" w:color="00000A"/>
        </w:tblBorders>
        <w:tblCellMar>
          <w:left w:w="103" w:type="dxa"/>
        </w:tblCellMar>
        <w:tblLook w:val="0000" w:firstRow="0" w:lastRow="0" w:firstColumn="0" w:lastColumn="0" w:noHBand="0" w:noVBand="0"/>
      </w:tblPr>
      <w:tblGrid>
        <w:gridCol w:w="2963"/>
        <w:gridCol w:w="1987"/>
        <w:gridCol w:w="1701"/>
        <w:gridCol w:w="1653"/>
      </w:tblGrid>
      <w:tr w:rsidR="0030327D" w:rsidRPr="0030327D" w:rsidTr="005E6239">
        <w:trPr>
          <w:jc w:val="center"/>
        </w:trPr>
        <w:tc>
          <w:tcPr>
            <w:tcW w:w="2963" w:type="dxa"/>
            <w:tcBorders>
              <w:top w:val="single" w:sz="4" w:space="0" w:color="00000A"/>
              <w:left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Goods</w:t>
            </w:r>
          </w:p>
        </w:tc>
        <w:tc>
          <w:tcPr>
            <w:tcW w:w="1987" w:type="dxa"/>
            <w:tcBorders>
              <w:top w:val="single" w:sz="4" w:space="0" w:color="00000A"/>
              <w:left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Required amounts</w:t>
            </w:r>
          </w:p>
        </w:tc>
        <w:tc>
          <w:tcPr>
            <w:tcW w:w="1701" w:type="dxa"/>
            <w:tcBorders>
              <w:top w:val="single" w:sz="4" w:space="0" w:color="00000A"/>
              <w:left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Price</w:t>
            </w:r>
          </w:p>
        </w:tc>
        <w:tc>
          <w:tcPr>
            <w:tcW w:w="1653" w:type="dxa"/>
            <w:tcBorders>
              <w:top w:val="single" w:sz="4" w:space="0" w:color="00000A"/>
              <w:left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Final demand</w:t>
            </w:r>
          </w:p>
        </w:tc>
      </w:tr>
      <w:tr w:rsidR="0030327D" w:rsidRPr="0030327D" w:rsidTr="005E6239">
        <w:trPr>
          <w:jc w:val="center"/>
        </w:trPr>
        <w:tc>
          <w:tcPr>
            <w:tcW w:w="2963"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 xml:space="preserve">Aluminum </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5.9 [kg/panel]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2.5 [$/kg]</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p>
        </w:tc>
      </w:tr>
      <w:tr w:rsidR="0030327D" w:rsidRPr="0030327D" w:rsidTr="005E6239">
        <w:trPr>
          <w:jc w:val="center"/>
        </w:trPr>
        <w:tc>
          <w:tcPr>
            <w:tcW w:w="2963"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Oil for manufacturing</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2.14 [l/panel]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0.32 [$/l]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p>
        </w:tc>
      </w:tr>
      <w:tr w:rsidR="0030327D" w:rsidRPr="0030327D" w:rsidTr="005E6239">
        <w:trPr>
          <w:jc w:val="center"/>
        </w:trPr>
        <w:tc>
          <w:tcPr>
            <w:tcW w:w="2963"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Electricity for manufacturing</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15.2 [kWh/panel]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0.07 [$/kWh]</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p>
        </w:tc>
      </w:tr>
      <w:tr w:rsidR="0030327D" w:rsidRPr="0030327D" w:rsidTr="005E6239">
        <w:trPr>
          <w:jc w:val="center"/>
        </w:trPr>
        <w:tc>
          <w:tcPr>
            <w:tcW w:w="2963" w:type="dxa"/>
            <w:tcBorders>
              <w:top w:val="single" w:sz="4" w:space="0" w:color="00000A"/>
              <w:left w:val="single" w:sz="4" w:space="0" w:color="00000A"/>
              <w:bottom w:val="single" w:sz="4" w:space="0" w:color="00000A"/>
              <w:right w:val="single" w:sz="4" w:space="0" w:color="00000A"/>
            </w:tcBorders>
            <w:shd w:val="pct10" w:color="auto" w:fill="FFFFFF"/>
            <w:tcMar>
              <w:left w:w="103" w:type="dxa"/>
            </w:tcMar>
          </w:tcPr>
          <w:p w:rsidR="0058490B" w:rsidRPr="0030327D" w:rsidRDefault="0058490B" w:rsidP="0058490B">
            <w:pPr>
              <w:rPr>
                <w:lang w:val="en-US"/>
              </w:rPr>
            </w:pPr>
            <w:r w:rsidRPr="0030327D">
              <w:rPr>
                <w:lang w:val="en-US"/>
              </w:rPr>
              <w:t>Gasoline during the use phase</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30.4 [l/panel]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r w:rsidRPr="0030327D">
              <w:rPr>
                <w:lang w:val="en-US"/>
              </w:rPr>
              <w:t>0.36 [$/l]</w:t>
            </w:r>
          </w:p>
        </w:tc>
        <w:tc>
          <w:tcPr>
            <w:tcW w:w="165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8490B" w:rsidRPr="0030327D" w:rsidRDefault="0058490B" w:rsidP="0058490B">
            <w:pPr>
              <w:rPr>
                <w:lang w:val="en-US"/>
              </w:rPr>
            </w:pPr>
          </w:p>
        </w:tc>
      </w:tr>
    </w:tbl>
    <w:p w:rsidR="0058490B" w:rsidRPr="0030327D" w:rsidRDefault="0058490B" w:rsidP="0058490B">
      <w:pPr>
        <w:rPr>
          <w:lang w:val="en-US"/>
        </w:rPr>
      </w:pPr>
    </w:p>
    <w:p w:rsidR="005E6239" w:rsidRPr="0030327D" w:rsidRDefault="0058490B" w:rsidP="005E6239">
      <w:pPr>
        <w:pStyle w:val="ListParagraph"/>
        <w:numPr>
          <w:ilvl w:val="0"/>
          <w:numId w:val="8"/>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Using the data provided in table 3, determine the necessary final output (in monetary units) in each sector in order to manufacture one front panel. Identify the sector that generates the most important contribution to the final output of the electricity sector.</w:t>
      </w:r>
    </w:p>
    <w:p w:rsidR="0058490B" w:rsidRPr="0030327D" w:rsidRDefault="0058490B" w:rsidP="005E6239">
      <w:pPr>
        <w:pStyle w:val="ListParagraph"/>
        <w:numPr>
          <w:ilvl w:val="0"/>
          <w:numId w:val="8"/>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Estimate the total non-renewable primary energy consumption induced by the manufacturing of a front panel.</w:t>
      </w:r>
    </w:p>
    <w:p w:rsidR="006F00B0" w:rsidRPr="0030327D" w:rsidRDefault="005B03BC" w:rsidP="00431380">
      <w:pPr>
        <w:pStyle w:val="ListParagraph"/>
        <w:numPr>
          <w:ilvl w:val="0"/>
          <w:numId w:val="8"/>
        </w:numPr>
        <w:rPr>
          <w:rFonts w:asciiTheme="minorHAnsi" w:hAnsiTheme="minorHAnsi" w:cstheme="minorHAnsi"/>
          <w:color w:val="auto"/>
          <w:sz w:val="22"/>
          <w:szCs w:val="22"/>
          <w:lang w:val="en-US"/>
        </w:rPr>
      </w:pPr>
      <w:bookmarkStart w:id="0" w:name="_GoBack"/>
      <w:bookmarkEnd w:id="0"/>
      <w:r w:rsidRPr="0030327D">
        <w:rPr>
          <w:rFonts w:asciiTheme="minorHAnsi" w:hAnsiTheme="minorHAnsi" w:cstheme="minorHAnsi"/>
          <w:color w:val="auto"/>
          <w:sz w:val="22"/>
          <w:szCs w:val="22"/>
          <w:lang w:val="en-US"/>
        </w:rPr>
        <w:t>Calculate the contribution of tier 0, 1, 2 and 3 to the non-renewable primary energy consumption.</w:t>
      </w:r>
    </w:p>
    <w:p w:rsidR="006F00B0" w:rsidRPr="0030327D" w:rsidRDefault="005B03BC" w:rsidP="00771D46">
      <w:pPr>
        <w:pStyle w:val="ListParagraph"/>
        <w:numPr>
          <w:ilvl w:val="1"/>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Explain the high value found in tier 2</w:t>
      </w:r>
      <w:r w:rsidR="006F00B0" w:rsidRPr="0030327D">
        <w:rPr>
          <w:rFonts w:asciiTheme="minorHAnsi" w:hAnsiTheme="minorHAnsi" w:cstheme="minorHAnsi"/>
          <w:color w:val="auto"/>
          <w:sz w:val="22"/>
          <w:szCs w:val="22"/>
          <w:lang w:val="en-US"/>
        </w:rPr>
        <w:t>.</w:t>
      </w:r>
    </w:p>
    <w:p w:rsidR="005F1CBE" w:rsidRPr="0030327D" w:rsidRDefault="005B03BC" w:rsidP="00732DD3">
      <w:pPr>
        <w:pStyle w:val="ListParagraph"/>
        <w:numPr>
          <w:ilvl w:val="1"/>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Are the contributions of the seco</w:t>
      </w:r>
      <w:r w:rsidR="005F1CBE" w:rsidRPr="0030327D">
        <w:rPr>
          <w:rFonts w:asciiTheme="minorHAnsi" w:hAnsiTheme="minorHAnsi" w:cstheme="minorHAnsi"/>
          <w:color w:val="auto"/>
          <w:sz w:val="22"/>
          <w:szCs w:val="22"/>
          <w:lang w:val="en-US"/>
        </w:rPr>
        <w:t>nd and third tiers significant?</w:t>
      </w:r>
    </w:p>
    <w:p w:rsidR="00A11AF0" w:rsidRPr="0030327D" w:rsidRDefault="005B03BC" w:rsidP="00A11AF0">
      <w:pPr>
        <w:pStyle w:val="ListParagraph"/>
        <w:numPr>
          <w:ilvl w:val="1"/>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 xml:space="preserve">Verify the convergence </w:t>
      </w:r>
      <w:r w:rsidR="00A11AF0" w:rsidRPr="0030327D">
        <w:rPr>
          <w:rFonts w:asciiTheme="minorHAnsi" w:hAnsiTheme="minorHAnsi" w:cstheme="minorHAnsi"/>
          <w:color w:val="auto"/>
          <w:sz w:val="22"/>
          <w:szCs w:val="22"/>
          <w:lang w:val="en-US"/>
        </w:rPr>
        <w:t>(decreasing</w:t>
      </w:r>
      <w:r w:rsidRPr="0030327D">
        <w:rPr>
          <w:rFonts w:asciiTheme="minorHAnsi" w:hAnsiTheme="minorHAnsi" w:cstheme="minorHAnsi"/>
          <w:color w:val="auto"/>
          <w:sz w:val="22"/>
          <w:szCs w:val="22"/>
          <w:lang w:val="en-US"/>
        </w:rPr>
        <w:t xml:space="preserve"> contributions </w:t>
      </w:r>
      <w:r w:rsidR="00A11AF0" w:rsidRPr="0030327D">
        <w:rPr>
          <w:rFonts w:asciiTheme="minorHAnsi" w:hAnsiTheme="minorHAnsi" w:cstheme="minorHAnsi"/>
          <w:color w:val="auto"/>
          <w:sz w:val="22"/>
          <w:szCs w:val="22"/>
          <w:lang w:val="en-US"/>
        </w:rPr>
        <w:t>of</w:t>
      </w:r>
      <w:r w:rsidRPr="0030327D">
        <w:rPr>
          <w:rFonts w:asciiTheme="minorHAnsi" w:hAnsiTheme="minorHAnsi" w:cstheme="minorHAnsi"/>
          <w:color w:val="auto"/>
          <w:sz w:val="22"/>
          <w:szCs w:val="22"/>
          <w:lang w:val="en-US"/>
        </w:rPr>
        <w:t xml:space="preserve"> higher tiers) </w:t>
      </w:r>
      <w:r w:rsidR="00A11AF0" w:rsidRPr="0030327D">
        <w:rPr>
          <w:rFonts w:asciiTheme="minorHAnsi" w:hAnsiTheme="minorHAnsi" w:cstheme="minorHAnsi"/>
          <w:color w:val="auto"/>
          <w:sz w:val="22"/>
          <w:szCs w:val="22"/>
          <w:lang w:val="en-US"/>
        </w:rPr>
        <w:t>between the value of</w:t>
      </w:r>
      <w:r w:rsidRPr="0030327D">
        <w:rPr>
          <w:rFonts w:asciiTheme="minorHAnsi" w:hAnsiTheme="minorHAnsi" w:cstheme="minorHAnsi"/>
          <w:color w:val="auto"/>
          <w:sz w:val="22"/>
          <w:szCs w:val="22"/>
          <w:lang w:val="en-US"/>
        </w:rPr>
        <w:t xml:space="preserve"> non-renewable energy consumption </w:t>
      </w:r>
      <w:r w:rsidR="00A11AF0" w:rsidRPr="0030327D">
        <w:rPr>
          <w:rFonts w:asciiTheme="minorHAnsi" w:hAnsiTheme="minorHAnsi" w:cstheme="minorHAnsi"/>
          <w:color w:val="auto"/>
          <w:sz w:val="22"/>
          <w:szCs w:val="22"/>
          <w:lang w:val="en-US"/>
        </w:rPr>
        <w:t>and</w:t>
      </w:r>
      <w:r w:rsidRPr="0030327D">
        <w:rPr>
          <w:rFonts w:asciiTheme="minorHAnsi" w:hAnsiTheme="minorHAnsi" w:cstheme="minorHAnsi"/>
          <w:color w:val="auto"/>
          <w:sz w:val="22"/>
          <w:szCs w:val="22"/>
          <w:lang w:val="en-US"/>
        </w:rPr>
        <w:t xml:space="preserve"> the value calculated in question 6.</w:t>
      </w:r>
    </w:p>
    <w:p w:rsidR="00A11AF0" w:rsidRPr="0030327D" w:rsidRDefault="00A11AF0" w:rsidP="00A11AF0">
      <w:pPr>
        <w:pStyle w:val="ListParagraph"/>
        <w:ind w:left="1440"/>
        <w:rPr>
          <w:rFonts w:asciiTheme="minorHAnsi" w:hAnsiTheme="minorHAnsi" w:cstheme="minorHAnsi"/>
          <w:color w:val="auto"/>
          <w:sz w:val="22"/>
          <w:szCs w:val="22"/>
          <w:lang w:val="en-US"/>
        </w:rPr>
      </w:pPr>
    </w:p>
    <w:p w:rsidR="00471EC0" w:rsidRPr="0030327D" w:rsidRDefault="005B03BC" w:rsidP="00FF4ABD">
      <w:pPr>
        <w:pStyle w:val="ListParagraph"/>
        <w:numPr>
          <w:ilvl w:val="0"/>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lastRenderedPageBreak/>
        <w:t>Calculate th</w:t>
      </w:r>
      <w:r w:rsidR="00A11AF0" w:rsidRPr="0030327D">
        <w:rPr>
          <w:rFonts w:asciiTheme="minorHAnsi" w:hAnsiTheme="minorHAnsi" w:cstheme="minorHAnsi"/>
          <w:color w:val="auto"/>
          <w:sz w:val="22"/>
          <w:szCs w:val="22"/>
          <w:lang w:val="en-US"/>
        </w:rPr>
        <w:t>e primary embodied energy of</w:t>
      </w:r>
      <w:r w:rsidRPr="0030327D">
        <w:rPr>
          <w:rFonts w:asciiTheme="minorHAnsi" w:hAnsiTheme="minorHAnsi" w:cstheme="minorHAnsi"/>
          <w:color w:val="auto"/>
          <w:sz w:val="22"/>
          <w:szCs w:val="22"/>
          <w:lang w:val="en-US"/>
        </w:rPr>
        <w:t xml:space="preserve"> gasoline necessary over the product’s life cycle</w:t>
      </w:r>
      <w:r w:rsidR="00F71112">
        <w:rPr>
          <w:rFonts w:asciiTheme="minorHAnsi" w:hAnsiTheme="minorHAnsi" w:cstheme="minorHAnsi"/>
          <w:color w:val="auto"/>
          <w:sz w:val="22"/>
          <w:szCs w:val="22"/>
          <w:lang w:val="en-US"/>
        </w:rPr>
        <w:t xml:space="preserve"> or approximately 200’000 km</w:t>
      </w:r>
      <w:r w:rsidRPr="0030327D">
        <w:rPr>
          <w:rFonts w:asciiTheme="minorHAnsi" w:hAnsiTheme="minorHAnsi" w:cstheme="minorHAnsi"/>
          <w:color w:val="auto"/>
          <w:sz w:val="22"/>
          <w:szCs w:val="22"/>
          <w:lang w:val="en-US"/>
        </w:rPr>
        <w:t>.</w:t>
      </w:r>
      <w:r w:rsidR="00A11AF0" w:rsidRPr="0030327D">
        <w:rPr>
          <w:rFonts w:asciiTheme="minorHAnsi" w:hAnsiTheme="minorHAnsi" w:cstheme="minorHAnsi"/>
          <w:color w:val="auto"/>
          <w:sz w:val="22"/>
          <w:szCs w:val="22"/>
          <w:lang w:val="en-US"/>
        </w:rPr>
        <w:t xml:space="preserve"> </w:t>
      </w:r>
      <w:r w:rsidRPr="0030327D">
        <w:rPr>
          <w:rFonts w:asciiTheme="minorHAnsi" w:hAnsiTheme="minorHAnsi" w:cstheme="minorHAnsi"/>
          <w:color w:val="auto"/>
          <w:sz w:val="22"/>
          <w:szCs w:val="22"/>
          <w:lang w:val="en-US"/>
        </w:rPr>
        <w:t>What sector shows the biggest difference in final output when</w:t>
      </w:r>
      <w:r w:rsidR="00471EC0" w:rsidRPr="0030327D">
        <w:rPr>
          <w:rFonts w:asciiTheme="minorHAnsi" w:hAnsiTheme="minorHAnsi" w:cstheme="minorHAnsi"/>
          <w:color w:val="auto"/>
          <w:sz w:val="22"/>
          <w:szCs w:val="22"/>
          <w:lang w:val="en-US"/>
        </w:rPr>
        <w:t xml:space="preserve"> accounting for the</w:t>
      </w:r>
      <w:r w:rsidRPr="0030327D">
        <w:rPr>
          <w:rFonts w:asciiTheme="minorHAnsi" w:hAnsiTheme="minorHAnsi" w:cstheme="minorHAnsi"/>
          <w:color w:val="auto"/>
          <w:sz w:val="22"/>
          <w:szCs w:val="22"/>
          <w:lang w:val="en-US"/>
        </w:rPr>
        <w:t xml:space="preserve"> gasoline </w:t>
      </w:r>
      <w:r w:rsidR="00471EC0" w:rsidRPr="0030327D">
        <w:rPr>
          <w:rFonts w:asciiTheme="minorHAnsi" w:hAnsiTheme="minorHAnsi" w:cstheme="minorHAnsi"/>
          <w:color w:val="auto"/>
          <w:sz w:val="22"/>
          <w:szCs w:val="22"/>
          <w:lang w:val="en-US"/>
        </w:rPr>
        <w:t>necessary during</w:t>
      </w:r>
      <w:r w:rsidRPr="0030327D">
        <w:rPr>
          <w:rFonts w:asciiTheme="minorHAnsi" w:hAnsiTheme="minorHAnsi" w:cstheme="minorHAnsi"/>
          <w:color w:val="auto"/>
          <w:sz w:val="22"/>
          <w:szCs w:val="22"/>
          <w:lang w:val="en-US"/>
        </w:rPr>
        <w:t xml:space="preserve"> the use phase?</w:t>
      </w:r>
    </w:p>
    <w:p w:rsidR="00471EC0" w:rsidRPr="0030327D" w:rsidRDefault="005B03BC" w:rsidP="00446294">
      <w:pPr>
        <w:pStyle w:val="ListParagraph"/>
        <w:numPr>
          <w:ilvl w:val="0"/>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Calculate the total CO</w:t>
      </w:r>
      <w:r w:rsidRPr="0030327D">
        <w:rPr>
          <w:rFonts w:asciiTheme="minorHAnsi" w:hAnsiTheme="minorHAnsi" w:cstheme="minorHAnsi"/>
          <w:color w:val="auto"/>
          <w:sz w:val="22"/>
          <w:szCs w:val="22"/>
          <w:vertAlign w:val="subscript"/>
          <w:lang w:val="en-US"/>
        </w:rPr>
        <w:t>2</w:t>
      </w:r>
      <w:r w:rsidRPr="0030327D">
        <w:rPr>
          <w:rFonts w:asciiTheme="minorHAnsi" w:hAnsiTheme="minorHAnsi" w:cstheme="minorHAnsi"/>
          <w:color w:val="auto"/>
          <w:sz w:val="22"/>
          <w:szCs w:val="22"/>
          <w:lang w:val="en-US"/>
        </w:rPr>
        <w:t xml:space="preserve"> emissions </w:t>
      </w:r>
      <w:proofErr w:type="gramStart"/>
      <w:r w:rsidRPr="0030327D">
        <w:rPr>
          <w:rFonts w:asciiTheme="minorHAnsi" w:hAnsiTheme="minorHAnsi" w:cstheme="minorHAnsi"/>
          <w:color w:val="auto"/>
          <w:sz w:val="22"/>
          <w:szCs w:val="22"/>
          <w:lang w:val="en-US"/>
        </w:rPr>
        <w:t xml:space="preserve">taking </w:t>
      </w:r>
      <w:r w:rsidR="00471EC0" w:rsidRPr="0030327D">
        <w:rPr>
          <w:rFonts w:asciiTheme="minorHAnsi" w:hAnsiTheme="minorHAnsi" w:cstheme="minorHAnsi"/>
          <w:color w:val="auto"/>
          <w:sz w:val="22"/>
          <w:szCs w:val="22"/>
          <w:lang w:val="en-US"/>
        </w:rPr>
        <w:t>into account</w:t>
      </w:r>
      <w:proofErr w:type="gramEnd"/>
      <w:r w:rsidR="00471EC0" w:rsidRPr="0030327D">
        <w:rPr>
          <w:rFonts w:asciiTheme="minorHAnsi" w:hAnsiTheme="minorHAnsi" w:cstheme="minorHAnsi"/>
          <w:color w:val="auto"/>
          <w:sz w:val="22"/>
          <w:szCs w:val="22"/>
          <w:lang w:val="en-US"/>
        </w:rPr>
        <w:t xml:space="preserve"> the gasoline necessary</w:t>
      </w:r>
      <w:r w:rsidRPr="0030327D">
        <w:rPr>
          <w:rFonts w:asciiTheme="minorHAnsi" w:hAnsiTheme="minorHAnsi" w:cstheme="minorHAnsi"/>
          <w:color w:val="auto"/>
          <w:sz w:val="22"/>
          <w:szCs w:val="22"/>
          <w:lang w:val="en-US"/>
        </w:rPr>
        <w:t xml:space="preserve"> over the product’s life cycle</w:t>
      </w:r>
      <w:r w:rsidR="00F71112">
        <w:rPr>
          <w:rFonts w:asciiTheme="minorHAnsi" w:hAnsiTheme="minorHAnsi" w:cstheme="minorHAnsi"/>
          <w:color w:val="auto"/>
          <w:sz w:val="22"/>
          <w:szCs w:val="22"/>
          <w:lang w:val="en-US"/>
        </w:rPr>
        <w:t xml:space="preserve"> or approximately 200’000 km</w:t>
      </w:r>
      <w:r w:rsidRPr="0030327D">
        <w:rPr>
          <w:rFonts w:asciiTheme="minorHAnsi" w:hAnsiTheme="minorHAnsi" w:cstheme="minorHAnsi"/>
          <w:color w:val="auto"/>
          <w:sz w:val="22"/>
          <w:szCs w:val="22"/>
          <w:lang w:val="en-US"/>
        </w:rPr>
        <w:t>.</w:t>
      </w:r>
    </w:p>
    <w:p w:rsidR="005E6239" w:rsidRPr="0030327D" w:rsidRDefault="004F40D4" w:rsidP="00D449C3">
      <w:pPr>
        <w:pStyle w:val="ListParagraph"/>
        <w:numPr>
          <w:ilvl w:val="0"/>
          <w:numId w:val="8"/>
        </w:numPr>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Process MFA calculation resulted in an estimated</w:t>
      </w:r>
      <w:r w:rsidR="005B03BC" w:rsidRPr="0030327D">
        <w:rPr>
          <w:rFonts w:asciiTheme="minorHAnsi" w:hAnsiTheme="minorHAnsi" w:cstheme="minorHAnsi"/>
          <w:color w:val="auto"/>
          <w:sz w:val="22"/>
          <w:szCs w:val="22"/>
          <w:lang w:val="en-US"/>
        </w:rPr>
        <w:t xml:space="preserve"> 179 kg of CO</w:t>
      </w:r>
      <w:r w:rsidR="005B03BC" w:rsidRPr="0030327D">
        <w:rPr>
          <w:rFonts w:asciiTheme="minorHAnsi" w:hAnsiTheme="minorHAnsi" w:cstheme="minorHAnsi"/>
          <w:color w:val="auto"/>
          <w:sz w:val="22"/>
          <w:szCs w:val="22"/>
          <w:vertAlign w:val="subscript"/>
          <w:lang w:val="en-US"/>
        </w:rPr>
        <w:t>2</w:t>
      </w:r>
      <w:r w:rsidR="005B03BC" w:rsidRPr="0030327D">
        <w:rPr>
          <w:rFonts w:asciiTheme="minorHAnsi" w:hAnsiTheme="minorHAnsi" w:cstheme="minorHAnsi"/>
          <w:color w:val="auto"/>
          <w:sz w:val="22"/>
          <w:szCs w:val="22"/>
          <w:lang w:val="en-US"/>
        </w:rPr>
        <w:t xml:space="preserve"> for the aluminum front panel, explain the potential differences with the value found above.</w:t>
      </w:r>
    </w:p>
    <w:p w:rsidR="005E6239" w:rsidRPr="0030327D" w:rsidRDefault="005E6239" w:rsidP="00D449C3">
      <w:pPr>
        <w:rPr>
          <w:rFonts w:cstheme="minorHAnsi"/>
          <w:lang w:val="en-US"/>
        </w:rPr>
      </w:pPr>
    </w:p>
    <w:p w:rsidR="0058490B" w:rsidRPr="0030327D" w:rsidRDefault="0058490B" w:rsidP="005E6239">
      <w:pPr>
        <w:pStyle w:val="Heading2"/>
        <w:rPr>
          <w:color w:val="auto"/>
          <w:lang w:val="en-US"/>
        </w:rPr>
      </w:pPr>
      <w:r w:rsidRPr="0030327D">
        <w:rPr>
          <w:color w:val="auto"/>
          <w:lang w:val="en-US"/>
        </w:rPr>
        <w:t>Exercise 2: Input output analysis of a simplified economy</w:t>
      </w:r>
    </w:p>
    <w:p w:rsidR="0058490B" w:rsidRPr="0030327D" w:rsidRDefault="0058490B" w:rsidP="0058490B">
      <w:pPr>
        <w:rPr>
          <w:b/>
          <w:lang w:val="en-US"/>
        </w:rPr>
      </w:pPr>
    </w:p>
    <w:p w:rsidR="0058490B" w:rsidRPr="0030327D" w:rsidRDefault="0058490B" w:rsidP="0058490B">
      <w:pPr>
        <w:rPr>
          <w:lang w:val="en-US"/>
        </w:rPr>
      </w:pPr>
      <w:r w:rsidRPr="0030327D">
        <w:rPr>
          <w:lang w:val="en-US"/>
        </w:rPr>
        <w:t>Imagine an economy represented by 6 main activities linked by the monetary (</w:t>
      </w:r>
      <w:r w:rsidR="00A85726" w:rsidRPr="0030327D">
        <w:rPr>
          <w:lang w:val="en-US"/>
        </w:rPr>
        <w:t>in millions of</w:t>
      </w:r>
      <w:r w:rsidRPr="0030327D">
        <w:rPr>
          <w:lang w:val="en-US"/>
        </w:rPr>
        <w:t xml:space="preserve"> CHF) transactions described in the table below.</w:t>
      </w:r>
    </w:p>
    <w:tbl>
      <w:tblPr>
        <w:tblStyle w:val="TableGrid"/>
        <w:tblW w:w="5000" w:type="pct"/>
        <w:tblInd w:w="-5" w:type="dxa"/>
        <w:tblCellMar>
          <w:left w:w="103" w:type="dxa"/>
        </w:tblCellMar>
        <w:tblLook w:val="0420" w:firstRow="1" w:lastRow="0" w:firstColumn="0" w:lastColumn="0" w:noHBand="0" w:noVBand="1"/>
      </w:tblPr>
      <w:tblGrid>
        <w:gridCol w:w="1386"/>
        <w:gridCol w:w="1089"/>
        <w:gridCol w:w="995"/>
        <w:gridCol w:w="1379"/>
        <w:gridCol w:w="1074"/>
        <w:gridCol w:w="1398"/>
        <w:gridCol w:w="874"/>
        <w:gridCol w:w="867"/>
      </w:tblGrid>
      <w:tr w:rsidR="0030327D" w:rsidRPr="0030327D" w:rsidTr="00A85726">
        <w:trPr>
          <w:trHeight w:val="373"/>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p>
        </w:tc>
        <w:tc>
          <w:tcPr>
            <w:tcW w:w="1089"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Agriculture</w:t>
            </w:r>
          </w:p>
        </w:tc>
        <w:tc>
          <w:tcPr>
            <w:tcW w:w="99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Extractive industries</w:t>
            </w:r>
          </w:p>
        </w:tc>
        <w:tc>
          <w:tcPr>
            <w:tcW w:w="1379"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Manufacturing</w:t>
            </w:r>
          </w:p>
        </w:tc>
        <w:tc>
          <w:tcPr>
            <w:tcW w:w="1074"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Electricity generation</w:t>
            </w:r>
          </w:p>
        </w:tc>
        <w:tc>
          <w:tcPr>
            <w:tcW w:w="1398"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Transportation</w:t>
            </w:r>
          </w:p>
        </w:tc>
        <w:tc>
          <w:tcPr>
            <w:tcW w:w="874"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Services</w:t>
            </w:r>
          </w:p>
        </w:tc>
        <w:tc>
          <w:tcPr>
            <w:tcW w:w="867"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Final demand</w:t>
            </w:r>
          </w:p>
        </w:tc>
      </w:tr>
      <w:tr w:rsidR="0030327D" w:rsidRPr="0030327D" w:rsidTr="00A85726">
        <w:trPr>
          <w:trHeight w:val="373"/>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Agriculture</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40</w:t>
            </w:r>
          </w:p>
        </w:tc>
      </w:tr>
      <w:tr w:rsidR="0030327D" w:rsidRPr="0030327D" w:rsidTr="00A85726">
        <w:trPr>
          <w:trHeight w:val="361"/>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Extractive industries</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r>
      <w:tr w:rsidR="0030327D" w:rsidRPr="0030327D" w:rsidTr="00A85726">
        <w:trPr>
          <w:trHeight w:val="361"/>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Manufacturing</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30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40</w:t>
            </w:r>
          </w:p>
        </w:tc>
      </w:tr>
      <w:tr w:rsidR="0030327D" w:rsidRPr="0030327D" w:rsidTr="00A85726">
        <w:trPr>
          <w:trHeight w:val="361"/>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Electricity generation</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30</w:t>
            </w:r>
          </w:p>
        </w:tc>
      </w:tr>
      <w:tr w:rsidR="0030327D" w:rsidRPr="0030327D" w:rsidTr="00A85726">
        <w:trPr>
          <w:trHeight w:val="361"/>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Transportation</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r>
      <w:tr w:rsidR="0030327D" w:rsidRPr="0030327D" w:rsidTr="00A85726">
        <w:trPr>
          <w:trHeight w:val="373"/>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Services</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30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r>
      <w:tr w:rsidR="0030327D" w:rsidRPr="0030327D" w:rsidTr="00A85726">
        <w:trPr>
          <w:trHeight w:val="373"/>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Value added</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35</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25</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55</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p>
        </w:tc>
      </w:tr>
      <w:tr w:rsidR="0030327D" w:rsidRPr="0030327D" w:rsidTr="00A85726">
        <w:trPr>
          <w:trHeight w:val="373"/>
        </w:trPr>
        <w:tc>
          <w:tcPr>
            <w:tcW w:w="1386"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Total inputs</w:t>
            </w:r>
          </w:p>
        </w:tc>
        <w:tc>
          <w:tcPr>
            <w:tcW w:w="108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60</w:t>
            </w:r>
          </w:p>
        </w:tc>
        <w:tc>
          <w:tcPr>
            <w:tcW w:w="99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55</w:t>
            </w:r>
          </w:p>
        </w:tc>
        <w:tc>
          <w:tcPr>
            <w:tcW w:w="1379"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140</w:t>
            </w:r>
          </w:p>
        </w:tc>
        <w:tc>
          <w:tcPr>
            <w:tcW w:w="10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150</w:t>
            </w:r>
          </w:p>
        </w:tc>
        <w:tc>
          <w:tcPr>
            <w:tcW w:w="1398"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85</w:t>
            </w:r>
          </w:p>
        </w:tc>
        <w:tc>
          <w:tcPr>
            <w:tcW w:w="874"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135</w:t>
            </w:r>
          </w:p>
        </w:tc>
        <w:tc>
          <w:tcPr>
            <w:tcW w:w="867"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p>
        </w:tc>
      </w:tr>
    </w:tbl>
    <w:p w:rsidR="0058490B" w:rsidRPr="0030327D" w:rsidRDefault="0058490B" w:rsidP="0058490B">
      <w:pPr>
        <w:rPr>
          <w:lang w:val="en-US"/>
        </w:rPr>
      </w:pPr>
    </w:p>
    <w:p w:rsidR="0058490B" w:rsidRPr="0030327D" w:rsidRDefault="0058490B" w:rsidP="006030FB">
      <w:pPr>
        <w:jc w:val="both"/>
        <w:rPr>
          <w:rFonts w:cstheme="minorHAnsi"/>
          <w:u w:val="single"/>
          <w:lang w:val="en-US"/>
        </w:rPr>
      </w:pPr>
      <w:r w:rsidRPr="0030327D">
        <w:rPr>
          <w:rFonts w:cstheme="minorHAnsi"/>
          <w:u w:val="single"/>
          <w:lang w:val="en-US"/>
        </w:rPr>
        <w:t>Questions:</w:t>
      </w:r>
    </w:p>
    <w:p w:rsidR="00A85726" w:rsidRPr="0030327D" w:rsidRDefault="0058490B" w:rsidP="006030FB">
      <w:pPr>
        <w:pStyle w:val="ListParagraph"/>
        <w:numPr>
          <w:ilvl w:val="0"/>
          <w:numId w:val="9"/>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What is the main input of the agricultural sector? In what proportion?</w:t>
      </w:r>
    </w:p>
    <w:p w:rsidR="00A85726" w:rsidRPr="0030327D" w:rsidRDefault="0058490B" w:rsidP="006030FB">
      <w:pPr>
        <w:pStyle w:val="ListParagraph"/>
        <w:numPr>
          <w:ilvl w:val="0"/>
          <w:numId w:val="9"/>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Which sector mainly buys products (goods and services) from the services sector? In what proportion</w:t>
      </w:r>
      <w:r w:rsidR="006030FB" w:rsidRPr="0030327D">
        <w:rPr>
          <w:rFonts w:asciiTheme="minorHAnsi" w:hAnsiTheme="minorHAnsi" w:cstheme="minorHAnsi"/>
          <w:color w:val="auto"/>
          <w:sz w:val="22"/>
          <w:szCs w:val="22"/>
          <w:lang w:val="en-US"/>
        </w:rPr>
        <w:t>s</w:t>
      </w:r>
      <w:r w:rsidRPr="0030327D">
        <w:rPr>
          <w:rFonts w:asciiTheme="minorHAnsi" w:hAnsiTheme="minorHAnsi" w:cstheme="minorHAnsi"/>
          <w:color w:val="auto"/>
          <w:sz w:val="22"/>
          <w:szCs w:val="22"/>
          <w:lang w:val="en-US"/>
        </w:rPr>
        <w:t>?</w:t>
      </w:r>
    </w:p>
    <w:p w:rsidR="00A85726" w:rsidRPr="0030327D" w:rsidRDefault="0058490B" w:rsidP="006030FB">
      <w:pPr>
        <w:pStyle w:val="ListParagraph"/>
        <w:numPr>
          <w:ilvl w:val="0"/>
          <w:numId w:val="9"/>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What are the products for which extractive industries are used the most?</w:t>
      </w:r>
    </w:p>
    <w:p w:rsidR="006030FB" w:rsidRPr="0030327D" w:rsidRDefault="0058490B" w:rsidP="006030FB">
      <w:pPr>
        <w:pStyle w:val="ListParagraph"/>
        <w:numPr>
          <w:ilvl w:val="0"/>
          <w:numId w:val="9"/>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What can you say about the agricultural sector?</w:t>
      </w:r>
    </w:p>
    <w:p w:rsidR="0058490B" w:rsidRPr="0030327D" w:rsidRDefault="0058490B" w:rsidP="006030FB">
      <w:pPr>
        <w:pStyle w:val="ListParagraph"/>
        <w:numPr>
          <w:ilvl w:val="0"/>
          <w:numId w:val="9"/>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Which sector generates the most wealth in this economy?</w:t>
      </w:r>
    </w:p>
    <w:p w:rsidR="006030FB" w:rsidRPr="0030327D" w:rsidRDefault="006030FB" w:rsidP="006030FB">
      <w:pPr>
        <w:jc w:val="both"/>
        <w:rPr>
          <w:rFonts w:cstheme="minorHAnsi"/>
          <w:lang w:val="en-US"/>
        </w:rPr>
      </w:pPr>
    </w:p>
    <w:p w:rsidR="0058490B" w:rsidRPr="0030327D" w:rsidRDefault="0058490B" w:rsidP="006030FB">
      <w:pPr>
        <w:jc w:val="both"/>
        <w:rPr>
          <w:rFonts w:cstheme="minorHAnsi"/>
          <w:lang w:val="en-US"/>
        </w:rPr>
      </w:pPr>
      <w:r w:rsidRPr="0030327D">
        <w:rPr>
          <w:rFonts w:cstheme="minorHAnsi"/>
          <w:lang w:val="en-US"/>
        </w:rPr>
        <w:t>Derive the total output of each sector and compute the matrix A of coefficients. The emission inventories for this economy summarize the CO</w:t>
      </w:r>
      <w:r w:rsidRPr="0030327D">
        <w:rPr>
          <w:rFonts w:cstheme="minorHAnsi"/>
          <w:vertAlign w:val="subscript"/>
          <w:lang w:val="en-US"/>
        </w:rPr>
        <w:t>2</w:t>
      </w:r>
      <w:r w:rsidRPr="0030327D">
        <w:rPr>
          <w:rFonts w:cstheme="minorHAnsi"/>
          <w:lang w:val="en-US"/>
        </w:rPr>
        <w:t xml:space="preserve"> emissions per sector below (in tons):</w:t>
      </w:r>
    </w:p>
    <w:tbl>
      <w:tblPr>
        <w:tblStyle w:val="TableGrid"/>
        <w:tblW w:w="4410" w:type="dxa"/>
        <w:jc w:val="center"/>
        <w:tblCellMar>
          <w:left w:w="103" w:type="dxa"/>
        </w:tblCellMar>
        <w:tblLook w:val="0420" w:firstRow="1" w:lastRow="0" w:firstColumn="0" w:lastColumn="0" w:noHBand="0" w:noVBand="1"/>
      </w:tblPr>
      <w:tblGrid>
        <w:gridCol w:w="2205"/>
        <w:gridCol w:w="2205"/>
      </w:tblGrid>
      <w:tr w:rsidR="0030327D" w:rsidRPr="0030327D" w:rsidTr="00B2541B">
        <w:trPr>
          <w:trHeight w:val="336"/>
          <w:jc w:val="center"/>
        </w:trPr>
        <w:tc>
          <w:tcPr>
            <w:tcW w:w="4410" w:type="dxa"/>
            <w:gridSpan w:val="2"/>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Tons of CO</w:t>
            </w:r>
            <w:r w:rsidRPr="0030327D">
              <w:rPr>
                <w:rFonts w:asciiTheme="minorHAnsi" w:hAnsiTheme="minorHAnsi" w:cstheme="minorHAnsi"/>
                <w:sz w:val="18"/>
                <w:szCs w:val="18"/>
                <w:vertAlign w:val="subscript"/>
                <w:lang w:val="en-US"/>
              </w:rPr>
              <w:t>2</w:t>
            </w:r>
          </w:p>
        </w:tc>
      </w:tr>
      <w:tr w:rsidR="0030327D" w:rsidRPr="0030327D" w:rsidTr="00B2541B">
        <w:trPr>
          <w:trHeight w:val="336"/>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Agriculture</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50</w:t>
            </w:r>
          </w:p>
        </w:tc>
      </w:tr>
      <w:tr w:rsidR="0030327D" w:rsidRPr="0030327D" w:rsidTr="00B2541B">
        <w:trPr>
          <w:trHeight w:val="325"/>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Extractive industries</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60</w:t>
            </w:r>
          </w:p>
        </w:tc>
      </w:tr>
      <w:tr w:rsidR="0030327D" w:rsidRPr="0030327D" w:rsidTr="00B2541B">
        <w:trPr>
          <w:trHeight w:val="325"/>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Manufacturing</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120</w:t>
            </w:r>
          </w:p>
        </w:tc>
      </w:tr>
      <w:tr w:rsidR="0030327D" w:rsidRPr="0030327D" w:rsidTr="00B2541B">
        <w:trPr>
          <w:trHeight w:val="325"/>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Electricity generation</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200</w:t>
            </w:r>
          </w:p>
        </w:tc>
      </w:tr>
      <w:tr w:rsidR="0030327D" w:rsidRPr="0030327D" w:rsidTr="00B2541B">
        <w:trPr>
          <w:trHeight w:val="325"/>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Transportation</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150</w:t>
            </w:r>
          </w:p>
        </w:tc>
      </w:tr>
      <w:tr w:rsidR="0030327D" w:rsidRPr="0030327D" w:rsidTr="00B2541B">
        <w:trPr>
          <w:trHeight w:val="336"/>
          <w:jc w:val="center"/>
        </w:trPr>
        <w:tc>
          <w:tcPr>
            <w:tcW w:w="2205" w:type="dxa"/>
            <w:shd w:val="clear" w:color="auto" w:fill="D9D9D9" w:themeFill="background1" w:themeFillShade="D9"/>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Services</w:t>
            </w:r>
          </w:p>
        </w:tc>
        <w:tc>
          <w:tcPr>
            <w:tcW w:w="2205" w:type="dxa"/>
            <w:shd w:val="clear" w:color="auto" w:fill="auto"/>
            <w:tcMar>
              <w:left w:w="103" w:type="dxa"/>
            </w:tcMar>
            <w:vAlign w:val="center"/>
          </w:tcPr>
          <w:p w:rsidR="0058490B" w:rsidRPr="0030327D" w:rsidRDefault="0058490B" w:rsidP="0058490B">
            <w:pPr>
              <w:rPr>
                <w:rFonts w:asciiTheme="minorHAnsi" w:hAnsiTheme="minorHAnsi" w:cstheme="minorHAnsi"/>
                <w:sz w:val="18"/>
                <w:szCs w:val="18"/>
                <w:lang w:val="en-US"/>
              </w:rPr>
            </w:pPr>
            <w:r w:rsidRPr="0030327D">
              <w:rPr>
                <w:rFonts w:asciiTheme="minorHAnsi" w:hAnsiTheme="minorHAnsi" w:cstheme="minorHAnsi"/>
                <w:sz w:val="18"/>
                <w:szCs w:val="18"/>
                <w:lang w:val="en-US"/>
              </w:rPr>
              <w:t>20</w:t>
            </w:r>
          </w:p>
        </w:tc>
      </w:tr>
    </w:tbl>
    <w:p w:rsidR="0058490B" w:rsidRPr="00776387" w:rsidRDefault="0058490B" w:rsidP="0058490B">
      <w:pPr>
        <w:rPr>
          <w:rFonts w:ascii="Calibri" w:hAnsi="Calibri" w:cs="Calibri"/>
          <w:sz w:val="20"/>
          <w:lang w:val="en-US"/>
        </w:rPr>
      </w:pPr>
    </w:p>
    <w:p w:rsidR="00776387" w:rsidRPr="00776387" w:rsidRDefault="0058490B" w:rsidP="00776387">
      <w:pPr>
        <w:pStyle w:val="ListParagraph"/>
        <w:numPr>
          <w:ilvl w:val="0"/>
          <w:numId w:val="16"/>
        </w:numPr>
        <w:jc w:val="both"/>
        <w:rPr>
          <w:rFonts w:ascii="Calibri" w:hAnsi="Calibri" w:cs="Calibri"/>
          <w:color w:val="auto"/>
          <w:sz w:val="20"/>
          <w:szCs w:val="22"/>
          <w:lang w:val="en-US"/>
        </w:rPr>
      </w:pPr>
      <w:r w:rsidRPr="00776387">
        <w:rPr>
          <w:rFonts w:ascii="Calibri" w:hAnsi="Calibri" w:cs="Calibri"/>
          <w:sz w:val="22"/>
          <w:lang w:val="en-US"/>
        </w:rPr>
        <w:lastRenderedPageBreak/>
        <w:t>Which sector produces the most CO</w:t>
      </w:r>
      <w:r w:rsidRPr="00776387">
        <w:rPr>
          <w:rFonts w:ascii="Calibri" w:hAnsi="Calibri" w:cs="Calibri"/>
          <w:sz w:val="22"/>
          <w:vertAlign w:val="subscript"/>
          <w:lang w:val="en-US"/>
        </w:rPr>
        <w:t>2</w:t>
      </w:r>
      <w:r w:rsidRPr="00776387">
        <w:rPr>
          <w:rFonts w:ascii="Calibri" w:hAnsi="Calibri" w:cs="Calibri"/>
          <w:sz w:val="22"/>
          <w:lang w:val="en-US"/>
        </w:rPr>
        <w:t>? In what proportions?</w:t>
      </w:r>
    </w:p>
    <w:p w:rsidR="00B2541B" w:rsidRPr="00776387" w:rsidRDefault="0058490B" w:rsidP="00776387">
      <w:pPr>
        <w:pStyle w:val="ListParagraph"/>
        <w:numPr>
          <w:ilvl w:val="0"/>
          <w:numId w:val="16"/>
        </w:numPr>
        <w:jc w:val="both"/>
        <w:rPr>
          <w:rFonts w:asciiTheme="minorHAnsi" w:hAnsiTheme="minorHAnsi" w:cstheme="minorHAnsi"/>
          <w:color w:val="auto"/>
          <w:sz w:val="22"/>
          <w:szCs w:val="22"/>
          <w:lang w:val="en-US"/>
        </w:rPr>
      </w:pPr>
      <w:r w:rsidRPr="00776387">
        <w:rPr>
          <w:rFonts w:asciiTheme="minorHAnsi" w:hAnsiTheme="minorHAnsi" w:cstheme="minorHAnsi"/>
          <w:color w:val="auto"/>
          <w:sz w:val="22"/>
          <w:szCs w:val="22"/>
          <w:lang w:val="en-US"/>
        </w:rPr>
        <w:t xml:space="preserve">Which sector has the largest direct </w:t>
      </w:r>
      <w:proofErr w:type="gramStart"/>
      <w:r w:rsidRPr="00776387">
        <w:rPr>
          <w:rFonts w:asciiTheme="minorHAnsi" w:hAnsiTheme="minorHAnsi" w:cstheme="minorHAnsi"/>
          <w:color w:val="auto"/>
          <w:sz w:val="22"/>
          <w:szCs w:val="22"/>
          <w:lang w:val="en-US"/>
        </w:rPr>
        <w:t>CO</w:t>
      </w:r>
      <w:r w:rsidRPr="00776387">
        <w:rPr>
          <w:rFonts w:asciiTheme="minorHAnsi" w:hAnsiTheme="minorHAnsi" w:cstheme="minorHAnsi"/>
          <w:color w:val="auto"/>
          <w:sz w:val="22"/>
          <w:szCs w:val="22"/>
          <w:vertAlign w:val="subscript"/>
          <w:lang w:val="en-US"/>
        </w:rPr>
        <w:t xml:space="preserve">2  </w:t>
      </w:r>
      <w:r w:rsidRPr="00776387">
        <w:rPr>
          <w:rFonts w:asciiTheme="minorHAnsi" w:hAnsiTheme="minorHAnsi" w:cstheme="minorHAnsi"/>
          <w:color w:val="auto"/>
          <w:sz w:val="22"/>
          <w:szCs w:val="22"/>
          <w:lang w:val="en-US"/>
        </w:rPr>
        <w:t>intensity</w:t>
      </w:r>
      <w:proofErr w:type="gramEnd"/>
      <w:r w:rsidRPr="00776387">
        <w:rPr>
          <w:rFonts w:asciiTheme="minorHAnsi" w:hAnsiTheme="minorHAnsi" w:cstheme="minorHAnsi"/>
          <w:color w:val="auto"/>
          <w:sz w:val="22"/>
          <w:szCs w:val="22"/>
          <w:lang w:val="en-US"/>
        </w:rPr>
        <w:t>? Which intensity?</w:t>
      </w:r>
    </w:p>
    <w:p w:rsidR="00F71112" w:rsidRDefault="0058490B" w:rsidP="00776387">
      <w:pPr>
        <w:pStyle w:val="ListParagraph"/>
        <w:numPr>
          <w:ilvl w:val="0"/>
          <w:numId w:val="16"/>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Compare the direct, indirect and total emission</w:t>
      </w:r>
      <w:r w:rsidR="00B2541B" w:rsidRPr="0030327D">
        <w:rPr>
          <w:rFonts w:asciiTheme="minorHAnsi" w:hAnsiTheme="minorHAnsi" w:cstheme="minorHAnsi"/>
          <w:color w:val="auto"/>
          <w:sz w:val="22"/>
          <w:szCs w:val="22"/>
          <w:lang w:val="en-US"/>
        </w:rPr>
        <w:t>s</w:t>
      </w:r>
      <w:r w:rsidRPr="0030327D">
        <w:rPr>
          <w:rFonts w:asciiTheme="minorHAnsi" w:hAnsiTheme="minorHAnsi" w:cstheme="minorHAnsi"/>
          <w:color w:val="auto"/>
          <w:sz w:val="22"/>
          <w:szCs w:val="22"/>
          <w:lang w:val="en-US"/>
        </w:rPr>
        <w:t xml:space="preserve"> of CO</w:t>
      </w:r>
      <w:r w:rsidRPr="0030327D">
        <w:rPr>
          <w:rFonts w:asciiTheme="minorHAnsi" w:hAnsiTheme="minorHAnsi" w:cstheme="minorHAnsi"/>
          <w:color w:val="auto"/>
          <w:sz w:val="22"/>
          <w:szCs w:val="22"/>
          <w:vertAlign w:val="subscript"/>
          <w:lang w:val="en-US"/>
        </w:rPr>
        <w:t>2</w:t>
      </w:r>
      <w:r w:rsidRPr="0030327D">
        <w:rPr>
          <w:rFonts w:asciiTheme="minorHAnsi" w:hAnsiTheme="minorHAnsi" w:cstheme="minorHAnsi"/>
          <w:color w:val="auto"/>
          <w:sz w:val="22"/>
          <w:szCs w:val="22"/>
          <w:lang w:val="en-US"/>
        </w:rPr>
        <w:t xml:space="preserve"> in this economy.</w:t>
      </w:r>
    </w:p>
    <w:p w:rsidR="00F02226" w:rsidRPr="00776387" w:rsidRDefault="00F71112" w:rsidP="00776387">
      <w:pPr>
        <w:pStyle w:val="ListParagraph"/>
        <w:numPr>
          <w:ilvl w:val="1"/>
          <w:numId w:val="14"/>
        </w:numPr>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Suppose demand for products from c</w:t>
      </w:r>
      <w:r w:rsidR="0058490B" w:rsidRPr="00F71112">
        <w:rPr>
          <w:rFonts w:asciiTheme="minorHAnsi" w:hAnsiTheme="minorHAnsi" w:cstheme="minorHAnsi"/>
          <w:color w:val="auto"/>
          <w:sz w:val="22"/>
          <w:szCs w:val="22"/>
          <w:lang w:val="en-US"/>
        </w:rPr>
        <w:t xml:space="preserve">ompany XYZ changes and its </w:t>
      </w:r>
      <w:r w:rsidRPr="00F71112">
        <w:rPr>
          <w:rFonts w:asciiTheme="minorHAnsi" w:hAnsiTheme="minorHAnsi" w:cstheme="minorHAnsi"/>
          <w:color w:val="auto"/>
          <w:sz w:val="22"/>
          <w:szCs w:val="22"/>
          <w:lang w:val="en-US"/>
        </w:rPr>
        <w:t xml:space="preserve">new </w:t>
      </w:r>
      <w:r w:rsidR="0058490B" w:rsidRPr="00F71112">
        <w:rPr>
          <w:rFonts w:asciiTheme="minorHAnsi" w:hAnsiTheme="minorHAnsi" w:cstheme="minorHAnsi"/>
          <w:color w:val="auto"/>
          <w:sz w:val="22"/>
          <w:szCs w:val="22"/>
          <w:lang w:val="en-US"/>
        </w:rPr>
        <w:t xml:space="preserve">bill of materials says that 2 </w:t>
      </w:r>
      <w:proofErr w:type="spellStart"/>
      <w:r w:rsidR="0058490B" w:rsidRPr="00F71112">
        <w:rPr>
          <w:rFonts w:asciiTheme="minorHAnsi" w:hAnsiTheme="minorHAnsi" w:cstheme="minorHAnsi"/>
          <w:color w:val="auto"/>
          <w:sz w:val="22"/>
          <w:szCs w:val="22"/>
          <w:lang w:val="en-US"/>
        </w:rPr>
        <w:t>mio</w:t>
      </w:r>
      <w:proofErr w:type="spellEnd"/>
      <w:r w:rsidR="0058490B" w:rsidRPr="00F71112">
        <w:rPr>
          <w:rFonts w:asciiTheme="minorHAnsi" w:hAnsiTheme="minorHAnsi" w:cstheme="minorHAnsi"/>
          <w:color w:val="auto"/>
          <w:sz w:val="22"/>
          <w:szCs w:val="22"/>
          <w:lang w:val="en-US"/>
        </w:rPr>
        <w:t xml:space="preserve"> CHF were spent on manufactured products, 1 </w:t>
      </w:r>
      <w:proofErr w:type="spellStart"/>
      <w:r w:rsidR="0058490B" w:rsidRPr="00F71112">
        <w:rPr>
          <w:rFonts w:asciiTheme="minorHAnsi" w:hAnsiTheme="minorHAnsi" w:cstheme="minorHAnsi"/>
          <w:color w:val="auto"/>
          <w:sz w:val="22"/>
          <w:szCs w:val="22"/>
          <w:lang w:val="en-US"/>
        </w:rPr>
        <w:t>mio</w:t>
      </w:r>
      <w:proofErr w:type="spellEnd"/>
      <w:r w:rsidR="00BF1EBD" w:rsidRPr="00F71112">
        <w:rPr>
          <w:rFonts w:asciiTheme="minorHAnsi" w:hAnsiTheme="minorHAnsi" w:cstheme="minorHAnsi"/>
          <w:color w:val="auto"/>
          <w:sz w:val="22"/>
          <w:szCs w:val="22"/>
          <w:lang w:val="en-US"/>
        </w:rPr>
        <w:t xml:space="preserve"> CHF</w:t>
      </w:r>
      <w:r w:rsidR="0058490B" w:rsidRPr="00F71112">
        <w:rPr>
          <w:rFonts w:asciiTheme="minorHAnsi" w:hAnsiTheme="minorHAnsi" w:cstheme="minorHAnsi"/>
          <w:color w:val="auto"/>
          <w:sz w:val="22"/>
          <w:szCs w:val="22"/>
          <w:lang w:val="en-US"/>
        </w:rPr>
        <w:t xml:space="preserve"> on transportation, and 1 </w:t>
      </w:r>
      <w:proofErr w:type="spellStart"/>
      <w:r w:rsidR="0058490B" w:rsidRPr="00F71112">
        <w:rPr>
          <w:rFonts w:asciiTheme="minorHAnsi" w:hAnsiTheme="minorHAnsi" w:cstheme="minorHAnsi"/>
          <w:color w:val="auto"/>
          <w:sz w:val="22"/>
          <w:szCs w:val="22"/>
          <w:lang w:val="en-US"/>
        </w:rPr>
        <w:t>mio</w:t>
      </w:r>
      <w:proofErr w:type="spellEnd"/>
      <w:r w:rsidR="0058490B" w:rsidRPr="00F71112">
        <w:rPr>
          <w:rFonts w:asciiTheme="minorHAnsi" w:hAnsiTheme="minorHAnsi" w:cstheme="minorHAnsi"/>
          <w:color w:val="auto"/>
          <w:sz w:val="22"/>
          <w:szCs w:val="22"/>
          <w:lang w:val="en-US"/>
        </w:rPr>
        <w:t xml:space="preserve"> </w:t>
      </w:r>
      <w:r w:rsidR="00BF1EBD" w:rsidRPr="00F71112">
        <w:rPr>
          <w:rFonts w:asciiTheme="minorHAnsi" w:hAnsiTheme="minorHAnsi" w:cstheme="minorHAnsi"/>
          <w:color w:val="auto"/>
          <w:sz w:val="22"/>
          <w:szCs w:val="22"/>
          <w:lang w:val="en-US"/>
        </w:rPr>
        <w:t xml:space="preserve">CHF </w:t>
      </w:r>
      <w:r w:rsidR="0058490B" w:rsidRPr="00F71112">
        <w:rPr>
          <w:rFonts w:asciiTheme="minorHAnsi" w:hAnsiTheme="minorHAnsi" w:cstheme="minorHAnsi"/>
          <w:color w:val="auto"/>
          <w:sz w:val="22"/>
          <w:szCs w:val="22"/>
          <w:lang w:val="en-US"/>
        </w:rPr>
        <w:t>on electricity, what are the scope 1, 2, and 3 emissions of the company?</w:t>
      </w:r>
    </w:p>
    <w:p w:rsidR="004F40D4" w:rsidRPr="0030327D" w:rsidRDefault="004F40D4" w:rsidP="00776387">
      <w:pPr>
        <w:pStyle w:val="ListParagraph"/>
        <w:numPr>
          <w:ilvl w:val="0"/>
          <w:numId w:val="16"/>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Calculate the contributions of tiers 0 to 6 for the tons of CO2 emissions in this simplified economy and the cumulative percentages with respect to the value calculated above.</w:t>
      </w:r>
    </w:p>
    <w:p w:rsidR="004F40D4" w:rsidRPr="0030327D" w:rsidRDefault="004F40D4" w:rsidP="004F40D4">
      <w:pPr>
        <w:pStyle w:val="ListParagraph"/>
        <w:numPr>
          <w:ilvl w:val="1"/>
          <w:numId w:val="13"/>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What can you say about the resulting curve?</w:t>
      </w:r>
    </w:p>
    <w:p w:rsidR="004F40D4" w:rsidRPr="0030327D" w:rsidRDefault="004F40D4" w:rsidP="004F40D4">
      <w:pPr>
        <w:pStyle w:val="ListParagraph"/>
        <w:numPr>
          <w:ilvl w:val="1"/>
          <w:numId w:val="13"/>
        </w:numPr>
        <w:jc w:val="both"/>
        <w:rPr>
          <w:rFonts w:asciiTheme="minorHAnsi" w:hAnsiTheme="minorHAnsi" w:cstheme="minorHAnsi"/>
          <w:color w:val="auto"/>
          <w:sz w:val="22"/>
          <w:szCs w:val="22"/>
          <w:lang w:val="en-US"/>
        </w:rPr>
      </w:pPr>
      <w:r w:rsidRPr="0030327D">
        <w:rPr>
          <w:rFonts w:asciiTheme="minorHAnsi" w:hAnsiTheme="minorHAnsi" w:cstheme="minorHAnsi"/>
          <w:color w:val="auto"/>
          <w:sz w:val="22"/>
          <w:szCs w:val="22"/>
          <w:lang w:val="en-US"/>
        </w:rPr>
        <w:t xml:space="preserve">How do you explain the difference with the contribution by tier in exercise 1? </w:t>
      </w:r>
    </w:p>
    <w:p w:rsidR="004F40D4" w:rsidRPr="0030327D" w:rsidRDefault="004F40D4" w:rsidP="0058490B">
      <w:pPr>
        <w:rPr>
          <w:rFonts w:cstheme="minorHAnsi"/>
          <w:lang w:val="en-US"/>
        </w:rPr>
      </w:pPr>
    </w:p>
    <w:sectPr w:rsidR="004F40D4" w:rsidRPr="003032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C4D" w:rsidRDefault="00FD3C4D" w:rsidP="004E2E33">
      <w:pPr>
        <w:spacing w:after="0" w:line="240" w:lineRule="auto"/>
      </w:pPr>
      <w:r>
        <w:separator/>
      </w:r>
    </w:p>
  </w:endnote>
  <w:endnote w:type="continuationSeparator" w:id="0">
    <w:p w:rsidR="00FD3C4D" w:rsidRDefault="00FD3C4D" w:rsidP="004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676323"/>
      <w:docPartObj>
        <w:docPartGallery w:val="Page Numbers (Bottom of Page)"/>
        <w:docPartUnique/>
      </w:docPartObj>
    </w:sdtPr>
    <w:sdtEndPr>
      <w:rPr>
        <w:noProof/>
      </w:rPr>
    </w:sdtEndPr>
    <w:sdtContent>
      <w:p w:rsidR="005D4731" w:rsidRDefault="005D4731">
        <w:pPr>
          <w:pStyle w:val="Footer"/>
          <w:jc w:val="right"/>
        </w:pPr>
        <w:r>
          <w:fldChar w:fldCharType="begin"/>
        </w:r>
        <w:r>
          <w:instrText xml:space="preserve"> PAGE   \* MERGEFORMAT </w:instrText>
        </w:r>
        <w:r>
          <w:fldChar w:fldCharType="separate"/>
        </w:r>
        <w:r w:rsidR="00A72089">
          <w:rPr>
            <w:noProof/>
          </w:rPr>
          <w:t>1</w:t>
        </w:r>
        <w:r>
          <w:rPr>
            <w:noProof/>
          </w:rPr>
          <w:fldChar w:fldCharType="end"/>
        </w:r>
      </w:p>
    </w:sdtContent>
  </w:sdt>
  <w:p w:rsidR="005D4731" w:rsidRDefault="005D4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C4D" w:rsidRDefault="00FD3C4D" w:rsidP="004E2E33">
      <w:pPr>
        <w:spacing w:after="0" w:line="240" w:lineRule="auto"/>
      </w:pPr>
      <w:r>
        <w:separator/>
      </w:r>
    </w:p>
  </w:footnote>
  <w:footnote w:type="continuationSeparator" w:id="0">
    <w:p w:rsidR="00FD3C4D" w:rsidRDefault="00FD3C4D" w:rsidP="004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B2C"/>
    <w:multiLevelType w:val="multilevel"/>
    <w:tmpl w:val="F8546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D87B0C"/>
    <w:multiLevelType w:val="hybridMultilevel"/>
    <w:tmpl w:val="77880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C2B97"/>
    <w:multiLevelType w:val="multilevel"/>
    <w:tmpl w:val="FD1CD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ED7CCE"/>
    <w:multiLevelType w:val="multilevel"/>
    <w:tmpl w:val="60309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B849A0"/>
    <w:multiLevelType w:val="hybridMultilevel"/>
    <w:tmpl w:val="65C4A4A4"/>
    <w:lvl w:ilvl="0" w:tplc="100C000F">
      <w:start w:val="7"/>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4485A8D"/>
    <w:multiLevelType w:val="hybridMultilevel"/>
    <w:tmpl w:val="4448107E"/>
    <w:lvl w:ilvl="0" w:tplc="F65E3530">
      <w:start w:val="1"/>
      <w:numFmt w:val="decimal"/>
      <w:lvlText w:val="%1."/>
      <w:lvlJc w:val="left"/>
      <w:pPr>
        <w:ind w:left="720" w:hanging="360"/>
      </w:pPr>
      <w:rPr>
        <w:rFonts w:asciiTheme="minorHAnsi" w:hAnsiTheme="minorHAnsi" w:cs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8D8"/>
    <w:multiLevelType w:val="multilevel"/>
    <w:tmpl w:val="7C86A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225F26"/>
    <w:multiLevelType w:val="multilevel"/>
    <w:tmpl w:val="E90854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5B6206"/>
    <w:multiLevelType w:val="hybridMultilevel"/>
    <w:tmpl w:val="C71AEDF4"/>
    <w:lvl w:ilvl="0" w:tplc="100C000F">
      <w:start w:val="8"/>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A22487E"/>
    <w:multiLevelType w:val="hybridMultilevel"/>
    <w:tmpl w:val="56102F70"/>
    <w:lvl w:ilvl="0" w:tplc="66926784">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078EB"/>
    <w:multiLevelType w:val="multilevel"/>
    <w:tmpl w:val="54BADC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8E1CA3"/>
    <w:multiLevelType w:val="multilevel"/>
    <w:tmpl w:val="9958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CA04A4"/>
    <w:multiLevelType w:val="multilevel"/>
    <w:tmpl w:val="73E483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EA1093"/>
    <w:multiLevelType w:val="hybridMultilevel"/>
    <w:tmpl w:val="25E2AA38"/>
    <w:lvl w:ilvl="0" w:tplc="ABBA8EB2">
      <w:start w:val="8"/>
      <w:numFmt w:val="decimal"/>
      <w:lvlText w:val="%1."/>
      <w:lvlJc w:val="left"/>
      <w:pPr>
        <w:ind w:left="720" w:hanging="360"/>
      </w:pPr>
      <w:rPr>
        <w:rFonts w:hint="default"/>
        <w:u w:val="non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6A01020F"/>
    <w:multiLevelType w:val="multilevel"/>
    <w:tmpl w:val="68BEE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C7C783A"/>
    <w:multiLevelType w:val="multilevel"/>
    <w:tmpl w:val="35649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0"/>
  </w:num>
  <w:num w:numId="3">
    <w:abstractNumId w:val="3"/>
  </w:num>
  <w:num w:numId="4">
    <w:abstractNumId w:val="7"/>
  </w:num>
  <w:num w:numId="5">
    <w:abstractNumId w:val="0"/>
  </w:num>
  <w:num w:numId="6">
    <w:abstractNumId w:val="6"/>
  </w:num>
  <w:num w:numId="7">
    <w:abstractNumId w:val="1"/>
  </w:num>
  <w:num w:numId="8">
    <w:abstractNumId w:val="5"/>
  </w:num>
  <w:num w:numId="9">
    <w:abstractNumId w:val="9"/>
  </w:num>
  <w:num w:numId="10">
    <w:abstractNumId w:val="12"/>
  </w:num>
  <w:num w:numId="11">
    <w:abstractNumId w:val="15"/>
  </w:num>
  <w:num w:numId="12">
    <w:abstractNumId w:val="14"/>
  </w:num>
  <w:num w:numId="13">
    <w:abstractNumId w:val="2"/>
  </w:num>
  <w:num w:numId="14">
    <w:abstractNumId w:val="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3"/>
    <w:rsid w:val="00081D5D"/>
    <w:rsid w:val="00092B16"/>
    <w:rsid w:val="00095468"/>
    <w:rsid w:val="00110581"/>
    <w:rsid w:val="001126C0"/>
    <w:rsid w:val="001968B6"/>
    <w:rsid w:val="002225B4"/>
    <w:rsid w:val="00277C02"/>
    <w:rsid w:val="0030327D"/>
    <w:rsid w:val="00363E00"/>
    <w:rsid w:val="00371939"/>
    <w:rsid w:val="00471EC0"/>
    <w:rsid w:val="004E2E33"/>
    <w:rsid w:val="004F40D4"/>
    <w:rsid w:val="0058490B"/>
    <w:rsid w:val="005B03BC"/>
    <w:rsid w:val="005D4731"/>
    <w:rsid w:val="005E6239"/>
    <w:rsid w:val="005F1CBE"/>
    <w:rsid w:val="006030FB"/>
    <w:rsid w:val="00642E9A"/>
    <w:rsid w:val="00695DB2"/>
    <w:rsid w:val="006A5B01"/>
    <w:rsid w:val="006F00B0"/>
    <w:rsid w:val="0070723A"/>
    <w:rsid w:val="00776387"/>
    <w:rsid w:val="008D6CDE"/>
    <w:rsid w:val="009143DF"/>
    <w:rsid w:val="009635B9"/>
    <w:rsid w:val="009C7C33"/>
    <w:rsid w:val="009F1D2F"/>
    <w:rsid w:val="00A11AF0"/>
    <w:rsid w:val="00A72089"/>
    <w:rsid w:val="00A85726"/>
    <w:rsid w:val="00B2541B"/>
    <w:rsid w:val="00B31FD3"/>
    <w:rsid w:val="00B87C09"/>
    <w:rsid w:val="00B926EF"/>
    <w:rsid w:val="00BF1EBD"/>
    <w:rsid w:val="00C63597"/>
    <w:rsid w:val="00D0534D"/>
    <w:rsid w:val="00D2381D"/>
    <w:rsid w:val="00D36894"/>
    <w:rsid w:val="00D449C3"/>
    <w:rsid w:val="00D8642E"/>
    <w:rsid w:val="00D9040C"/>
    <w:rsid w:val="00DD3319"/>
    <w:rsid w:val="00F02226"/>
    <w:rsid w:val="00F71112"/>
    <w:rsid w:val="00F86FD7"/>
    <w:rsid w:val="00FC4E46"/>
    <w:rsid w:val="00FD3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48D4"/>
  <w15:chartTrackingRefBased/>
  <w15:docId w15:val="{DB4CEE94-73DD-48F0-BE61-7BF14CF7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E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2E33"/>
    <w:rPr>
      <w:b/>
      <w:bCs/>
      <w:i/>
      <w:iCs/>
      <w:spacing w:val="5"/>
    </w:rPr>
  </w:style>
  <w:style w:type="character" w:customStyle="1" w:styleId="Heading2Char">
    <w:name w:val="Heading 2 Char"/>
    <w:basedOn w:val="DefaultParagraphFont"/>
    <w:link w:val="Heading2"/>
    <w:uiPriority w:val="9"/>
    <w:rsid w:val="004E2E3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E2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E2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2E33"/>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4E2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E33"/>
    <w:rPr>
      <w:sz w:val="20"/>
      <w:szCs w:val="20"/>
    </w:rPr>
  </w:style>
  <w:style w:type="character" w:styleId="FootnoteReference">
    <w:name w:val="footnote reference"/>
    <w:basedOn w:val="DefaultParagraphFont"/>
    <w:uiPriority w:val="99"/>
    <w:semiHidden/>
    <w:unhideWhenUsed/>
    <w:rsid w:val="004E2E33"/>
    <w:rPr>
      <w:vertAlign w:val="superscript"/>
    </w:rPr>
  </w:style>
  <w:style w:type="character" w:customStyle="1" w:styleId="HeaderChar">
    <w:name w:val="Header Char"/>
    <w:basedOn w:val="DefaultParagraphFont"/>
    <w:link w:val="Header"/>
    <w:uiPriority w:val="99"/>
    <w:qFormat/>
    <w:rsid w:val="00092B16"/>
    <w:rPr>
      <w:rFonts w:ascii="Times New Roman" w:eastAsia="Times New Roman" w:hAnsi="Times New Roman" w:cs="Times New Roman"/>
      <w:sz w:val="24"/>
      <w:szCs w:val="24"/>
      <w:lang w:val="fr-FR" w:eastAsia="fr-FR"/>
    </w:rPr>
  </w:style>
  <w:style w:type="paragraph" w:styleId="Header">
    <w:name w:val="header"/>
    <w:basedOn w:val="Normal"/>
    <w:link w:val="HeaderChar"/>
    <w:uiPriority w:val="99"/>
    <w:unhideWhenUsed/>
    <w:rsid w:val="00092B16"/>
    <w:pPr>
      <w:tabs>
        <w:tab w:val="center" w:pos="4536"/>
        <w:tab w:val="right" w:pos="9072"/>
      </w:tabs>
      <w:spacing w:after="0" w:line="240" w:lineRule="auto"/>
    </w:pPr>
    <w:rPr>
      <w:rFonts w:ascii="Times New Roman" w:eastAsia="Times New Roman" w:hAnsi="Times New Roman" w:cs="Times New Roman"/>
      <w:sz w:val="24"/>
      <w:szCs w:val="24"/>
      <w:lang w:val="fr-FR" w:eastAsia="fr-FR"/>
    </w:rPr>
  </w:style>
  <w:style w:type="character" w:customStyle="1" w:styleId="HeaderChar1">
    <w:name w:val="Header Char1"/>
    <w:basedOn w:val="DefaultParagraphFont"/>
    <w:uiPriority w:val="99"/>
    <w:semiHidden/>
    <w:rsid w:val="00092B16"/>
  </w:style>
  <w:style w:type="paragraph" w:styleId="ListParagraph">
    <w:name w:val="List Paragraph"/>
    <w:basedOn w:val="Normal"/>
    <w:uiPriority w:val="34"/>
    <w:qFormat/>
    <w:rsid w:val="00092B16"/>
    <w:pPr>
      <w:spacing w:after="0" w:line="240" w:lineRule="auto"/>
      <w:ind w:left="720"/>
      <w:contextualSpacing/>
    </w:pPr>
    <w:rPr>
      <w:rFonts w:ascii="Times New Roman" w:eastAsia="Times New Roman" w:hAnsi="Times New Roman" w:cs="Times New Roman"/>
      <w:color w:val="00000A"/>
      <w:sz w:val="24"/>
      <w:szCs w:val="24"/>
      <w:lang w:val="fr-FR" w:eastAsia="fr-FR"/>
    </w:rPr>
  </w:style>
  <w:style w:type="table" w:styleId="TableGrid">
    <w:name w:val="Table Grid"/>
    <w:basedOn w:val="TableNormal"/>
    <w:uiPriority w:val="59"/>
    <w:rsid w:val="00092B16"/>
    <w:pPr>
      <w:spacing w:after="0" w:line="240" w:lineRule="auto"/>
    </w:pPr>
    <w:rPr>
      <w:rFonts w:ascii="Calibri" w:eastAsia="Calibri" w:hAnsi="Calibri" w:cs="Times New Roman"/>
      <w:sz w:val="20"/>
      <w:szCs w:val="20"/>
      <w:lang w:val="fr-CH"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5D4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31"/>
  </w:style>
  <w:style w:type="paragraph" w:styleId="BalloonText">
    <w:name w:val="Balloon Text"/>
    <w:basedOn w:val="Normal"/>
    <w:link w:val="BalloonTextChar"/>
    <w:uiPriority w:val="99"/>
    <w:semiHidden/>
    <w:unhideWhenUsed/>
    <w:rsid w:val="00584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90B"/>
    <w:rPr>
      <w:rFonts w:ascii="Segoe UI" w:hAnsi="Segoe UI" w:cs="Segoe UI"/>
      <w:sz w:val="18"/>
      <w:szCs w:val="18"/>
    </w:rPr>
  </w:style>
  <w:style w:type="paragraph" w:styleId="Caption">
    <w:name w:val="caption"/>
    <w:basedOn w:val="Normal"/>
    <w:next w:val="Normal"/>
    <w:uiPriority w:val="35"/>
    <w:semiHidden/>
    <w:unhideWhenUsed/>
    <w:qFormat/>
    <w:rsid w:val="007072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B0EB7-07A3-4CA8-9309-4CE83C03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964</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dc:creator>
  <cp:keywords/>
  <dc:description/>
  <cp:lastModifiedBy>Barsanti Matteo</cp:lastModifiedBy>
  <cp:revision>8</cp:revision>
  <cp:lastPrinted>2018-10-04T12:05:00Z</cp:lastPrinted>
  <dcterms:created xsi:type="dcterms:W3CDTF">2018-10-23T10:51:00Z</dcterms:created>
  <dcterms:modified xsi:type="dcterms:W3CDTF">2022-10-26T08:05:00Z</dcterms:modified>
</cp:coreProperties>
</file>