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10" w:rsidRPr="00762F10" w:rsidRDefault="006F2C26" w:rsidP="00482C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SONOS ONE</w:t>
      </w:r>
    </w:p>
    <w:p w:rsidR="007B3AA5" w:rsidRPr="007B3AA5" w:rsidRDefault="006F2C26" w:rsidP="006F2C26">
      <w:pPr>
        <w:spacing w:before="100" w:beforeAutospacing="1" w:after="100" w:afterAutospacing="1" w:line="240" w:lineRule="auto"/>
        <w:jc w:val="both"/>
      </w:pPr>
      <w:proofErr w:type="spellStart"/>
      <w:r>
        <w:t>Sonos</w:t>
      </w:r>
      <w:proofErr w:type="spellEnd"/>
      <w:r>
        <w:t xml:space="preserve"> One is part of the </w:t>
      </w:r>
      <w:proofErr w:type="spellStart"/>
      <w:r>
        <w:t>Sonos</w:t>
      </w:r>
      <w:proofErr w:type="spellEnd"/>
      <w:r>
        <w:t xml:space="preserve"> sound system, so you can easily add more speakers to fill every room of your home with sound.</w:t>
      </w:r>
      <w:r w:rsidRPr="006F2C26">
        <w:t xml:space="preserve"> </w:t>
      </w:r>
      <w:r w:rsidR="007B3AA5">
        <w:t xml:space="preserve">The Google Assistant and Amazon </w:t>
      </w:r>
      <w:proofErr w:type="spellStart"/>
      <w:r w:rsidR="007B3AA5">
        <w:t>Alexa</w:t>
      </w:r>
      <w:proofErr w:type="spellEnd"/>
      <w:r w:rsidR="007B3AA5">
        <w:t xml:space="preserve"> are built right-in so you can play music, check news, set alarms, get your questions answered, and more, completely hands-free. </w:t>
      </w:r>
      <w:proofErr w:type="spellStart"/>
      <w:r>
        <w:t>Sonos</w:t>
      </w:r>
      <w:proofErr w:type="spellEnd"/>
      <w:r>
        <w:t xml:space="preserve"> One's compact and versatile </w:t>
      </w:r>
      <w:r w:rsidR="00852B0B">
        <w:t>design makes</w:t>
      </w:r>
      <w:r>
        <w:t xml:space="preserve"> it great for rooms where you’re shorter on space.</w:t>
      </w:r>
      <w:r w:rsidR="007B3AA5">
        <w:t xml:space="preserve"> Pair two </w:t>
      </w:r>
      <w:proofErr w:type="spellStart"/>
      <w:r w:rsidR="007B3AA5">
        <w:t>Sonos</w:t>
      </w:r>
      <w:proofErr w:type="spellEnd"/>
      <w:r w:rsidR="007B3AA5">
        <w:t xml:space="preserve"> Ones together in the same room for stereo separation and more detailed sound.</w:t>
      </w:r>
    </w:p>
    <w:sectPr w:rsidR="007B3AA5" w:rsidRPr="007B3AA5" w:rsidSect="00B8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2C58"/>
    <w:rsid w:val="003002D8"/>
    <w:rsid w:val="00482C58"/>
    <w:rsid w:val="006C3E72"/>
    <w:rsid w:val="006F2C26"/>
    <w:rsid w:val="00762F10"/>
    <w:rsid w:val="007B3AA5"/>
    <w:rsid w:val="00801E67"/>
    <w:rsid w:val="00852B0B"/>
    <w:rsid w:val="00B8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33"/>
  </w:style>
  <w:style w:type="paragraph" w:styleId="Heading2">
    <w:name w:val="heading 2"/>
    <w:basedOn w:val="Normal"/>
    <w:link w:val="Heading2Char"/>
    <w:uiPriority w:val="9"/>
    <w:qFormat/>
    <w:rsid w:val="00482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2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2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C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2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2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5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2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2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28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6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20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1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8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2018-12-13T09:08:00Z</dcterms:created>
  <dcterms:modified xsi:type="dcterms:W3CDTF">2020-09-09T09:46:00Z</dcterms:modified>
</cp:coreProperties>
</file>