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AC" w:rsidRDefault="000769AC" w:rsidP="00076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GATEMAN SHINE </w:t>
      </w:r>
      <w:r w:rsidRPr="000769AC">
        <w:rPr>
          <w:rFonts w:ascii="Times New Roman" w:eastAsia="Times New Roman" w:hAnsi="Times New Roman" w:cs="Times New Roman"/>
          <w:b/>
          <w:sz w:val="24"/>
          <w:szCs w:val="24"/>
        </w:rPr>
        <w:t>GLASS DOOR LOCK DESCRIPTIO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:rsidR="00512480" w:rsidRPr="000769AC" w:rsidRDefault="00512480" w:rsidP="00076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The Gateman Shine digital lock for glass doors equips your home or small business with key-less electronic access without the need to drill holes on the glass doors or </w:t>
      </w:r>
      <w:proofErr w:type="gramStart"/>
      <w:r>
        <w:t>laying</w:t>
      </w:r>
      <w:proofErr w:type="gramEnd"/>
      <w:r>
        <w:t xml:space="preserve"> of wires. This is suitable for single and double pane glass swing doors. </w:t>
      </w:r>
    </w:p>
    <w:sectPr w:rsidR="00512480" w:rsidRPr="000769AC" w:rsidSect="0023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B4888"/>
    <w:multiLevelType w:val="multilevel"/>
    <w:tmpl w:val="07E8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69AC"/>
    <w:rsid w:val="000769AC"/>
    <w:rsid w:val="0023291A"/>
    <w:rsid w:val="002932D1"/>
    <w:rsid w:val="00512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9AC"/>
    <w:rPr>
      <w:b/>
      <w:bCs/>
    </w:rPr>
  </w:style>
  <w:style w:type="character" w:styleId="Emphasis">
    <w:name w:val="Emphasis"/>
    <w:basedOn w:val="DefaultParagraphFont"/>
    <w:uiPriority w:val="20"/>
    <w:qFormat/>
    <w:rsid w:val="000769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2018-11-26T08:41:00Z</dcterms:created>
  <dcterms:modified xsi:type="dcterms:W3CDTF">2019-02-07T05:30:00Z</dcterms:modified>
</cp:coreProperties>
</file>