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20B55" w14:textId="654B75BA" w:rsidR="00743B8B" w:rsidRDefault="00743B8B" w:rsidP="00652B14">
      <w:pPr>
        <w:rPr>
          <w:rFonts w:ascii="Calibri" w:hAnsi="Calibri" w:cs="Calibri"/>
          <w:u w:val="single"/>
        </w:rPr>
      </w:pPr>
    </w:p>
    <w:p w14:paraId="49498E73" w14:textId="77777777" w:rsidR="00743B8B" w:rsidRDefault="00000000">
      <w:pPr>
        <w:jc w:val="center"/>
        <w:rPr>
          <w:rFonts w:ascii="Calibri" w:hAnsi="Calibri" w:cs="Calibri"/>
          <w:b/>
          <w:bCs/>
          <w:u w:val="single"/>
        </w:rPr>
      </w:pPr>
      <w:r>
        <w:rPr>
          <w:rFonts w:ascii="Calibri" w:hAnsi="Calibri" w:cs="Calibri"/>
          <w:b/>
          <w:bCs/>
          <w:u w:val="single"/>
        </w:rPr>
        <w:t>ABSTRACT</w:t>
      </w:r>
    </w:p>
    <w:p w14:paraId="25EAB210" w14:textId="77777777" w:rsidR="00743B8B" w:rsidRDefault="00743B8B">
      <w:pPr>
        <w:jc w:val="center"/>
        <w:rPr>
          <w:rFonts w:ascii="Calibri" w:hAnsi="Calibri" w:cs="Calibri"/>
          <w:b/>
          <w:bCs/>
        </w:rPr>
      </w:pPr>
    </w:p>
    <w:p w14:paraId="37BDD2F3" w14:textId="77777777" w:rsidR="00743B8B" w:rsidRDefault="00000000">
      <w:pPr>
        <w:jc w:val="center"/>
        <w:rPr>
          <w:rFonts w:ascii="Calibri" w:hAnsi="Calibri" w:cs="Calibri"/>
          <w:b/>
          <w:bCs/>
          <w:sz w:val="22"/>
          <w:szCs w:val="22"/>
        </w:rPr>
      </w:pPr>
      <w:r>
        <w:rPr>
          <w:rFonts w:ascii="Calibri" w:hAnsi="Calibri" w:cs="Calibri"/>
          <w:b/>
          <w:bCs/>
          <w:sz w:val="22"/>
          <w:szCs w:val="22"/>
        </w:rPr>
        <w:t>BIOMETRIC SECURITY</w:t>
      </w:r>
    </w:p>
    <w:p w14:paraId="08528487" w14:textId="77777777" w:rsidR="00743B8B" w:rsidRDefault="00000000">
      <w:pPr>
        <w:jc w:val="center"/>
        <w:rPr>
          <w:rFonts w:ascii="Calibri" w:hAnsi="Calibri" w:cs="Calibri"/>
          <w:b/>
          <w:bCs/>
          <w:sz w:val="22"/>
          <w:szCs w:val="22"/>
        </w:rPr>
      </w:pPr>
      <w:r>
        <w:rPr>
          <w:rFonts w:ascii="Calibri" w:hAnsi="Calibri" w:cs="Calibri"/>
          <w:b/>
          <w:bCs/>
          <w:sz w:val="22"/>
          <w:szCs w:val="22"/>
        </w:rPr>
        <w:t xml:space="preserve"> Enhancing the security and reliability of biometric authentication systems.</w:t>
      </w:r>
    </w:p>
    <w:p w14:paraId="60B2F71F" w14:textId="77777777" w:rsidR="00743B8B" w:rsidRDefault="00743B8B">
      <w:pPr>
        <w:jc w:val="center"/>
        <w:rPr>
          <w:rFonts w:ascii="Calibri" w:hAnsi="Calibri" w:cs="Calibri"/>
          <w:sz w:val="22"/>
          <w:szCs w:val="22"/>
        </w:rPr>
      </w:pPr>
    </w:p>
    <w:p w14:paraId="4CBF566C" w14:textId="7622675A" w:rsidR="00743B8B" w:rsidRDefault="00000000">
      <w:pPr>
        <w:jc w:val="both"/>
        <w:rPr>
          <w:rFonts w:ascii="Calibri" w:hAnsi="Calibri" w:cs="Calibri"/>
          <w:sz w:val="22"/>
          <w:szCs w:val="22"/>
        </w:rPr>
      </w:pPr>
      <w:r>
        <w:rPr>
          <w:rFonts w:ascii="Calibri" w:hAnsi="Calibri" w:cs="Calibri"/>
          <w:sz w:val="22"/>
          <w:szCs w:val="22"/>
        </w:rPr>
        <w:t xml:space="preserve">Biometrics </w:t>
      </w:r>
      <w:r w:rsidR="00652B14">
        <w:rPr>
          <w:rFonts w:ascii="Calibri" w:hAnsi="Calibri" w:cs="Calibri"/>
          <w:sz w:val="22"/>
          <w:szCs w:val="22"/>
        </w:rPr>
        <w:t>is</w:t>
      </w:r>
      <w:r>
        <w:rPr>
          <w:rFonts w:ascii="Calibri" w:hAnsi="Calibri" w:cs="Calibri"/>
          <w:sz w:val="22"/>
          <w:szCs w:val="22"/>
        </w:rPr>
        <w:t xml:space="preserve"> one of the authentication methods which verifies identity by </w:t>
      </w:r>
      <w:r w:rsidR="00652B14">
        <w:rPr>
          <w:rFonts w:ascii="Calibri" w:hAnsi="Calibri" w:cs="Calibri"/>
          <w:sz w:val="22"/>
          <w:szCs w:val="22"/>
        </w:rPr>
        <w:t>analyzing</w:t>
      </w:r>
      <w:r>
        <w:rPr>
          <w:rFonts w:ascii="Calibri" w:hAnsi="Calibri" w:cs="Calibri"/>
          <w:sz w:val="22"/>
          <w:szCs w:val="22"/>
        </w:rPr>
        <w:t xml:space="preserve"> unique physiological and </w:t>
      </w:r>
      <w:r w:rsidR="00652B14">
        <w:rPr>
          <w:rFonts w:ascii="Calibri" w:hAnsi="Calibri" w:cs="Calibri"/>
          <w:sz w:val="22"/>
          <w:szCs w:val="22"/>
        </w:rPr>
        <w:t>behavioral</w:t>
      </w:r>
      <w:r>
        <w:rPr>
          <w:rFonts w:ascii="Calibri" w:hAnsi="Calibri" w:cs="Calibri"/>
          <w:sz w:val="22"/>
          <w:szCs w:val="22"/>
        </w:rPr>
        <w:t xml:space="preserve"> features such as fingerprints, facial recognition, iris scans, voice recognition</w:t>
      </w:r>
      <w:r w:rsidR="009F72A1">
        <w:rPr>
          <w:rFonts w:ascii="Calibri" w:hAnsi="Calibri" w:cs="Calibri"/>
          <w:sz w:val="22"/>
          <w:szCs w:val="22"/>
        </w:rPr>
        <w:t>, and handwritten</w:t>
      </w:r>
      <w:r>
        <w:rPr>
          <w:rFonts w:ascii="Calibri" w:hAnsi="Calibri" w:cs="Calibri"/>
          <w:sz w:val="22"/>
          <w:szCs w:val="22"/>
        </w:rPr>
        <w:t xml:space="preserve"> signatures to authenticate individuals. This method is more convenient and secure than traditional authentication techniques. Biometric systems are incredibly difficult to hack due to the extreme complexity and randomness of biometric data. Nevertheless, improving the security and dependability of biometric systems is essential to achieving their full potential. This study examines methods for strengthening biometric systems, such as using liveness detection, multi-factor authentication (MFA) and advanced algorithms to increase accuracy and prevent fraud. To guarantee continued security and system integrity, focus on the importance of continuous authentication, adaptable performance in all kinds of environmental situations, and periodic system audits. This abstract provides an idea for creating biometric security solutions that are more safe, dependable, and easy to use to lessen the possibility of unwanted access and safeguard private information. The primary concern in Biometric usage is Privacy issues regarding the storage and use of sensitive biometric data, potential for inaccuracies depending on the technology and it could be expensive to implement, especially for smaller </w:t>
      </w:r>
      <w:r w:rsidR="00652B14">
        <w:rPr>
          <w:rFonts w:ascii="Calibri" w:hAnsi="Calibri" w:cs="Calibri"/>
          <w:sz w:val="22"/>
          <w:szCs w:val="22"/>
        </w:rPr>
        <w:t>organizations</w:t>
      </w:r>
      <w:r>
        <w:rPr>
          <w:rFonts w:ascii="Calibri" w:hAnsi="Calibri" w:cs="Calibri"/>
          <w:sz w:val="22"/>
          <w:szCs w:val="22"/>
        </w:rPr>
        <w:t xml:space="preserve"> or use cases where manual methods are sufficient.</w:t>
      </w:r>
    </w:p>
    <w:p w14:paraId="6363583B" w14:textId="77777777" w:rsidR="00743B8B" w:rsidRDefault="00743B8B">
      <w:pPr>
        <w:jc w:val="both"/>
        <w:rPr>
          <w:rFonts w:ascii="Calibri" w:hAnsi="Calibri" w:cs="Calibri"/>
          <w:sz w:val="22"/>
          <w:szCs w:val="22"/>
        </w:rPr>
      </w:pPr>
    </w:p>
    <w:p w14:paraId="753CB7F5" w14:textId="77777777" w:rsidR="00743B8B" w:rsidRDefault="00743B8B">
      <w:pPr>
        <w:jc w:val="both"/>
        <w:rPr>
          <w:rFonts w:ascii="Calibri" w:hAnsi="Calibri" w:cs="Calibri"/>
          <w:sz w:val="22"/>
          <w:szCs w:val="22"/>
        </w:rPr>
      </w:pPr>
    </w:p>
    <w:p w14:paraId="356A1AC1" w14:textId="77777777" w:rsidR="00743B8B" w:rsidRDefault="00000000">
      <w:pPr>
        <w:jc w:val="both"/>
        <w:rPr>
          <w:rFonts w:ascii="Calibri" w:hAnsi="Calibri" w:cs="Calibri"/>
          <w:b/>
          <w:bCs/>
          <w:sz w:val="22"/>
          <w:szCs w:val="22"/>
        </w:rPr>
      </w:pPr>
      <w:r>
        <w:rPr>
          <w:rFonts w:ascii="Calibri" w:hAnsi="Calibri" w:cs="Calibri"/>
          <w:b/>
          <w:bCs/>
          <w:sz w:val="22"/>
          <w:szCs w:val="22"/>
        </w:rPr>
        <w:t>Group Members:</w:t>
      </w:r>
    </w:p>
    <w:p w14:paraId="4291358E" w14:textId="77777777" w:rsidR="00743B8B" w:rsidRDefault="00000000">
      <w:pPr>
        <w:numPr>
          <w:ilvl w:val="0"/>
          <w:numId w:val="1"/>
        </w:numPr>
        <w:jc w:val="both"/>
        <w:rPr>
          <w:rFonts w:ascii="Calibri" w:hAnsi="Calibri" w:cs="Calibri"/>
          <w:color w:val="000000" w:themeColor="text1"/>
        </w:rPr>
      </w:pPr>
      <w:r>
        <w:rPr>
          <w:rFonts w:ascii="Calibri" w:hAnsi="Calibri" w:cs="Calibri"/>
          <w:color w:val="000000" w:themeColor="text1"/>
        </w:rPr>
        <w:t xml:space="preserve">Yashaswini </w:t>
      </w:r>
      <w:proofErr w:type="spellStart"/>
      <w:r>
        <w:rPr>
          <w:rFonts w:ascii="Calibri" w:hAnsi="Calibri" w:cs="Calibri"/>
          <w:color w:val="000000" w:themeColor="text1"/>
        </w:rPr>
        <w:t>Aitha</w:t>
      </w:r>
      <w:proofErr w:type="spellEnd"/>
      <w:r>
        <w:rPr>
          <w:rFonts w:ascii="Calibri" w:hAnsi="Calibri" w:cs="Calibri"/>
          <w:color w:val="000000" w:themeColor="text1"/>
        </w:rPr>
        <w:t xml:space="preserve"> 700777106</w:t>
      </w:r>
    </w:p>
    <w:p w14:paraId="57C06173" w14:textId="77777777" w:rsidR="00743B8B" w:rsidRDefault="00000000">
      <w:pPr>
        <w:numPr>
          <w:ilvl w:val="0"/>
          <w:numId w:val="1"/>
        </w:numPr>
        <w:jc w:val="both"/>
        <w:rPr>
          <w:rFonts w:ascii="Calibri" w:hAnsi="Calibri" w:cs="Calibri"/>
          <w:color w:val="000000" w:themeColor="text1"/>
        </w:rPr>
      </w:pPr>
      <w:r>
        <w:rPr>
          <w:rFonts w:ascii="Calibri" w:hAnsi="Calibri" w:cs="Calibri"/>
          <w:color w:val="000000" w:themeColor="text1"/>
        </w:rPr>
        <w:t>Gayathri Kandukuri 700764360</w:t>
      </w:r>
    </w:p>
    <w:p w14:paraId="0A6762F4" w14:textId="77777777" w:rsidR="00743B8B" w:rsidRDefault="00000000">
      <w:pPr>
        <w:numPr>
          <w:ilvl w:val="0"/>
          <w:numId w:val="1"/>
        </w:numPr>
        <w:jc w:val="both"/>
        <w:rPr>
          <w:rFonts w:ascii="Calibri" w:hAnsi="Calibri" w:cs="Calibri"/>
          <w:color w:val="000000" w:themeColor="text1"/>
        </w:rPr>
      </w:pPr>
      <w:proofErr w:type="spellStart"/>
      <w:r>
        <w:rPr>
          <w:rFonts w:ascii="Calibri" w:hAnsi="Calibri" w:cs="Calibri"/>
          <w:color w:val="000000" w:themeColor="text1"/>
        </w:rPr>
        <w:t>Vanama</w:t>
      </w:r>
      <w:proofErr w:type="spellEnd"/>
      <w:r>
        <w:rPr>
          <w:rFonts w:ascii="Calibri" w:hAnsi="Calibri" w:cs="Calibri"/>
          <w:color w:val="000000" w:themeColor="text1"/>
        </w:rPr>
        <w:t xml:space="preserve"> Niteesh 700755890</w:t>
      </w:r>
    </w:p>
    <w:p w14:paraId="3B4BECE1" w14:textId="77777777" w:rsidR="00743B8B" w:rsidRDefault="00000000">
      <w:pPr>
        <w:numPr>
          <w:ilvl w:val="0"/>
          <w:numId w:val="1"/>
        </w:numPr>
        <w:jc w:val="both"/>
        <w:rPr>
          <w:rFonts w:ascii="Calibri" w:hAnsi="Calibri" w:cs="Calibri"/>
          <w:color w:val="000000" w:themeColor="text1"/>
        </w:rPr>
      </w:pPr>
      <w:r>
        <w:rPr>
          <w:rFonts w:ascii="Calibri" w:hAnsi="Calibri" w:cs="Calibri"/>
          <w:color w:val="000000" w:themeColor="text1"/>
        </w:rPr>
        <w:t xml:space="preserve">Shaik Tasmin </w:t>
      </w:r>
      <w:proofErr w:type="spellStart"/>
      <w:r>
        <w:rPr>
          <w:rFonts w:ascii="Calibri" w:hAnsi="Calibri" w:cs="Calibri"/>
          <w:color w:val="000000" w:themeColor="text1"/>
        </w:rPr>
        <w:t>Sulthana</w:t>
      </w:r>
      <w:proofErr w:type="spellEnd"/>
      <w:r>
        <w:rPr>
          <w:rFonts w:ascii="Calibri" w:hAnsi="Calibri" w:cs="Calibri"/>
          <w:color w:val="000000" w:themeColor="text1"/>
        </w:rPr>
        <w:t xml:space="preserve"> 700756274</w:t>
      </w:r>
    </w:p>
    <w:p w14:paraId="6ACB3D17" w14:textId="77777777" w:rsidR="00743B8B" w:rsidRDefault="00000000">
      <w:pPr>
        <w:numPr>
          <w:ilvl w:val="0"/>
          <w:numId w:val="1"/>
        </w:numPr>
        <w:jc w:val="both"/>
        <w:rPr>
          <w:rFonts w:ascii="Calibri" w:hAnsi="Calibri" w:cs="Calibri"/>
          <w:color w:val="000000" w:themeColor="text1"/>
        </w:rPr>
      </w:pPr>
      <w:r>
        <w:rPr>
          <w:rFonts w:ascii="Calibri" w:hAnsi="Calibri" w:cs="Calibri"/>
          <w:color w:val="000000" w:themeColor="text1"/>
        </w:rPr>
        <w:t xml:space="preserve">Harshavardhini </w:t>
      </w:r>
      <w:proofErr w:type="spellStart"/>
      <w:r>
        <w:rPr>
          <w:rFonts w:ascii="Calibri" w:hAnsi="Calibri" w:cs="Calibri"/>
          <w:color w:val="000000" w:themeColor="text1"/>
        </w:rPr>
        <w:t>Bagari</w:t>
      </w:r>
      <w:proofErr w:type="spellEnd"/>
      <w:r>
        <w:rPr>
          <w:rFonts w:ascii="Calibri" w:hAnsi="Calibri" w:cs="Calibri"/>
          <w:color w:val="000000" w:themeColor="text1"/>
        </w:rPr>
        <w:t xml:space="preserve"> 700775039</w:t>
      </w:r>
    </w:p>
    <w:p w14:paraId="11F394E4" w14:textId="77777777" w:rsidR="00743B8B" w:rsidRDefault="00000000">
      <w:pPr>
        <w:numPr>
          <w:ilvl w:val="0"/>
          <w:numId w:val="1"/>
        </w:numPr>
        <w:jc w:val="both"/>
        <w:rPr>
          <w:rFonts w:ascii="Calibri" w:hAnsi="Calibri" w:cs="Calibri"/>
          <w:i/>
          <w:iCs/>
          <w:color w:val="000000" w:themeColor="text1"/>
        </w:rPr>
      </w:pPr>
      <w:r>
        <w:rPr>
          <w:rFonts w:ascii="Calibri" w:hAnsi="Calibri" w:cs="Calibri"/>
          <w:color w:val="000000" w:themeColor="text1"/>
        </w:rPr>
        <w:t>Dilshad Fathima - 700773370</w:t>
      </w:r>
    </w:p>
    <w:p w14:paraId="48A3BA48" w14:textId="77777777" w:rsidR="00743B8B" w:rsidRDefault="00743B8B">
      <w:pPr>
        <w:jc w:val="both"/>
        <w:rPr>
          <w:rFonts w:ascii="Calibri" w:hAnsi="Calibri" w:cs="Calibri"/>
          <w:sz w:val="22"/>
          <w:szCs w:val="22"/>
        </w:rPr>
      </w:pPr>
    </w:p>
    <w:sectPr w:rsidR="00743B8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0E5E4" w14:textId="77777777" w:rsidR="0023238F" w:rsidRDefault="0023238F">
      <w:pPr>
        <w:spacing w:line="240" w:lineRule="auto"/>
      </w:pPr>
      <w:r>
        <w:separator/>
      </w:r>
    </w:p>
  </w:endnote>
  <w:endnote w:type="continuationSeparator" w:id="0">
    <w:p w14:paraId="708A1D88" w14:textId="77777777" w:rsidR="0023238F" w:rsidRDefault="00232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E883C" w14:textId="77777777" w:rsidR="0023238F" w:rsidRDefault="0023238F">
      <w:pPr>
        <w:spacing w:after="0"/>
      </w:pPr>
      <w:r>
        <w:separator/>
      </w:r>
    </w:p>
  </w:footnote>
  <w:footnote w:type="continuationSeparator" w:id="0">
    <w:p w14:paraId="35FB32A1" w14:textId="77777777" w:rsidR="0023238F" w:rsidRDefault="002323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66E379"/>
    <w:multiLevelType w:val="singleLevel"/>
    <w:tmpl w:val="4D66E379"/>
    <w:lvl w:ilvl="0">
      <w:start w:val="1"/>
      <w:numFmt w:val="decimal"/>
      <w:suff w:val="space"/>
      <w:lvlText w:val="%1."/>
      <w:lvlJc w:val="left"/>
    </w:lvl>
  </w:abstractNum>
  <w:num w:numId="1" w16cid:durableId="162627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800"/>
    <w:rsid w:val="00062A47"/>
    <w:rsid w:val="00173678"/>
    <w:rsid w:val="002245C6"/>
    <w:rsid w:val="0023238F"/>
    <w:rsid w:val="0028367B"/>
    <w:rsid w:val="00481285"/>
    <w:rsid w:val="00652B14"/>
    <w:rsid w:val="00743B8B"/>
    <w:rsid w:val="008A2144"/>
    <w:rsid w:val="009F72A1"/>
    <w:rsid w:val="00A839CA"/>
    <w:rsid w:val="00B27800"/>
    <w:rsid w:val="162F0CF2"/>
    <w:rsid w:val="2E22383C"/>
    <w:rsid w:val="3734685E"/>
    <w:rsid w:val="385C7EBE"/>
    <w:rsid w:val="3BBB3413"/>
    <w:rsid w:val="430875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EDB866"/>
  <w15:docId w15:val="{0C8CE0D2-E14D-4F44-BEB0-547DC126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zh-C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qFormat/>
    <w:rPr>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 SECURITY: Enhancing the security and reliability of biometric authentication systems</dc:title>
  <dc:creator>Yashaswini Aitha  700777106 Gayathri Kandukuri</dc:creator>
  <cp:lastModifiedBy>Hadi Ashher, Abdul</cp:lastModifiedBy>
  <cp:revision>3</cp:revision>
  <dcterms:created xsi:type="dcterms:W3CDTF">2025-02-08T15:38:00Z</dcterms:created>
  <dcterms:modified xsi:type="dcterms:W3CDTF">2025-02-09T03:53:00Z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8803513D55814BAAB5F4BAF54BDAB0C2_13</vt:lpwstr>
  </property>
</Properties>
</file>