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r>
        <w:rPr>
          <w:b/>
          <w:color w:val="168C8C"/>
          <w:sz w:val="24"/>
        </w:rPr>
        <w:t>LOGHAWK</w:t>
      </w:r>
    </w:p>
    <w:p>
      <w:pPr>
        <w:pStyle w:val="Title"/>
      </w:pPr>
      <w:r>
        <w:t>CLA Assistant</w:t>
        <w:br/>
        <w:t>Setup Guide</w:t>
      </w:r>
    </w:p>
    <w:p>
      <w:pPr>
        <w:spacing w:before="160"/>
      </w:pPr>
      <w:r>
        <w:rPr>
          <w:color w:val="52616B"/>
          <w:sz w:val="30"/>
        </w:rPr>
        <w:t>Require explicit contributor agreement before merging pull requests</w:t>
      </w:r>
    </w:p>
    <w:p/>
    <w:tbl>
      <w:tblPr>
        <w:tblW w:type="auto" w:w="0"/>
        <w:jc w:val="left"/>
        <w:tblLayout w:type="fixed"/>
        <w:tblLook w:firstColumn="1" w:firstRow="1" w:lastColumn="0" w:lastRow="0" w:noHBand="0" w:noVBand="1" w:val="04A0"/>
      </w:tblPr>
      <w:tblGrid>
        <w:gridCol w:w="2088"/>
        <w:gridCol w:w="8064"/>
      </w:tblGrid>
      <w:tr>
        <w:trPr>
          <w:trHeight w:hRule="atLeast"/>
        </w:trPr>
        <w:tc>
          <w:tcPr>
            <w:tcW w:type="dxa" w:w="4939"/>
            <w:vAlign w:val="center"/>
            <w:shd w:fill="16324F"/>
          </w:tcPr>
          <w:p>
            <w:pPr>
              <w:spacing w:after="20"/>
            </w:pPr>
            <w:r>
              <w:rPr>
                <w:rFonts w:ascii="Aptos" w:hAnsi="Aptos"/>
              </w:rPr>
            </w:r>
            <w:r>
              <w:rPr>
                <w:rFonts w:ascii="Aptos" w:hAnsi="Aptos"/>
                <w:b/>
                <w:color w:val="FFFFFF"/>
                <w:sz w:val="18"/>
              </w:rPr>
              <w:t>Repository</w:t>
            </w:r>
          </w:p>
        </w:tc>
        <w:tc>
          <w:tcPr>
            <w:tcW w:type="dxa" w:w="4939"/>
            <w:vAlign w:val="center"/>
            <w:shd w:fill="F3F6F9"/>
          </w:tcPr>
          <w:p>
            <w:pPr>
              <w:spacing w:after="20"/>
            </w:pPr>
            <w:r>
              <w:rPr>
                <w:rFonts w:ascii="Aptos" w:hAnsi="Aptos"/>
              </w:rPr>
            </w:r>
            <w:r>
              <w:rPr>
                <w:rFonts w:ascii="Aptos" w:hAnsi="Aptos"/>
                <w:b w:val="0"/>
                <w:color w:val="202A33"/>
                <w:sz w:val="18"/>
              </w:rPr>
              <w:t>dilshadmustafa/loghawk</w:t>
            </w:r>
          </w:p>
        </w:tc>
      </w:tr>
      <w:tr>
        <w:trPr>
          <w:trHeight w:hRule="atLeast"/>
        </w:trPr>
        <w:tc>
          <w:tcPr>
            <w:tcW w:type="dxa" w:w="4939"/>
            <w:vAlign w:val="center"/>
            <w:shd w:fill="16324F"/>
          </w:tcPr>
          <w:p>
            <w:pPr>
              <w:spacing w:after="20"/>
            </w:pPr>
            <w:r>
              <w:rPr>
                <w:rFonts w:ascii="Aptos" w:hAnsi="Aptos"/>
              </w:rPr>
            </w:r>
            <w:r>
              <w:rPr>
                <w:rFonts w:ascii="Aptos" w:hAnsi="Aptos"/>
                <w:b/>
                <w:color w:val="FFFFFF"/>
                <w:sz w:val="18"/>
              </w:rPr>
              <w:t>Target branch</w:t>
            </w:r>
          </w:p>
        </w:tc>
        <w:tc>
          <w:tcPr>
            <w:tcW w:type="dxa" w:w="4939"/>
            <w:vAlign w:val="center"/>
            <w:shd w:fill="F3F6F9"/>
          </w:tcPr>
          <w:p>
            <w:pPr>
              <w:spacing w:after="20"/>
            </w:pPr>
            <w:r>
              <w:rPr>
                <w:rFonts w:ascii="Aptos" w:hAnsi="Aptos"/>
              </w:rPr>
            </w:r>
            <w:r>
              <w:rPr>
                <w:rFonts w:ascii="Aptos" w:hAnsi="Aptos"/>
                <w:b w:val="0"/>
                <w:color w:val="202A33"/>
                <w:sz w:val="18"/>
              </w:rPr>
              <w:t>main</w:t>
            </w:r>
          </w:p>
        </w:tc>
      </w:tr>
      <w:tr>
        <w:trPr>
          <w:trHeight w:hRule="atLeast"/>
        </w:trPr>
        <w:tc>
          <w:tcPr>
            <w:tcW w:type="dxa" w:w="4939"/>
            <w:vAlign w:val="center"/>
            <w:shd w:fill="16324F"/>
          </w:tcPr>
          <w:p>
            <w:pPr>
              <w:spacing w:after="20"/>
            </w:pPr>
            <w:r>
              <w:rPr>
                <w:rFonts w:ascii="Aptos" w:hAnsi="Aptos"/>
              </w:rPr>
            </w:r>
            <w:r>
              <w:rPr>
                <w:rFonts w:ascii="Aptos" w:hAnsi="Aptos"/>
                <w:b/>
                <w:color w:val="FFFFFF"/>
                <w:sz w:val="18"/>
              </w:rPr>
              <w:t>License model</w:t>
            </w:r>
          </w:p>
        </w:tc>
        <w:tc>
          <w:tcPr>
            <w:tcW w:type="dxa" w:w="4939"/>
            <w:vAlign w:val="center"/>
            <w:shd w:fill="F3F6F9"/>
          </w:tcPr>
          <w:p>
            <w:pPr>
              <w:spacing w:after="20"/>
            </w:pPr>
            <w:r>
              <w:rPr>
                <w:rFonts w:ascii="Aptos" w:hAnsi="Aptos"/>
              </w:rPr>
            </w:r>
            <w:r>
              <w:rPr>
                <w:rFonts w:ascii="Aptos" w:hAnsi="Aptos"/>
                <w:b w:val="0"/>
                <w:color w:val="202A33"/>
                <w:sz w:val="18"/>
              </w:rPr>
              <w:t>PolyForm Perimeter 1.0.1 + separate CLA</w:t>
            </w:r>
          </w:p>
        </w:tc>
      </w:tr>
    </w:tbl>
    <w:p/>
    <w:tbl>
      <w:tblPr>
        <w:tblW w:type="auto" w:w="0"/>
        <w:jc w:val="center"/>
        <w:tblLayout w:type="autofit"/>
        <w:tblLook w:firstColumn="1" w:firstRow="1" w:lastColumn="0" w:lastRow="0" w:noHBand="0" w:noVBand="1" w:val="04A0"/>
      </w:tblPr>
      <w:tblGrid>
        <w:gridCol w:w="9878"/>
      </w:tblGrid>
      <w:tr>
        <w:trPr>
          <w:trHeight w:hRule="atLeast"/>
        </w:trPr>
        <w:tc>
          <w:tcPr>
            <w:tcW w:type="dxa" w:w="9878"/>
            <w:shd w:fill="E8F5E9"/>
          </w:tcPr>
          <w:p>
            <w:pPr>
              <w:spacing w:after="60"/>
            </w:pPr>
            <w:r>
              <w:rPr>
                <w:rFonts w:ascii="Aptos" w:hAnsi="Aptos"/>
                <w:b/>
                <w:color w:val="1B5E20"/>
                <w:sz w:val="20"/>
              </w:rPr>
              <w:t>Goal</w:t>
            </w:r>
          </w:p>
          <w:p>
            <w:pPr>
              <w:spacing w:after="60"/>
            </w:pPr>
            <w:r>
              <w:rPr>
                <w:rFonts w:ascii="Aptos" w:hAnsi="Aptos"/>
                <w:sz w:val="18"/>
              </w:rPr>
              <w:t>Configure CLA Assistant so external contributors are prompted to accept the LogHawk Contributor License Agreement (CLA), and make the CLA status check mandatory before pull requests can be merged into main.</w:t>
            </w:r>
          </w:p>
        </w:tc>
      </w:tr>
    </w:tbl>
    <w:p>
      <w:pPr>
        <w:spacing w:after="0"/>
      </w:pPr>
    </w:p>
    <w:p>
      <w:r>
        <w:rPr>
          <w:i/>
          <w:color w:val="52616B"/>
          <w:sz w:val="18"/>
        </w:rPr>
        <w:t>Prepared: 10 October 2026</w:t>
      </w:r>
    </w:p>
    <w:p>
      <w:r>
        <w:br w:type="page"/>
      </w:r>
    </w:p>
    <w:p>
      <w:pPr>
        <w:pStyle w:val="Heading1"/>
      </w:pPr>
      <w:r>
        <w:t>1. How the workflow works</w:t>
      </w:r>
    </w:p>
    <w:p>
      <w:r>
        <w:t>CLA Assistant is a GitHub App that can ask contributors to accept a CLA from a pull request, associate acceptance with their GitHub account, and report a pull-request status. GitHub branch protection or a repository ruleset then enforces that status before merge.</w:t>
      </w:r>
    </w:p>
    <w:tbl>
      <w:tblPr>
        <w:tblW w:type="auto" w:w="0"/>
        <w:jc w:val="center"/>
        <w:tblLayout w:type="autofit"/>
        <w:tblLook w:firstColumn="1" w:firstRow="1" w:lastColumn="0" w:lastRow="0" w:noHBand="0" w:noVBand="1" w:val="04A0"/>
      </w:tblPr>
      <w:tblGrid>
        <w:gridCol w:w="9878"/>
      </w:tblGrid>
      <w:tr>
        <w:trPr>
          <w:trHeight w:hRule="atLeast"/>
        </w:trPr>
        <w:tc>
          <w:tcPr>
            <w:tcW w:type="dxa" w:w="9878"/>
            <w:shd w:fill="FFF4D6"/>
          </w:tcPr>
          <w:p>
            <w:pPr>
              <w:spacing w:after="60"/>
            </w:pPr>
            <w:r>
              <w:rPr>
                <w:rFonts w:ascii="Aptos" w:hAnsi="Aptos"/>
                <w:b/>
                <w:color w:val="805B00"/>
                <w:sz w:val="20"/>
              </w:rPr>
              <w:t>Important distinction</w:t>
            </w:r>
          </w:p>
          <w:p>
            <w:pPr>
              <w:spacing w:after="60"/>
            </w:pPr>
            <w:r>
              <w:rPr>
                <w:rFonts w:ascii="Aptos" w:hAnsi="Aptos"/>
                <w:sz w:val="18"/>
              </w:rPr>
              <w:t>The CLA defines the rights granted by contributors; CLA Assistant records acceptance and automates checks. The GitHub branch rule is what blocks merging when the required check has not passed.</w:t>
            </w:r>
          </w:p>
        </w:tc>
      </w:tr>
    </w:tbl>
    <w:p>
      <w:pPr>
        <w:spacing w:after="0"/>
      </w:pPr>
    </w:p>
    <w:p>
      <w:pPr>
        <w:pStyle w:val="Heading1"/>
      </w:pPr>
      <w:r>
        <w:t>2. Before you begin</w:t>
      </w:r>
    </w:p>
    <w:p>
      <w:pPr>
        <w:pStyle w:val="ListBullet"/>
        <w:spacing w:after="40"/>
      </w:pPr>
      <w:r>
        <w:t>Decide on and legally review the final CLA wording—especially commercial use, sublicensing/relicensing, patent rights, and transfer to a future project entity.</w:t>
      </w:r>
    </w:p>
    <w:p>
      <w:pPr>
        <w:pStyle w:val="ListBullet"/>
        <w:spacing w:after="40"/>
      </w:pPr>
      <w:r>
        <w:t>Commit the final agreement as CLA.md in the LogHawk repository.</w:t>
      </w:r>
    </w:p>
    <w:p>
      <w:pPr>
        <w:pStyle w:val="ListBullet"/>
        <w:spacing w:after="40"/>
      </w:pPr>
      <w:r>
        <w:t>Keep the CLA text used by CLA Assistant identical to the committed CLA.md. If you revise the agreement later, update both and follow CLA Assistant's re-signing workflow.</w:t>
      </w:r>
    </w:p>
    <w:p>
      <w:pPr>
        <w:pStyle w:val="ListBullet"/>
        <w:spacing w:after="40"/>
      </w:pPr>
      <w:r>
        <w:t>Confirm you have administrator access to the repository and permission to install/configure GitHub Apps and edit branch rules.</w:t>
      </w:r>
    </w:p>
    <w:p>
      <w:pPr>
        <w:pStyle w:val="ListBullet"/>
        <w:spacing w:after="40"/>
      </w:pPr>
      <w:r>
        <w:t>Do not merge external contributions until the enforcement rule has been tested.</w:t>
      </w:r>
    </w:p>
    <w:p>
      <w:pPr>
        <w:pStyle w:val="Heading1"/>
      </w:pPr>
      <w:r>
        <w:t>3. Step-by-step setup</w:t>
      </w:r>
    </w:p>
    <w:p>
      <w:pPr>
        <w:pStyle w:val="Heading2"/>
      </w:pPr>
      <w:r>
        <w:t>Step 1 — Add CLA.md to LogHawk</w:t>
      </w:r>
    </w:p>
    <w:p>
      <w:r>
        <w:t>At the repository root, create or finalize this file:</w:t>
      </w:r>
    </w:p>
    <w:p>
      <w:r>
        <w:rPr>
          <w:rFonts w:ascii="Consolas" w:hAnsi="Consolas"/>
          <w:b/>
          <w:sz w:val="20"/>
        </w:rPr>
        <w:t>CLA.md</w:t>
      </w:r>
    </w:p>
    <w:p>
      <w:r>
        <w:t>Use the final CLA that you intend contributors to accept. Do not rely on a draft agreement that still needs legal review. Ensure the CLA grants only the rights you intend and that it does not conflict with the project's PolyForm Perimeter license.</w:t>
      </w:r>
    </w:p>
    <w:p>
      <w:r>
        <w:rPr>
          <w:b/>
        </w:rPr>
        <w:t>Example commands if the file is ready locally:</w:t>
      </w:r>
    </w:p>
    <w:p>
      <w:pPr>
        <w:ind w:left="360"/>
      </w:pPr>
      <w:r>
        <w:rPr>
          <w:rFonts w:ascii="Consolas" w:hAnsi="Consolas"/>
          <w:sz w:val="18"/>
        </w:rPr>
        <w:t>git add CLA.md</w:t>
        <w:br/>
        <w:t>git commit -m "Add contributor license agreement"</w:t>
        <w:br/>
        <w:t>git push origin main</w:t>
      </w:r>
    </w:p>
    <w:p>
      <w:pPr>
        <w:pStyle w:val="Heading2"/>
      </w:pPr>
      <w:r>
        <w:t>Step 2 — Install CLA Assistant</w:t>
      </w:r>
    </w:p>
    <w:p>
      <w:r>
        <w:t>Open the official GitHub App page:</w:t>
      </w:r>
    </w:p>
    <w:p>
      <w:pPr>
        <w:pStyle w:val="ListBullet"/>
      </w:pPr>
      <w:hyperlink r:id="rId11">
        <w:r>
          <w:rPr>
            <w:color w:val="2463A6"/>
            <w:u w:val="single"/>
          </w:rPr>
          <w:t>CLA Assistant GitHub App</w:t>
        </w:r>
      </w:hyperlink>
    </w:p>
    <w:p>
      <w:r>
        <w:t>Select Install (or Configure if already installed). Choose the account that owns LogHawk, then grant access to the repository dilshadmustafa/loghawk. Prefer repository-only access rather than granting access to every repository unless you need organization-wide use.</w:t>
      </w:r>
    </w:p>
    <w:p>
      <w:r>
        <w:t>CLA Assistant is a third-party hosted service. Review its terms, privacy policy, requested permissions, and support documentation before authorizing it.</w:t>
      </w:r>
    </w:p>
    <w:p>
      <w:pPr>
        <w:pStyle w:val="Heading2"/>
      </w:pPr>
      <w:r>
        <w:t>Step 3 — Create a GitHub Gist containing the CLA</w:t>
      </w:r>
    </w:p>
    <w:p>
      <w:pPr>
        <w:pStyle w:val="ListNumber"/>
        <w:spacing w:after="80"/>
      </w:pPr>
      <w:r>
        <w:t>Sign in to GitHub and open GitHub Gist: https://gist.github.com/.</w:t>
      </w:r>
    </w:p>
    <w:p>
      <w:pPr>
        <w:pStyle w:val="ListNumber"/>
        <w:spacing w:after="80"/>
      </w:pPr>
      <w:r>
        <w:t>Create a new Gist containing the complete, final CLA text.</w:t>
      </w:r>
    </w:p>
    <w:p>
      <w:pPr>
        <w:pStyle w:val="ListNumber"/>
        <w:spacing w:after="80"/>
      </w:pPr>
      <w:r>
        <w:t>Give the file a clear name such as LogHawk-CLA.md.</w:t>
      </w:r>
    </w:p>
    <w:p>
      <w:pPr>
        <w:pStyle w:val="ListNumber"/>
        <w:spacing w:after="80"/>
      </w:pPr>
      <w:r>
        <w:t>Use the visibility setting required by CLA Assistant's current setup instructions; a public Gist is the straightforward choice for a public repository.</w:t>
      </w:r>
    </w:p>
    <w:p>
      <w:pPr>
        <w:pStyle w:val="ListNumber"/>
        <w:spacing w:after="80"/>
      </w:pPr>
      <w:r>
        <w:t>Compare the Gist with the committed CLA.md and verify that the wording is identical.</w:t>
      </w:r>
    </w:p>
    <w:tbl>
      <w:tblPr>
        <w:tblW w:type="auto" w:w="0"/>
        <w:jc w:val="center"/>
        <w:tblLayout w:type="autofit"/>
        <w:tblLook w:firstColumn="1" w:firstRow="1" w:lastColumn="0" w:lastRow="0" w:noHBand="0" w:noVBand="1" w:val="04A0"/>
      </w:tblPr>
      <w:tblGrid>
        <w:gridCol w:w="9878"/>
      </w:tblGrid>
      <w:tr>
        <w:trPr>
          <w:trHeight w:hRule="atLeast"/>
        </w:trPr>
        <w:tc>
          <w:tcPr>
            <w:tcW w:type="dxa" w:w="9878"/>
            <w:shd w:fill="EAF2F8"/>
          </w:tcPr>
          <w:p>
            <w:pPr>
              <w:spacing w:after="60"/>
            </w:pPr>
            <w:r>
              <w:rPr>
                <w:rFonts w:ascii="Aptos" w:hAnsi="Aptos"/>
                <w:b/>
                <w:color w:val="16324F"/>
                <w:sz w:val="20"/>
              </w:rPr>
              <w:t>Version consistency</w:t>
            </w:r>
          </w:p>
          <w:p>
            <w:pPr>
              <w:spacing w:after="60"/>
            </w:pPr>
            <w:r>
              <w:rPr>
                <w:rFonts w:ascii="Aptos" w:hAnsi="Aptos"/>
                <w:sz w:val="18"/>
              </w:rPr>
              <w:t>CLA Assistant can ask contributors to sign again when the linked Gist/CLA changes. Avoid casual edits after launch. If you change the CLA, update the repository copy, the Gist, and your records deliberately.</w:t>
            </w:r>
          </w:p>
        </w:tc>
      </w:tr>
    </w:tbl>
    <w:p>
      <w:pPr>
        <w:spacing w:after="0"/>
      </w:pPr>
    </w:p>
    <w:p>
      <w:pPr>
        <w:pStyle w:val="Heading2"/>
      </w:pPr>
      <w:r>
        <w:t>Step 4 — Link CLA Assistant to the repository</w:t>
      </w:r>
    </w:p>
    <w:p>
      <w:pPr>
        <w:pStyle w:val="ListNumber"/>
        <w:spacing w:after="80"/>
      </w:pPr>
      <w:r>
        <w:t>Open the CLA Assistant hosted interface: https://cla-assistant.io/ and sign in with GitHub.</w:t>
      </w:r>
    </w:p>
    <w:p>
      <w:pPr>
        <w:pStyle w:val="ListNumber"/>
        <w:spacing w:after="80"/>
      </w:pPr>
      <w:r>
        <w:t>Follow the service's current onboarding flow to connect the Gist containing the CLA to the repository or organization.</w:t>
      </w:r>
    </w:p>
    <w:p>
      <w:pPr>
        <w:pStyle w:val="ListNumber"/>
        <w:spacing w:after="80"/>
      </w:pPr>
      <w:r>
        <w:t>Select dilshadmustafa/loghawk and link it to the correct CLA Gist.</w:t>
      </w:r>
    </w:p>
    <w:p>
      <w:pPr>
        <w:pStyle w:val="ListNumber"/>
        <w:spacing w:after="80"/>
      </w:pPr>
      <w:r>
        <w:t>Save the configuration, then verify that the repository appears in CLA Assistant's configured repositories.</w:t>
      </w:r>
    </w:p>
    <w:p>
      <w:r>
        <w:t>The service interface may change over time; use the current on-screen instructions if a label or menu differs from this guide.</w:t>
      </w:r>
    </w:p>
    <w:p>
      <w:pPr>
        <w:pStyle w:val="Heading2"/>
      </w:pPr>
      <w:r>
        <w:t>Step 5 — Confirm the CLA check appears on a pull request</w:t>
      </w:r>
    </w:p>
    <w:p>
      <w:pPr>
        <w:pStyle w:val="ListNumber"/>
        <w:spacing w:after="80"/>
      </w:pPr>
      <w:r>
        <w:t>Open a test pull request against main from a separate GitHub account that has not accepted the CLA.</w:t>
      </w:r>
    </w:p>
    <w:p>
      <w:pPr>
        <w:pStyle w:val="ListNumber"/>
        <w:spacing w:after="80"/>
      </w:pPr>
      <w:r>
        <w:t>Confirm CLA Assistant comments on the pull request and tells the contributor how to accept the agreement.</w:t>
      </w:r>
    </w:p>
    <w:p>
      <w:pPr>
        <w:pStyle w:val="ListNumber"/>
        <w:spacing w:after="80"/>
      </w:pPr>
      <w:r>
        <w:t>Have the test contributor follow the acceptance prompt while signed in to GitHub.</w:t>
      </w:r>
    </w:p>
    <w:p>
      <w:pPr>
        <w:pStyle w:val="ListNumber"/>
        <w:spacing w:after="80"/>
      </w:pPr>
      <w:r>
        <w:t>Confirm the CLA status changes to a successful/passing state after acceptance.</w:t>
      </w:r>
    </w:p>
    <w:p>
      <w:pPr>
        <w:pStyle w:val="ListNumber"/>
        <w:spacing w:after="80"/>
      </w:pPr>
      <w:r>
        <w:t>Check the pull request's Checks area or merge box to identify the exact status-check name reported by the integration.</w:t>
      </w:r>
    </w:p>
    <w:tbl>
      <w:tblPr>
        <w:tblW w:type="auto" w:w="0"/>
        <w:jc w:val="center"/>
        <w:tblLayout w:type="autofit"/>
        <w:tblLook w:firstColumn="1" w:firstRow="1" w:lastColumn="0" w:lastRow="0" w:noHBand="0" w:noVBand="1" w:val="04A0"/>
      </w:tblPr>
      <w:tblGrid>
        <w:gridCol w:w="9878"/>
      </w:tblGrid>
      <w:tr>
        <w:trPr>
          <w:trHeight w:hRule="atLeast"/>
        </w:trPr>
        <w:tc>
          <w:tcPr>
            <w:tcW w:type="dxa" w:w="9878"/>
            <w:shd w:fill="FFF4D6"/>
          </w:tcPr>
          <w:p>
            <w:pPr>
              <w:spacing w:after="60"/>
            </w:pPr>
            <w:r>
              <w:rPr>
                <w:rFonts w:ascii="Aptos" w:hAnsi="Aptos"/>
                <w:b/>
                <w:color w:val="805B00"/>
                <w:sz w:val="20"/>
              </w:rPr>
              <w:t>Do not guess the check name</w:t>
            </w:r>
          </w:p>
          <w:p>
            <w:pPr>
              <w:spacing w:after="60"/>
            </w:pPr>
            <w:r>
              <w:rPr>
                <w:rFonts w:ascii="Aptos" w:hAnsi="Aptos"/>
                <w:sz w:val="18"/>
              </w:rPr>
              <w:t>The exact status-check label can vary. First let CLA Assistant report a check on a real test PR, then select that exact check in GitHub's required-status-check settings.</w:t>
            </w:r>
          </w:p>
        </w:tc>
      </w:tr>
    </w:tbl>
    <w:p>
      <w:pPr>
        <w:spacing w:after="0"/>
      </w:pPr>
    </w:p>
    <w:p>
      <w:pPr>
        <w:pStyle w:val="Heading2"/>
      </w:pPr>
      <w:r>
        <w:t>Step 6 — Require the CLA check for main</w:t>
      </w:r>
    </w:p>
    <w:p>
      <w:r>
        <w:t>Use either a branch protection rule or a repository ruleset. The labels may vary slightly as GitHub updates its interface.</w:t>
      </w:r>
    </w:p>
    <w:p>
      <w:pPr>
        <w:pStyle w:val="Heading3"/>
      </w:pPr>
      <w:r>
        <w:t>Route A: Branch protection rule</w:t>
      </w:r>
    </w:p>
    <w:p>
      <w:pPr>
        <w:pStyle w:val="ListNumber"/>
        <w:spacing w:after="80"/>
      </w:pPr>
      <w:r>
        <w:t>Open the LogHawk repository on GitHub.</w:t>
      </w:r>
    </w:p>
    <w:p>
      <w:pPr>
        <w:pStyle w:val="ListNumber"/>
        <w:spacing w:after="80"/>
      </w:pPr>
      <w:r>
        <w:t>Go to Settings → Branches.</w:t>
      </w:r>
    </w:p>
    <w:p>
      <w:pPr>
        <w:pStyle w:val="ListNumber"/>
        <w:spacing w:after="80"/>
      </w:pPr>
      <w:r>
        <w:t>Under Branch protection rules, create a rule for main or edit the existing rule that applies to main.</w:t>
      </w:r>
    </w:p>
    <w:p>
      <w:pPr>
        <w:pStyle w:val="ListNumber"/>
        <w:spacing w:after="80"/>
      </w:pPr>
      <w:r>
        <w:t>Enable Require a pull request before merging if you want all changes to main to go through pull requests.</w:t>
      </w:r>
    </w:p>
    <w:p>
      <w:pPr>
        <w:pStyle w:val="ListNumber"/>
        <w:spacing w:after="80"/>
      </w:pPr>
      <w:r>
        <w:t>Enable Require status checks to pass before merging.</w:t>
      </w:r>
    </w:p>
    <w:p>
      <w:pPr>
        <w:pStyle w:val="ListNumber"/>
        <w:spacing w:after="80"/>
      </w:pPr>
      <w:r>
        <w:t>In the status-check search box, select the exact CLA Assistant check observed in Step 5.</w:t>
      </w:r>
    </w:p>
    <w:p>
      <w:pPr>
        <w:pStyle w:val="ListNumber"/>
        <w:spacing w:after="80"/>
      </w:pPr>
      <w:r>
        <w:t>Save the rule.</w:t>
      </w:r>
    </w:p>
    <w:p>
      <w:pPr>
        <w:pStyle w:val="Heading3"/>
      </w:pPr>
      <w:r>
        <w:t>Route B: Repository ruleset</w:t>
      </w:r>
    </w:p>
    <w:p>
      <w:pPr>
        <w:pStyle w:val="ListNumber"/>
        <w:spacing w:after="80"/>
      </w:pPr>
      <w:r>
        <w:t>Open Settings → Rules → Rulesets.</w:t>
      </w:r>
    </w:p>
    <w:p>
      <w:pPr>
        <w:pStyle w:val="ListNumber"/>
        <w:spacing w:after="80"/>
      </w:pPr>
      <w:r>
        <w:t>Create a branch ruleset targeting main, or edit the existing ruleset that applies to main.</w:t>
      </w:r>
    </w:p>
    <w:p>
      <w:pPr>
        <w:pStyle w:val="ListNumber"/>
        <w:spacing w:after="80"/>
      </w:pPr>
      <w:r>
        <w:t>Enable the pull-request requirement and the required-status-check rule, if those are part of your intended branch policy.</w:t>
      </w:r>
    </w:p>
    <w:p>
      <w:pPr>
        <w:pStyle w:val="ListNumber"/>
        <w:spacing w:after="80"/>
      </w:pPr>
      <w:r>
        <w:t>Add the exact CLA Assistant status check observed in Step 5, then save the ruleset.</w:t>
      </w:r>
    </w:p>
    <w:p>
      <w:r>
        <w:t>GitHub documents required status checks as a merge gate for protected branches/rulesets. Consider whether administrators should be allowed to bypass the rule; for stronger enforcement, avoid bypass settings that would let routine merges skip the CLA check.</w:t>
      </w:r>
    </w:p>
    <w:p>
      <w:pPr>
        <w:pStyle w:val="Heading1"/>
      </w:pPr>
      <w:r>
        <w:t>4. Test the end-to-end enforcement</w:t>
      </w:r>
    </w:p>
    <w:tbl>
      <w:tblPr>
        <w:tblStyle w:val="TableGrid"/>
        <w:tblW w:type="auto" w:w="0"/>
        <w:jc w:val="center"/>
        <w:tblLook w:firstColumn="1" w:firstRow="1" w:lastColumn="0" w:lastRow="0" w:noHBand="0" w:noVBand="1" w:val="04A0"/>
      </w:tblPr>
      <w:tblGrid>
        <w:gridCol w:w="3293"/>
        <w:gridCol w:w="3293"/>
        <w:gridCol w:w="3293"/>
      </w:tblGrid>
      <w:tr>
        <w:trPr>
          <w:trHeight w:hRule="atLeast"/>
        </w:trPr>
        <w:tc>
          <w:tcPr>
            <w:tcW w:type="dxa" w:w="3293"/>
            <w:vAlign w:val="center"/>
            <w:shd w:fill="16324F"/>
          </w:tcPr>
          <w:p>
            <w:pPr>
              <w:spacing w:after="20"/>
            </w:pPr>
            <w:r>
              <w:rPr>
                <w:rFonts w:ascii="Aptos" w:hAnsi="Aptos"/>
              </w:rPr>
            </w:r>
            <w:r>
              <w:rPr>
                <w:rFonts w:ascii="Aptos" w:hAnsi="Aptos"/>
                <w:b/>
                <w:color w:val="FFFFFF"/>
                <w:sz w:val="18"/>
              </w:rPr>
              <w:t>Test</w:t>
            </w:r>
          </w:p>
        </w:tc>
        <w:tc>
          <w:tcPr>
            <w:tcW w:type="dxa" w:w="3293"/>
            <w:vAlign w:val="center"/>
            <w:shd w:fill="16324F"/>
          </w:tcPr>
          <w:p>
            <w:pPr>
              <w:spacing w:after="20"/>
            </w:pPr>
            <w:r>
              <w:rPr>
                <w:rFonts w:ascii="Aptos" w:hAnsi="Aptos"/>
              </w:rPr>
            </w:r>
            <w:r>
              <w:rPr>
                <w:rFonts w:ascii="Aptos" w:hAnsi="Aptos"/>
                <w:b/>
                <w:color w:val="FFFFFF"/>
                <w:sz w:val="18"/>
              </w:rPr>
              <w:t>Expected result</w:t>
            </w:r>
          </w:p>
        </w:tc>
        <w:tc>
          <w:tcPr>
            <w:tcW w:type="dxa" w:w="3293"/>
            <w:vAlign w:val="center"/>
            <w:shd w:fill="16324F"/>
          </w:tcPr>
          <w:p>
            <w:pPr>
              <w:spacing w:after="20"/>
            </w:pPr>
            <w:r>
              <w:rPr>
                <w:rFonts w:ascii="Aptos" w:hAnsi="Aptos"/>
              </w:rPr>
            </w:r>
            <w:r>
              <w:rPr>
                <w:rFonts w:ascii="Aptos" w:hAnsi="Aptos"/>
                <w:b/>
                <w:color w:val="FFFFFF"/>
                <w:sz w:val="18"/>
              </w:rPr>
              <w:t>Pass?</w:t>
            </w:r>
          </w:p>
        </w:tc>
      </w:tr>
      <w:tr>
        <w:trPr>
          <w:trHeight w:hRule="atLeast"/>
        </w:trPr>
        <w:tc>
          <w:tcPr>
            <w:tcW w:type="dxa" w:w="3293"/>
            <w:vAlign w:val="center"/>
          </w:tcPr>
          <w:p>
            <w:pPr>
              <w:spacing w:after="20"/>
            </w:pPr>
            <w:r>
              <w:rPr>
                <w:rFonts w:ascii="Aptos" w:hAnsi="Aptos"/>
              </w:rPr>
            </w:r>
            <w:r>
              <w:rPr>
                <w:rFonts w:ascii="Aptos" w:hAnsi="Aptos"/>
                <w:b w:val="0"/>
                <w:color w:val="202A33"/>
                <w:sz w:val="16"/>
              </w:rPr>
              <w:t>Contributor has not accepted CLA</w:t>
            </w:r>
          </w:p>
        </w:tc>
        <w:tc>
          <w:tcPr>
            <w:tcW w:type="dxa" w:w="3293"/>
            <w:vAlign w:val="center"/>
          </w:tcPr>
          <w:p>
            <w:pPr>
              <w:spacing w:after="20"/>
            </w:pPr>
            <w:r>
              <w:rPr>
                <w:rFonts w:ascii="Aptos" w:hAnsi="Aptos"/>
              </w:rPr>
            </w:r>
            <w:r>
              <w:rPr>
                <w:rFonts w:ascii="Aptos" w:hAnsi="Aptos"/>
                <w:b w:val="0"/>
                <w:color w:val="202A33"/>
                <w:sz w:val="16"/>
              </w:rPr>
              <w:t>CLA Assistant asks them to accept; required check is not successful and merge is blocked.</w:t>
            </w:r>
          </w:p>
        </w:tc>
        <w:tc>
          <w:tcPr>
            <w:tcW w:type="dxa" w:w="3293"/>
            <w:vAlign w:val="center"/>
          </w:tcPr>
          <w:p>
            <w:pPr>
              <w:spacing w:after="20"/>
              <w:jc w:val="center"/>
            </w:pPr>
            <w:r>
              <w:rPr>
                <w:rFonts w:ascii="Aptos" w:hAnsi="Aptos"/>
              </w:rPr>
            </w:r>
            <w:r>
              <w:rPr>
                <w:rFonts w:ascii="Aptos" w:hAnsi="Aptos"/>
                <w:b w:val="0"/>
                <w:color w:val="202A33"/>
                <w:sz w:val="16"/>
              </w:rPr>
              <w:t>☐</w:t>
            </w:r>
          </w:p>
        </w:tc>
      </w:tr>
      <w:tr>
        <w:trPr>
          <w:trHeight w:hRule="atLeast"/>
        </w:trPr>
        <w:tc>
          <w:tcPr>
            <w:tcW w:type="dxa" w:w="3293"/>
            <w:vAlign w:val="center"/>
          </w:tcPr>
          <w:p>
            <w:pPr>
              <w:spacing w:after="20"/>
            </w:pPr>
            <w:r>
              <w:rPr>
                <w:rFonts w:ascii="Aptos" w:hAnsi="Aptos"/>
              </w:rPr>
            </w:r>
            <w:r>
              <w:rPr>
                <w:rFonts w:ascii="Aptos" w:hAnsi="Aptos"/>
                <w:b w:val="0"/>
                <w:color w:val="202A33"/>
                <w:sz w:val="16"/>
              </w:rPr>
              <w:t>Contributor accepts CLA</w:t>
            </w:r>
          </w:p>
        </w:tc>
        <w:tc>
          <w:tcPr>
            <w:tcW w:type="dxa" w:w="3293"/>
            <w:vAlign w:val="center"/>
          </w:tcPr>
          <w:p>
            <w:pPr>
              <w:spacing w:after="20"/>
            </w:pPr>
            <w:r>
              <w:rPr>
                <w:rFonts w:ascii="Aptos" w:hAnsi="Aptos"/>
              </w:rPr>
            </w:r>
            <w:r>
              <w:rPr>
                <w:rFonts w:ascii="Aptos" w:hAnsi="Aptos"/>
                <w:b w:val="0"/>
                <w:color w:val="202A33"/>
                <w:sz w:val="16"/>
              </w:rPr>
              <w:t>CLA status becomes successful; merge is possible only when other required checks also pass.</w:t>
            </w:r>
          </w:p>
        </w:tc>
        <w:tc>
          <w:tcPr>
            <w:tcW w:type="dxa" w:w="3293"/>
            <w:vAlign w:val="center"/>
          </w:tcPr>
          <w:p>
            <w:pPr>
              <w:spacing w:after="20"/>
              <w:jc w:val="center"/>
            </w:pPr>
            <w:r>
              <w:rPr>
                <w:rFonts w:ascii="Aptos" w:hAnsi="Aptos"/>
              </w:rPr>
            </w:r>
            <w:r>
              <w:rPr>
                <w:rFonts w:ascii="Aptos" w:hAnsi="Aptos"/>
                <w:b w:val="0"/>
                <w:color w:val="202A33"/>
                <w:sz w:val="16"/>
              </w:rPr>
              <w:t>☐</w:t>
            </w:r>
          </w:p>
        </w:tc>
      </w:tr>
      <w:tr>
        <w:trPr>
          <w:trHeight w:hRule="atLeast"/>
        </w:trPr>
        <w:tc>
          <w:tcPr>
            <w:tcW w:type="dxa" w:w="3293"/>
            <w:vAlign w:val="center"/>
          </w:tcPr>
          <w:p>
            <w:pPr>
              <w:spacing w:after="20"/>
            </w:pPr>
            <w:r>
              <w:rPr>
                <w:rFonts w:ascii="Aptos" w:hAnsi="Aptos"/>
              </w:rPr>
            </w:r>
            <w:r>
              <w:rPr>
                <w:rFonts w:ascii="Aptos" w:hAnsi="Aptos"/>
                <w:b w:val="0"/>
                <w:color w:val="202A33"/>
                <w:sz w:val="16"/>
              </w:rPr>
              <w:t>A new contributor opens another PR</w:t>
            </w:r>
          </w:p>
        </w:tc>
        <w:tc>
          <w:tcPr>
            <w:tcW w:type="dxa" w:w="3293"/>
            <w:vAlign w:val="center"/>
          </w:tcPr>
          <w:p>
            <w:pPr>
              <w:spacing w:after="20"/>
            </w:pPr>
            <w:r>
              <w:rPr>
                <w:rFonts w:ascii="Aptos" w:hAnsi="Aptos"/>
              </w:rPr>
            </w:r>
            <w:r>
              <w:rPr>
                <w:rFonts w:ascii="Aptos" w:hAnsi="Aptos"/>
                <w:b w:val="0"/>
                <w:color w:val="202A33"/>
                <w:sz w:val="16"/>
              </w:rPr>
              <w:t>CLA Assistant recognizes prior acceptance according to its current CLA/version rules.</w:t>
            </w:r>
          </w:p>
        </w:tc>
        <w:tc>
          <w:tcPr>
            <w:tcW w:type="dxa" w:w="3293"/>
            <w:vAlign w:val="center"/>
          </w:tcPr>
          <w:p>
            <w:pPr>
              <w:spacing w:after="20"/>
              <w:jc w:val="center"/>
            </w:pPr>
            <w:r>
              <w:rPr>
                <w:rFonts w:ascii="Aptos" w:hAnsi="Aptos"/>
              </w:rPr>
            </w:r>
            <w:r>
              <w:rPr>
                <w:rFonts w:ascii="Aptos" w:hAnsi="Aptos"/>
                <w:b w:val="0"/>
                <w:color w:val="202A33"/>
                <w:sz w:val="16"/>
              </w:rPr>
              <w:t>☐</w:t>
            </w:r>
          </w:p>
        </w:tc>
      </w:tr>
      <w:tr>
        <w:trPr>
          <w:trHeight w:hRule="atLeast"/>
        </w:trPr>
        <w:tc>
          <w:tcPr>
            <w:tcW w:type="dxa" w:w="3293"/>
            <w:vAlign w:val="center"/>
          </w:tcPr>
          <w:p>
            <w:pPr>
              <w:spacing w:after="20"/>
            </w:pPr>
            <w:r>
              <w:rPr>
                <w:rFonts w:ascii="Aptos" w:hAnsi="Aptos"/>
              </w:rPr>
            </w:r>
            <w:r>
              <w:rPr>
                <w:rFonts w:ascii="Aptos" w:hAnsi="Aptos"/>
                <w:b w:val="0"/>
                <w:color w:val="202A33"/>
                <w:sz w:val="16"/>
              </w:rPr>
              <w:t>CLA text is changed</w:t>
            </w:r>
          </w:p>
        </w:tc>
        <w:tc>
          <w:tcPr>
            <w:tcW w:type="dxa" w:w="3293"/>
            <w:vAlign w:val="center"/>
          </w:tcPr>
          <w:p>
            <w:pPr>
              <w:spacing w:after="20"/>
            </w:pPr>
            <w:r>
              <w:rPr>
                <w:rFonts w:ascii="Aptos" w:hAnsi="Aptos"/>
              </w:rPr>
            </w:r>
            <w:r>
              <w:rPr>
                <w:rFonts w:ascii="Aptos" w:hAnsi="Aptos"/>
                <w:b w:val="0"/>
                <w:color w:val="202A33"/>
                <w:sz w:val="16"/>
              </w:rPr>
              <w:t>Confirm the service's version/re-signing behavior and update repository copy plus Gist.</w:t>
            </w:r>
          </w:p>
        </w:tc>
        <w:tc>
          <w:tcPr>
            <w:tcW w:type="dxa" w:w="3293"/>
            <w:vAlign w:val="center"/>
          </w:tcPr>
          <w:p>
            <w:pPr>
              <w:spacing w:after="20"/>
              <w:jc w:val="center"/>
            </w:pPr>
            <w:r>
              <w:rPr>
                <w:rFonts w:ascii="Aptos" w:hAnsi="Aptos"/>
              </w:rPr>
            </w:r>
            <w:r>
              <w:rPr>
                <w:rFonts w:ascii="Aptos" w:hAnsi="Aptos"/>
                <w:b w:val="0"/>
                <w:color w:val="202A33"/>
                <w:sz w:val="16"/>
              </w:rPr>
              <w:t>☐</w:t>
            </w:r>
          </w:p>
        </w:tc>
      </w:tr>
      <w:tr>
        <w:trPr>
          <w:trHeight w:hRule="atLeast"/>
        </w:trPr>
        <w:tc>
          <w:tcPr>
            <w:tcW w:type="dxa" w:w="3293"/>
            <w:vAlign w:val="center"/>
          </w:tcPr>
          <w:p>
            <w:pPr>
              <w:spacing w:after="20"/>
            </w:pPr>
            <w:r>
              <w:rPr>
                <w:rFonts w:ascii="Aptos" w:hAnsi="Aptos"/>
              </w:rPr>
            </w:r>
            <w:r>
              <w:rPr>
                <w:rFonts w:ascii="Aptos" w:hAnsi="Aptos"/>
                <w:b w:val="0"/>
                <w:color w:val="202A33"/>
                <w:sz w:val="16"/>
              </w:rPr>
              <w:t>Admin tries to merge an unsigned PR</w:t>
            </w:r>
          </w:p>
        </w:tc>
        <w:tc>
          <w:tcPr>
            <w:tcW w:type="dxa" w:w="3293"/>
            <w:vAlign w:val="center"/>
          </w:tcPr>
          <w:p>
            <w:pPr>
              <w:spacing w:after="20"/>
            </w:pPr>
            <w:r>
              <w:rPr>
                <w:rFonts w:ascii="Aptos" w:hAnsi="Aptos"/>
              </w:rPr>
            </w:r>
            <w:r>
              <w:rPr>
                <w:rFonts w:ascii="Aptos" w:hAnsi="Aptos"/>
                <w:b w:val="0"/>
                <w:color w:val="202A33"/>
                <w:sz w:val="16"/>
              </w:rPr>
              <w:t>Verify branch rule/ruleset bypass configuration behaves as intended.</w:t>
            </w:r>
          </w:p>
        </w:tc>
        <w:tc>
          <w:tcPr>
            <w:tcW w:type="dxa" w:w="3293"/>
            <w:vAlign w:val="center"/>
          </w:tcPr>
          <w:p>
            <w:pPr>
              <w:spacing w:after="20"/>
              <w:jc w:val="center"/>
            </w:pPr>
            <w:r>
              <w:rPr>
                <w:rFonts w:ascii="Aptos" w:hAnsi="Aptos"/>
              </w:rPr>
            </w:r>
            <w:r>
              <w:rPr>
                <w:rFonts w:ascii="Aptos" w:hAnsi="Aptos"/>
                <w:b w:val="0"/>
                <w:color w:val="202A33"/>
                <w:sz w:val="16"/>
              </w:rPr>
              <w:t>☐</w:t>
            </w:r>
          </w:p>
        </w:tc>
      </w:tr>
    </w:tbl>
    <w:p>
      <w:pPr>
        <w:pStyle w:val="Heading1"/>
      </w:pPr>
      <w:r>
        <w:t>5. Troubleshooting</w:t>
      </w:r>
    </w:p>
    <w:p>
      <w:pPr>
        <w:spacing w:after="20"/>
      </w:pPr>
      <w:r>
        <w:rPr>
          <w:b/>
          <w:color w:val="2463A6"/>
        </w:rPr>
        <w:t>No CLA comment appears</w:t>
      </w:r>
    </w:p>
    <w:p>
      <w:pPr>
        <w:spacing w:after="100"/>
        <w:ind w:left="288"/>
      </w:pPr>
      <w:r>
        <w:t>Check that the GitHub App is installed on the correct repository, the repository is linked to the correct Gist, and the PR targets the configured base branch.</w:t>
      </w:r>
    </w:p>
    <w:p>
      <w:pPr>
        <w:spacing w:after="20"/>
      </w:pPr>
      <w:r>
        <w:rPr>
          <w:b/>
          <w:color w:val="2463A6"/>
        </w:rPr>
        <w:t>CLA status is missing from GitHub settings</w:t>
      </w:r>
    </w:p>
    <w:p>
      <w:pPr>
        <w:spacing w:after="100"/>
        <w:ind w:left="288"/>
      </w:pPr>
      <w:r>
        <w:t>Open or refresh a test PR so the integration reports a check. Then revisit required status checks and search for the exact displayed name.</w:t>
      </w:r>
    </w:p>
    <w:p>
      <w:pPr>
        <w:spacing w:after="20"/>
      </w:pPr>
      <w:r>
        <w:rPr>
          <w:b/>
          <w:color w:val="2463A6"/>
        </w:rPr>
        <w:t>PR remains blocked after acceptance</w:t>
      </w:r>
    </w:p>
    <w:p>
      <w:pPr>
        <w:spacing w:after="100"/>
        <w:ind w:left="288"/>
      </w:pPr>
      <w:r>
        <w:t>Inspect the Checks area and CLA Assistant comment; confirm the latest commit has a passing status and that the required check was selected correctly.</w:t>
      </w:r>
    </w:p>
    <w:p>
      <w:pPr>
        <w:spacing w:after="20"/>
      </w:pPr>
      <w:r>
        <w:rPr>
          <w:b/>
          <w:color w:val="2463A6"/>
        </w:rPr>
        <w:t>A CLA update triggers re-acceptance</w:t>
      </w:r>
    </w:p>
    <w:p>
      <w:pPr>
        <w:spacing w:after="100"/>
        <w:ind w:left="288"/>
      </w:pPr>
      <w:r>
        <w:t>This can be expected when the linked CLA/Gist changes. Keep CLA.md and the Gist synchronized and ask contributors to accept the revised terms.</w:t>
      </w:r>
    </w:p>
    <w:p>
      <w:pPr>
        <w:spacing w:after="20"/>
      </w:pPr>
      <w:r>
        <w:rPr>
          <w:b/>
          <w:color w:val="2463A6"/>
        </w:rPr>
        <w:t>A bot account cannot accept</w:t>
      </w:r>
    </w:p>
    <w:p>
      <w:pPr>
        <w:spacing w:after="100"/>
        <w:ind w:left="288"/>
      </w:pPr>
      <w:r>
        <w:t>Automated accounts cannot usually complete a human acceptance flow. Decide whether bot PRs should be exempt and configure any exception narrowly and explicitly.</w:t>
      </w:r>
    </w:p>
    <w:p>
      <w:pPr>
        <w:spacing w:after="20"/>
      </w:pPr>
      <w:r>
        <w:rPr>
          <w:b/>
          <w:color w:val="2463A6"/>
        </w:rPr>
        <w:t>Admin can bypass the check</w:t>
      </w:r>
    </w:p>
    <w:p>
      <w:pPr>
        <w:spacing w:after="100"/>
        <w:ind w:left="288"/>
      </w:pPr>
      <w:r>
        <w:t>Review branch protection/ruleset bypass permissions. A required check is only as strong as the policy governing who may bypass it.</w:t>
      </w:r>
    </w:p>
    <w:p>
      <w:pPr>
        <w:pStyle w:val="Heading1"/>
      </w:pPr>
      <w:r>
        <w:t>6. Final launch checklist</w:t>
      </w:r>
    </w:p>
    <w:p>
      <w:pPr>
        <w:spacing w:after="60"/>
        <w:ind w:left="144"/>
      </w:pPr>
      <w:r>
        <w:t>☐  Final CLA wording reviewed and saved as CLA.md.</w:t>
      </w:r>
    </w:p>
    <w:p>
      <w:pPr>
        <w:spacing w:after="60"/>
        <w:ind w:left="144"/>
      </w:pPr>
      <w:r>
        <w:t>☐  CLA Gist matches CLA.md exactly.</w:t>
      </w:r>
    </w:p>
    <w:p>
      <w:pPr>
        <w:spacing w:after="60"/>
        <w:ind w:left="144"/>
      </w:pPr>
      <w:r>
        <w:t>☐  CLA Assistant installed for dilshadmustafa/loghawk.</w:t>
      </w:r>
    </w:p>
    <w:p>
      <w:pPr>
        <w:spacing w:after="60"/>
        <w:ind w:left="144"/>
      </w:pPr>
      <w:r>
        <w:t>☐  Repository linked to the correct Gist in CLA Assistant.</w:t>
      </w:r>
    </w:p>
    <w:p>
      <w:pPr>
        <w:spacing w:after="60"/>
        <w:ind w:left="144"/>
      </w:pPr>
      <w:r>
        <w:t>☐  Test PR proves that an unsigned contributor is prompted to accept.</w:t>
      </w:r>
    </w:p>
    <w:p>
      <w:pPr>
        <w:spacing w:after="60"/>
        <w:ind w:left="144"/>
      </w:pPr>
      <w:r>
        <w:t>☐  Test PR proves that acceptance changes the CLA status to passing.</w:t>
      </w:r>
    </w:p>
    <w:p>
      <w:pPr>
        <w:spacing w:after="60"/>
        <w:ind w:left="144"/>
      </w:pPr>
      <w:r>
        <w:t>☐  Exact CLA status check is configured as required for main.</w:t>
      </w:r>
    </w:p>
    <w:p>
      <w:pPr>
        <w:spacing w:after="60"/>
        <w:ind w:left="144"/>
      </w:pPr>
      <w:r>
        <w:t>☐  Unsigned PR cannot merge under the configured branch policy.</w:t>
      </w:r>
    </w:p>
    <w:p>
      <w:pPr>
        <w:spacing w:after="60"/>
        <w:ind w:left="144"/>
      </w:pPr>
      <w:r>
        <w:t>☐  Administrator bypass settings reviewed.</w:t>
      </w:r>
    </w:p>
    <w:p>
      <w:pPr>
        <w:spacing w:after="60"/>
        <w:ind w:left="144"/>
      </w:pPr>
      <w:r>
        <w:t>☐  README and CONTRIBUTING.md accurately describe the source-available license and CLA process.</w:t>
      </w:r>
    </w:p>
    <w:p>
      <w:pPr>
        <w:pStyle w:val="Heading1"/>
      </w:pPr>
      <w:r>
        <w:t>7. Official links</w:t>
      </w:r>
    </w:p>
    <w:p>
      <w:pPr>
        <w:pStyle w:val="ListBullet"/>
      </w:pPr>
      <w:hyperlink r:id="rId11">
        <w:r>
          <w:rPr>
            <w:color w:val="2463A6"/>
            <w:u w:val="single"/>
          </w:rPr>
          <w:t>CLA Assistant GitHub App</w:t>
        </w:r>
      </w:hyperlink>
    </w:p>
    <w:p>
      <w:pPr>
        <w:pStyle w:val="ListBullet"/>
      </w:pPr>
      <w:hyperlink r:id="rId12">
        <w:r>
          <w:rPr>
            <w:color w:val="2463A6"/>
            <w:u w:val="single"/>
          </w:rPr>
          <w:t>CLA Assistant project documentation</w:t>
        </w:r>
      </w:hyperlink>
    </w:p>
    <w:p>
      <w:pPr>
        <w:pStyle w:val="ListBullet"/>
      </w:pPr>
      <w:hyperlink r:id="rId13">
        <w:r>
          <w:rPr>
            <w:color w:val="2463A6"/>
            <w:u w:val="single"/>
          </w:rPr>
          <w:t>CLA Assistant hosted service</w:t>
        </w:r>
      </w:hyperlink>
    </w:p>
    <w:p>
      <w:pPr>
        <w:pStyle w:val="ListBullet"/>
      </w:pPr>
      <w:hyperlink r:id="rId14">
        <w:r>
          <w:rPr>
            <w:color w:val="2463A6"/>
            <w:u w:val="single"/>
          </w:rPr>
          <w:t>Create a GitHub Gist</w:t>
        </w:r>
      </w:hyperlink>
    </w:p>
    <w:p>
      <w:pPr>
        <w:pStyle w:val="ListBullet"/>
      </w:pPr>
      <w:hyperlink r:id="rId15">
        <w:r>
          <w:rPr>
            <w:color w:val="2463A6"/>
            <w:u w:val="single"/>
          </w:rPr>
          <w:t>GitHub: managing a branch protection rule</w:t>
        </w:r>
      </w:hyperlink>
    </w:p>
    <w:p>
      <w:pPr>
        <w:pStyle w:val="ListBullet"/>
      </w:pPr>
      <w:hyperlink r:id="rId16">
        <w:r>
          <w:rPr>
            <w:color w:val="2463A6"/>
            <w:u w:val="single"/>
          </w:rPr>
          <w:t>GitHub: protected branches</w:t>
        </w:r>
      </w:hyperlink>
    </w:p>
    <w:p>
      <w:pPr>
        <w:pStyle w:val="ListBullet"/>
      </w:pPr>
      <w:hyperlink r:id="rId17">
        <w:r>
          <w:rPr>
            <w:color w:val="2463A6"/>
            <w:u w:val="single"/>
          </w:rPr>
          <w:t>PolyForm Perimeter 1.0.1</w:t>
        </w:r>
      </w:hyperlink>
    </w:p>
    <w:p>
      <w:pPr>
        <w:pStyle w:val="ListBullet"/>
      </w:pPr>
      <w:hyperlink r:id="rId18">
        <w:r>
          <w:rPr>
            <w:color w:val="2463A6"/>
            <w:u w:val="single"/>
          </w:rPr>
          <w:t>LogHawk repository</w:t>
        </w:r>
      </w:hyperlink>
    </w:p>
    <w:p>
      <w:pPr>
        <w:pStyle w:val="Heading1"/>
      </w:pPr>
      <w:r>
        <w:t>8. Legal and operational notes</w:t>
      </w:r>
    </w:p>
    <w:p>
      <w:r>
        <w:t>This guide describes a practical GitHub configuration workflow, not legal advice. CLA Assistant automates acceptance tracking; it does not validate whether the CLA is legally sufficient. Before accepting external contributions, obtain appropriate legal review of the CLA, particularly its copyright and patent grants, commercial sublicensing/relicensing rights, and provisions for transferring rights to a future project entity.</w:t>
      </w:r>
    </w:p>
    <w:p>
      <w:r>
        <w:t>PolyForm Perimeter is source-available and restricts certain competing uses; it is not an OSI-approved open-source license. Keep the official PolyForm license text unchanged and make sure README.md, NOTICE, CONTRIBUTING.md, and CLA.md describe the project's terms consistently.</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6B"/>
        <w:sz w:val="16"/>
      </w:rPr>
      <w:t xml:space="preserve">LogHawk CLA Assistant Setup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8C8C"/>
        <w:sz w:val="16"/>
      </w:rPr>
      <w:t>LOGHAWK  /  CONTRIBUTOR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463A6"/>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68C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pps/cla-assistant" TargetMode="External"/><Relationship Id="rId12" Type="http://schemas.openxmlformats.org/officeDocument/2006/relationships/hyperlink" Target="https://github.com/cla-assistant/cla-assistant" TargetMode="External"/><Relationship Id="rId13" Type="http://schemas.openxmlformats.org/officeDocument/2006/relationships/hyperlink" Target="https://cla-assistant.io/" TargetMode="External"/><Relationship Id="rId14" Type="http://schemas.openxmlformats.org/officeDocument/2006/relationships/hyperlink" Target="https://gist.github.com/" TargetMode="External"/><Relationship Id="rId15" Type="http://schemas.openxmlformats.org/officeDocument/2006/relationships/hyperlink" Target="https://docs.github.com/en/repositories/configuring-branches-and-merges-in-your-repository/managing-protected-branches/managing-a-branch-protection-rule" TargetMode="External"/><Relationship Id="rId16" Type="http://schemas.openxmlformats.org/officeDocument/2006/relationships/hyperlink" Target="https://docs.github.com/en/repositories/configuring-branches-and-merges-in-your-repository/managing-protected-branches" TargetMode="External"/><Relationship Id="rId17" Type="http://schemas.openxmlformats.org/officeDocument/2006/relationships/hyperlink" Target="https://polyformproject.org/licenses/perimeter/1.0.1/" TargetMode="External"/><Relationship Id="rId18" Type="http://schemas.openxmlformats.org/officeDocument/2006/relationships/hyperlink" Target="https://github.com/dilshadmustafa/loghaw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LogHawk CLA Assistant Setup Guide</dc:title>
  <dc:subject>Configure explicit CLA acceptance and mandatory pull request checks for LogHawk</dc:subject>
  <dc:creator>OpenAI</dc:creator>
  <cp:keywords>LogHawk, CLA Assistant, GitHub, CLA, PolyForm Perimeter</cp:keywords>
  <dc:description>generated by python-docx</dc:description>
  <cp:lastModifiedBy/>
  <cp:revision>1</cp:revision>
  <dcterms:created xsi:type="dcterms:W3CDTF">2013-12-23T23:15:00Z</dcterms:created>
  <dcterms:modified xsi:type="dcterms:W3CDTF">2013-12-23T23:15:00Z</dcterms:modified>
  <cp:category/>
</cp:coreProperties>
</file>