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ChatGPT to Create Custom Collectors</w:t>
      </w:r>
    </w:p>
    <w:p>
      <w:r>
        <w:t>A beginner guide for LogHawk Web UI and Hawk Console</w:t>
      </w:r>
    </w:p>
    <w:p>
      <w:r>
        <w:t>30 October 2026</w:t>
      </w:r>
    </w:p>
    <w:p>
      <w:r>
        <w:t>Use this guide to turn an operational requirement into a complete collector script, a matching input schema and a useful discovery description. You will attach the LogHawk collector guide to ChatGPT, refine its output, save a version in LogHawk, test it locally and enable a reviewed version for API or AI-assisted RCA use.</w:t>
      </w:r>
    </w:p>
    <w:p>
      <w:r>
        <w:t>ChatGPT helps draft and explain code. LogHawk validates inputs and executes saved scripts deterministically. Generated code needs review and runtime testing. The prompts and sample inputs in this guide are instructions and examples, not a claim that generated collectors have already been tested.</w:t>
      </w:r>
    </w:p>
    <w:p>
      <w:pPr>
        <w:pStyle w:val="Heading1"/>
      </w:pPr>
      <w:r>
        <w:t>1 Prepare your requirement</w:t>
      </w:r>
    </w:p>
    <w:p>
      <w:r>
        <w:t>Decide what evidence you need before asking for code. Identify the service, operation, time range, input fields, execution host and expected output. A precise request produces a more useful collector than “get all metrics.”</w:t>
      </w:r>
    </w:p>
    <w:p>
      <w:pPr>
        <w:pStyle w:val="ListBullet"/>
      </w:pPr>
      <w:r>
        <w:t>Service and API: for example Prometheus HTTP API, Kubernetes API or Jira Cloud REST API.</w:t>
      </w:r>
    </w:p>
    <w:p>
      <w:pPr>
        <w:pStyle w:val="ListBullet"/>
      </w:pPr>
      <w:r>
        <w:t>Purpose: evidence to collect and the question it should help answer. Keep collection read-only.</w:t>
      </w:r>
    </w:p>
    <w:p>
      <w:pPr>
        <w:pStyle w:val="ListBullet"/>
      </w:pPr>
      <w:r>
        <w:t>Time and scope: for example the last 3 hours, one namespace or a supplied PromQL expression.</w:t>
      </w:r>
    </w:p>
    <w:p>
      <w:pPr>
        <w:pStyle w:val="ListBullet"/>
      </w:pPr>
      <w:r>
        <w:t>Execution host and language: Windows, Linux or macOS; Python, Bash, PowerShell or Windows CMD. Python uses venv_tools.</w:t>
      </w:r>
    </w:p>
    <w:p>
      <w:pPr>
        <w:pStyle w:val="ListBullet"/>
      </w:pPr>
      <w:r>
        <w:t>Authentication: environment variable names only. Identify an optional bearer token or required credentials without pasting their values.</w:t>
      </w:r>
    </w:p>
    <w:p>
      <w:pPr>
        <w:pStyle w:val="ListBullet"/>
      </w:pPr>
      <w:r>
        <w:t>Bounds: network timeout, maximum series or items, time range and output size. Explain how omissions should be reported.</w:t>
      </w:r>
    </w:p>
    <w:p>
      <w:pPr>
        <w:pStyle w:val="ListBullet"/>
      </w:pPr>
      <w:r>
        <w:t>Runtime inputs: required and optional fields, types, defaults, ranges and valid examples.</w:t>
      </w:r>
    </w:p>
    <w:p>
      <w:r>
        <w:t>Use the API server’s service addresses for API runs. Local Console development runs use the Console computer’s addresses. localhost in WSL, Windows and containers may refer to different environments.</w:t>
      </w:r>
    </w:p>
    <w:p>
      <w:pPr>
        <w:pStyle w:val="Heading1"/>
      </w:pPr>
      <w:r>
        <w:t>2 Attach the LogHawk guide to ChatGPT</w:t>
      </w:r>
    </w:p>
    <w:p>
      <w:r>
        <w:t>1. Open a new ChatGPT conversation. Use its attachment or upload control and select Howto_Guides/How_to_Create_Custom_Collectors.docx from your repository. Wait until the file appears attached. The exact control label can vary by interface.</w:t>
      </w:r>
    </w:p>
    <w:p>
      <w:r>
        <w:t>2. Optionally attach this guide, official API documentation or a small sanitized example response. Replace tokens, passwords and private information with clear placeholders. You can describe the names of .env_tools settings instead of attaching the file itself.</w:t>
      </w:r>
    </w:p>
    <w:p>
      <w:r>
        <w:t>3. If attachments are unavailable, paste the relevant collector contract and schema sections from the guide. If ChatGPT says it cannot read a file, supply those sections rather than assuming the content was read.</w:t>
      </w:r>
    </w:p>
    <w:p>
      <w:r>
        <w:t>4. Keep the conversation focused on one collector. When starting another conversation, attach the current guide again. Do not assume a previous conversation’s attachment is available.</w:t>
      </w:r>
    </w:p>
    <w:p>
      <w:pPr>
        <w:pStyle w:val="Heading2"/>
      </w:pPr>
      <w:r>
        <w:t>Prompt to read the attachment first</w:t>
      </w:r>
    </w:p>
    <w:p>
      <w:r>
        <w:t>Copy and paste this prompt into ChatGPT:</w:t>
      </w:r>
    </w:p>
    <w:p>
      <w:r>
        <w:t>Read the attached How_to_Create_Custom_Collectors.docx before generating code. Summarize the LogHawk script contract, supported input-schema format, runtime environment, normalized output and local-versus-API execution paths in your own words.</w:t>
      </w:r>
    </w:p>
    <w:p>
      <w:r>
        <w:t>Tell me if you cannot access the attachment. Ask me for missing requirements before writing the collector. Do not invent service endpoints, credentials, metrics or API methods. Do not claim anything has been tested unless it actually was.</w:t>
      </w:r>
    </w:p>
    <w:p>
      <w:pPr>
        <w:pStyle w:val="Heading1"/>
      </w:pPr>
      <w:r>
        <w:t>3 Request a complete collector package</w:t>
      </w:r>
    </w:p>
    <w:p>
      <w:r>
        <w:t>Replace the angle-bracket placeholders below with your requirement. Ask for all outputs together so the code, schema and description stay consistent.</w:t>
      </w:r>
    </w:p>
    <w:p>
      <w:r>
        <w:t>Copy and paste this prompt into ChatGPT:</w:t>
      </w:r>
    </w:p>
    <w:p>
      <w:r>
        <w:t>Create a custom LogHawk Collector following the attached guide.</w:t>
      </w:r>
    </w:p>
    <w:p>
      <w:r>
        <w:t>Name: &lt;collector name&gt;</w:t>
      </w:r>
    </w:p>
    <w:p>
      <w:r>
        <w:t>Purpose: &lt;evidence to collect&gt;</w:t>
      </w:r>
    </w:p>
    <w:p>
      <w:r>
        <w:t>Service/API: &lt;service and documented endpoint&gt;</w:t>
      </w:r>
    </w:p>
    <w:p>
      <w:r>
        <w:t>Language and execution host: &lt;for example Python on Linux&gt;</w:t>
      </w:r>
    </w:p>
    <w:p>
      <w:r>
        <w:t>Environment variable names: &lt;endpoint and credential variable names, no secret values&gt;</w:t>
      </w:r>
    </w:p>
    <w:p>
      <w:r>
        <w:t>Runtime inputs: &lt;fields, types, required fields, defaults and bounds&gt;</w:t>
      </w:r>
    </w:p>
    <w:p>
      <w:r>
        <w:t>Limits: &lt;timeout, maximum items and maximum time range&gt;</w:t>
      </w:r>
    </w:p>
    <w:p>
      <w:r>
        <w:t>Return these six deliverables:</w:t>
      </w:r>
    </w:p>
    <w:p>
      <w:r>
        <w:t>1. Complete standalone executable source, including its main entry point.</w:t>
      </w:r>
    </w:p>
    <w:p>
      <w:r>
        <w:t>2. Matching LogHawk-supported JSON input schema.</w:t>
      </w:r>
    </w:p>
    <w:p>
      <w:r>
        <w:t>3. A concise discovery description stating purpose, inputs and limits.</w:t>
      </w:r>
    </w:p>
    <w:p>
      <w:r>
        <w:t>4. Required third-party packages and environment variable names.</w:t>
      </w:r>
    </w:p>
    <w:p>
      <w:r>
        <w:t>5. Valid and invalid runtime argument examples, with reasons.</w:t>
      </w:r>
    </w:p>
    <w:p>
      <w:r>
        <w:t>6. Local test commands and expected output shape, without claiming a successful test.</w:t>
      </w:r>
    </w:p>
    <w:p>
      <w:r>
        <w:t>Read inputs from LH_RUNNER_ARGUMENTS_JSON and settings directly from environment variables. Do not require a wrapper importing loghawk.collectors functions. Print one JSON object containing summary and data on stdout; put result limits and truncation information inside data. Send diagnostics to stderr and exit nonzero on failure. Do not print credentials. Keep the collector read-only.</w:t>
      </w:r>
    </w:p>
    <w:p>
      <w:r>
        <w:t>The same complete-script contract is used by packaged built-ins and custom collectors. You can also copy a built-in’s full source and schema through Web UI &gt; Tasks &amp; Collectors &gt; Built-in Collectors &gt; View Source and ask ChatGPT to adapt both. Required third-party packages must still exist on the execution host.</w:t>
      </w:r>
    </w:p>
    <w:p>
      <w:pPr>
        <w:pStyle w:val="Heading1"/>
      </w:pPr>
      <w:r>
        <w:t>4 Worked Prometheus range-query request</w:t>
      </w:r>
    </w:p>
    <w:p>
      <w:r>
        <w:t>This example requests a new custom collector named prometheus-history for historical metrics. It uses a range query, unlike the built-in prometheus-query instant-query operation. Prometheus must be reachable from the execution host; in a kind setup, an active port-forward may provide that access.</w:t>
      </w:r>
    </w:p>
    <w:p>
      <w:r>
        <w:t>Copy and paste this prompt into ChatGPT:</w:t>
      </w:r>
    </w:p>
    <w:p>
      <w:r>
        <w:t>Using the attached LogHawk guide, generate a Python Collector named prometheus-history.</w:t>
      </w:r>
    </w:p>
    <w:p>
      <w:r>
        <w:t>It must make a read-only Prometheus HTTP range query using /api/v1/query_range for the last N hours, default 3. Compute start and end from the current UTC time. Use requests, not prometheus_client for querying historical metrics, and do not invent Kubernetes client metrics methods.</w:t>
      </w:r>
    </w:p>
    <w:p>
      <w:r>
        <w:t>Read LH_TOOLS_PROMETHEUS_URL and optional LH_TOOLS_PROMETHEUS_BEARER_TOKEN directly from the process environment. Do not load .env_tools in the script; the runner supplies it. Validate the configured HTTP(S) URL. Do not send credentials to a redirected host.</w:t>
      </w:r>
    </w:p>
    <w:p>
      <w:r>
        <w:t>Read a JSON object from LH_RUNNER_ARGUMENTS_JSON. Inputs:</w:t>
      </w:r>
    </w:p>
    <w:p>
      <w:r>
        <w:t>- query: required nonempty PromQL string, maximum 2000 characters, no default.</w:t>
      </w:r>
    </w:p>
    <w:p>
      <w:r>
        <w:t>- hours: optional integer, default 3, minimum 1, maximum 24.</w:t>
      </w:r>
    </w:p>
    <w:p>
      <w:r>
        <w:t>- step_seconds: optional integer, default 60, minimum 15, maximum 3600.</w:t>
      </w:r>
    </w:p>
    <w:p>
      <w:r>
        <w:t>- max_series: optional integer, default 20, minimum 1, maximum 100.</w:t>
      </w:r>
    </w:p>
    <w:p>
      <w:r>
        <w:t>Use a 20-second network timeout and bounded response handling. Report HTTP and structured Prometheus errors without exposing credentials or arbitrary HTML. Require a successful matrix response. Bound returned series and samples; disclose what was omitted and any source limit. Do not claim all source data was collected when limits apply.</w:t>
      </w:r>
    </w:p>
    <w:p>
      <w:r>
        <w:t>Print one JSON object with summary and data. Inside data include query, start/end UTC, step, returned series, original counts where known and explicit truncation metadata. Keep ordinary logs off stdout. Exit nonzero on failure.</w:t>
      </w:r>
    </w:p>
    <w:p>
      <w:r>
        <w:t>Generate the full script, matching supported schema with additionalProperties false, description, dependencies, and test inputs. Explain that up shows scrape availability and kube_pod_info is metadata; neither alone proves overall application health. Ask if any requirement cannot be implemented safely or supported by the attached contract.</w:t>
      </w:r>
    </w:p>
    <w:p>
      <w:pPr>
        <w:pStyle w:val="Heading2"/>
      </w:pPr>
      <w:r>
        <w:t>Expected schema to compare with the generated answer</w:t>
      </w:r>
    </w:p>
    <w:p>
      <w:pPr>
        <w:spacing w:after="0"/>
      </w:pPr>
      <w:r>
        <w:rPr>
          <w:rFonts w:ascii="Consolas" w:hAnsi="Consolas"/>
          <w:sz w:val="20"/>
        </w:rPr>
        <w:t>{</w:t>
      </w:r>
    </w:p>
    <w:p>
      <w:pPr>
        <w:spacing w:after="0"/>
      </w:pPr>
      <w:r>
        <w:rPr>
          <w:rFonts w:ascii="Consolas" w:hAnsi="Consolas"/>
          <w:sz w:val="20"/>
        </w:rPr>
        <w:t xml:space="preserve">  "type": "object",</w:t>
      </w:r>
    </w:p>
    <w:p>
      <w:pPr>
        <w:spacing w:after="0"/>
      </w:pPr>
      <w:r>
        <w:rPr>
          <w:rFonts w:ascii="Consolas" w:hAnsi="Consolas"/>
          <w:sz w:val="20"/>
        </w:rPr>
        <w:t xml:space="preserve">  "properties": {</w:t>
      </w:r>
    </w:p>
    <w:p>
      <w:pPr>
        <w:spacing w:after="0"/>
      </w:pPr>
      <w:r>
        <w:rPr>
          <w:rFonts w:ascii="Consolas" w:hAnsi="Consolas"/>
          <w:sz w:val="20"/>
        </w:rPr>
        <w:t xml:space="preserve">    "query": {"type": "string", "minLength": 1,</w:t>
      </w:r>
    </w:p>
    <w:p>
      <w:pPr>
        <w:spacing w:after="0"/>
      </w:pPr>
      <w:r>
        <w:rPr>
          <w:rFonts w:ascii="Consolas" w:hAnsi="Consolas"/>
          <w:sz w:val="20"/>
        </w:rPr>
        <w:t xml:space="preserve">              "maxLength": 2000},</w:t>
      </w:r>
    </w:p>
    <w:p>
      <w:pPr>
        <w:spacing w:after="0"/>
      </w:pPr>
      <w:r>
        <w:rPr>
          <w:rFonts w:ascii="Consolas" w:hAnsi="Consolas"/>
          <w:sz w:val="20"/>
        </w:rPr>
        <w:t xml:space="preserve">    "hours": {"type": "integer", "default": 3,</w:t>
      </w:r>
    </w:p>
    <w:p>
      <w:pPr>
        <w:spacing w:after="0"/>
      </w:pPr>
      <w:r>
        <w:rPr>
          <w:rFonts w:ascii="Consolas" w:hAnsi="Consolas"/>
          <w:sz w:val="20"/>
        </w:rPr>
        <w:t xml:space="preserve">              "minimum": 1, "maximum": 24},</w:t>
      </w:r>
    </w:p>
    <w:p>
      <w:pPr>
        <w:spacing w:after="0"/>
      </w:pPr>
      <w:r>
        <w:rPr>
          <w:rFonts w:ascii="Consolas" w:hAnsi="Consolas"/>
          <w:sz w:val="20"/>
        </w:rPr>
        <w:t xml:space="preserve">    "step_seconds": {"type": "integer", "default": 60,</w:t>
      </w:r>
    </w:p>
    <w:p>
      <w:pPr>
        <w:spacing w:after="0"/>
      </w:pPr>
      <w:r>
        <w:rPr>
          <w:rFonts w:ascii="Consolas" w:hAnsi="Consolas"/>
          <w:sz w:val="20"/>
        </w:rPr>
        <w:t xml:space="preserve">                     "minimum": 15, "maximum": 3600},</w:t>
      </w:r>
    </w:p>
    <w:p>
      <w:pPr>
        <w:spacing w:after="0"/>
      </w:pPr>
      <w:r>
        <w:rPr>
          <w:rFonts w:ascii="Consolas" w:hAnsi="Consolas"/>
          <w:sz w:val="20"/>
        </w:rPr>
        <w:t xml:space="preserve">    "max_series": {"type": "integer", "default": 20,</w:t>
      </w:r>
    </w:p>
    <w:p>
      <w:pPr>
        <w:spacing w:after="0"/>
      </w:pPr>
      <w:r>
        <w:rPr>
          <w:rFonts w:ascii="Consolas" w:hAnsi="Consolas"/>
          <w:sz w:val="20"/>
        </w:rPr>
        <w:t xml:space="preserve">                   "minimum": 1, "maximum": 100}</w:t>
      </w:r>
    </w:p>
    <w:p>
      <w:pPr>
        <w:spacing w:after="0"/>
      </w:pPr>
      <w:r>
        <w:rPr>
          <w:rFonts w:ascii="Consolas" w:hAnsi="Consolas"/>
          <w:sz w:val="20"/>
        </w:rPr>
        <w:t xml:space="preserve">  },</w:t>
      </w:r>
    </w:p>
    <w:p>
      <w:pPr>
        <w:spacing w:after="0"/>
      </w:pPr>
      <w:r>
        <w:rPr>
          <w:rFonts w:ascii="Consolas" w:hAnsi="Consolas"/>
          <w:sz w:val="20"/>
        </w:rPr>
        <w:t xml:space="preserve">  "required": ["query"],</w:t>
      </w:r>
    </w:p>
    <w:p>
      <w:pPr>
        <w:spacing w:after="0"/>
      </w:pPr>
      <w:r>
        <w:rPr>
          <w:rFonts w:ascii="Consolas" w:hAnsi="Consolas"/>
          <w:sz w:val="20"/>
        </w:rPr>
        <w:t xml:space="preserve">  "additionalProperties": false</w:t>
      </w:r>
    </w:p>
    <w:p>
      <w:pPr>
        <w:spacing w:after="0"/>
      </w:pPr>
      <w:r>
        <w:rPr>
          <w:rFonts w:ascii="Consolas" w:hAnsi="Consolas"/>
          <w:sz w:val="20"/>
        </w:rPr>
        <w:t>}</w:t>
      </w:r>
    </w:p>
    <w:p/>
    <w:p>
      <w:r>
        <w:t>This is an example schema, not a collector installation. Confirm that the generated code implements every field and limit. Begin with query up to check connectivity; then use a metric known to exist in your environment. A CPU example is rate(container_cpu_usage_seconds_total[5m]), but its availability depends on your monitoring configuration.</w:t>
      </w:r>
    </w:p>
    <w:p>
      <w:pPr>
        <w:spacing w:after="0"/>
      </w:pPr>
      <w:r>
        <w:rPr>
          <w:rFonts w:ascii="Consolas" w:hAnsi="Consolas"/>
          <w:sz w:val="20"/>
        </w:rPr>
        <w:t>{"query":"up"}</w:t>
      </w:r>
    </w:p>
    <w:p>
      <w:pPr>
        <w:spacing w:after="0"/>
      </w:pPr>
      <w:r>
        <w:rPr>
          <w:rFonts w:ascii="Consolas" w:hAnsi="Consolas"/>
          <w:sz w:val="20"/>
        </w:rPr>
        <w:t>{"query":"up","hours":3,"step_seconds":60,"max_series":20}</w:t>
      </w:r>
    </w:p>
    <w:p/>
    <w:p>
      <w:r>
        <w:t>Invalid inputs include {} because query is required; {"query":"up","hours":0} because hours is below its minimum; and {"query":"up","extra":true} because the field is undeclared. JSON null is not a substitute for an omitted optional integer.</w:t>
      </w:r>
    </w:p>
    <w:p>
      <w:pPr>
        <w:pStyle w:val="Heading1"/>
      </w:pPr>
      <w:r>
        <w:t>5 Review the schema and generated program</w:t>
      </w:r>
    </w:p>
    <w:p>
      <w:r>
        <w:t>Arguments are runtime values, such as {"query":"up"}. The schema describes permitted values. properties declares fields; required lists mandatory names; additionalProperties false rejects unknown fields. required: [] means no fields are mandatory, but declared optional fields can still be supplied.</w:t>
      </w:r>
    </w:p>
    <w:p>
      <w:r>
        <w:t>For a collector that accepts no arguments, use the explicit empty-object schema below. LogHawk normalizes a blank schema or {} to this form. It does not mean arbitrary input is accepted.</w:t>
      </w:r>
    </w:p>
    <w:p>
      <w:pPr>
        <w:spacing w:after="0"/>
      </w:pPr>
      <w:r>
        <w:rPr>
          <w:rFonts w:ascii="Consolas" w:hAnsi="Consolas"/>
          <w:sz w:val="20"/>
        </w:rPr>
        <w:t>{</w:t>
      </w:r>
    </w:p>
    <w:p>
      <w:pPr>
        <w:spacing w:after="0"/>
      </w:pPr>
      <w:r>
        <w:rPr>
          <w:rFonts w:ascii="Consolas" w:hAnsi="Consolas"/>
          <w:sz w:val="20"/>
        </w:rPr>
        <w:t xml:space="preserve">  "type": "object",</w:t>
      </w:r>
    </w:p>
    <w:p>
      <w:pPr>
        <w:spacing w:after="0"/>
      </w:pPr>
      <w:r>
        <w:rPr>
          <w:rFonts w:ascii="Consolas" w:hAnsi="Consolas"/>
          <w:sz w:val="20"/>
        </w:rPr>
        <w:t xml:space="preserve">  "properties": {},</w:t>
      </w:r>
    </w:p>
    <w:p>
      <w:pPr>
        <w:spacing w:after="0"/>
      </w:pPr>
      <w:r>
        <w:rPr>
          <w:rFonts w:ascii="Consolas" w:hAnsi="Consolas"/>
          <w:sz w:val="20"/>
        </w:rPr>
        <w:t xml:space="preserve">  "required": [],</w:t>
      </w:r>
    </w:p>
    <w:p>
      <w:pPr>
        <w:spacing w:after="0"/>
      </w:pPr>
      <w:r>
        <w:rPr>
          <w:rFonts w:ascii="Consolas" w:hAnsi="Consolas"/>
          <w:sz w:val="20"/>
        </w:rPr>
        <w:t xml:space="preserve">  "additionalProperties": false</w:t>
      </w:r>
    </w:p>
    <w:p>
      <w:pPr>
        <w:spacing w:after="0"/>
      </w:pPr>
      <w:r>
        <w:rPr>
          <w:rFonts w:ascii="Consolas" w:hAnsi="Consolas"/>
          <w:sz w:val="20"/>
        </w:rPr>
        <w:t>}</w:t>
      </w:r>
    </w:p>
    <w:p/>
    <w:p>
      <w:r>
        <w:t>LogHawk inserts defaults for omitted properties before checking required fields. If you require explicit caller input, omit a default for that property. Defaults do not replace an explicitly supplied null. Python arguments.get defaults apply only after execution starts and do not bypass schema validation.</w:t>
      </w:r>
    </w:p>
    <w:p>
      <w:r>
        <w:t>Use the supported schema subset described in the attachment. Do not accept generated $ref, regex patterns or oneOf/anyOf composition without checking support. At every object level, declare additionalProperties false. Keep code and schema changes together.</w:t>
      </w:r>
    </w:p>
    <w:p>
      <w:pPr>
        <w:pStyle w:val="Heading2"/>
      </w:pPr>
      <w:r>
        <w:t>Prompt to review the generated answer</w:t>
      </w:r>
    </w:p>
    <w:p>
      <w:r>
        <w:t>Copy and paste this prompt into ChatGPT:</w:t>
      </w:r>
    </w:p>
    <w:p>
      <w:r>
        <w:t>Review the script and schema you generated against the attached LogHawk contract. Check every input field, default, type and bound; environment variables; read-only behavior; dependencies; entry point; timeout and response limits; error handling; and output shape.</w:t>
      </w:r>
    </w:p>
    <w:p>
      <w:r>
        <w:t>Identify mismatches and invented API calls. Distinguish static review from runtime verification. Return a corrected complete script and complete schema, and explain the corrections. Do not give an incomplete snippet or say the collector was tested unless you actually executed it against my service.</w:t>
      </w:r>
    </w:p>
    <w:p>
      <w:r>
        <w:t>A successful save checks syntax/schema, not network access or correctness. Inspect generated code yourself and test it. If the response is incomplete, ask for the full file again and verify the entry point and imports are present.</w:t>
      </w:r>
    </w:p>
    <w:p>
      <w:pPr>
        <w:pStyle w:val="Heading1"/>
      </w:pPr>
      <w:r>
        <w:t>6 Create the collector in Web UI</w:t>
      </w:r>
    </w:p>
    <w:p>
      <w:r>
        <w:t>1. Open Tasks &amp; Collectors &gt; Create Collector. Enter prometheus-history, choose Python and confirm Task kind Collector. Enter a category such as OBSERVABILITY and the reviewed discovery description. Start with Manual execution policy while developing.</w:t>
      </w:r>
    </w:p>
    <w:p>
      <w:r>
        <w:t>2. Create the task. Paste only the Python source into the code editor, without Markdown fences. Paste only the schema JSON into Arguments schema JSON. Do not paste runtime values or prose into the schema field.</w:t>
      </w:r>
    </w:p>
    <w:p>
      <w:r>
        <w:t>3. Click Save Version. Review any validation errors and correct them. Generated chat output is not automatically a saved version. Save the matching code and schema together.</w:t>
      </w:r>
    </w:p>
    <w:p>
      <w:r>
        <w:t>4. Leave the new version unapproved and disabled while testing. Read the Web UI Beginners Guide for task controls, version history and RCA History.</w:t>
      </w:r>
    </w:p>
    <w:p>
      <w:pPr>
        <w:pStyle w:val="Heading1"/>
      </w:pPr>
      <w:r>
        <w:t>7 Create the collector in Hawk Console</w:t>
      </w:r>
    </w:p>
    <w:p>
      <w:r>
        <w:t>You can create the same collector without the Web UI. Use one creation path for a given task; do not create a duplicate merely to switch clients.</w:t>
      </w:r>
    </w:p>
    <w:p>
      <w:pPr>
        <w:spacing w:after="0"/>
      </w:pPr>
      <w:r>
        <w:rPr>
          <w:rFonts w:ascii="Consolas" w:hAnsi="Consolas"/>
          <w:sz w:val="20"/>
        </w:rPr>
        <w:t>hawk</w:t>
      </w:r>
    </w:p>
    <w:p>
      <w:pPr>
        <w:spacing w:after="0"/>
      </w:pPr>
      <w:r>
        <w:rPr>
          <w:rFonts w:ascii="Consolas" w:hAnsi="Consolas"/>
          <w:sz w:val="20"/>
        </w:rPr>
        <w:t># In Command Terminal 1 or 2:</w:t>
      </w:r>
    </w:p>
    <w:p>
      <w:pPr>
        <w:spacing w:after="0"/>
      </w:pPr>
      <w:r>
        <w:rPr>
          <w:rFonts w:ascii="Consolas" w:hAnsi="Consolas"/>
          <w:sz w:val="20"/>
        </w:rPr>
        <w:t>/tasknew</w:t>
      </w:r>
    </w:p>
    <w:p/>
    <w:p>
      <w:r>
        <w:t>1. Sign in to create a server task shared with Web UI. Alternatively, launch hawk --local for a task in the local Console database; it will not automatically appear in the server Web UI.</w:t>
      </w:r>
    </w:p>
    <w:p>
      <w:r>
        <w:t>2. In the Editor enter the name, description and category. Choose Python as Task Type and Collector as Task Kind. Choose the intended execution policy, initially Manual for this walkthrough, then Create Task.</w:t>
      </w:r>
    </w:p>
    <w:p>
      <w:r>
        <w:t>3. Paste the complete code and argument schema into their editors. Select Save Version. The Console task chat can also assist drafting, but review the resulting code before saving.</w:t>
      </w:r>
    </w:p>
    <w:p>
      <w:r>
        <w:t>4. Use /collectview prometheus-history or /taskedit prometheus-history to reopen the task. /collectnew is not currently implemented: use /tasknew and select Collector. /help in Command Terminal 1 or 2 lists available commands.</w:t>
      </w:r>
    </w:p>
    <w:p>
      <w:pPr>
        <w:pStyle w:val="Heading1"/>
      </w:pPr>
      <w:r>
        <w:t>8 Configure the execution environment and test locally</w:t>
      </w:r>
    </w:p>
    <w:p>
      <w:r>
        <w:t>Run setup_tools.bat on Windows or bash setup_tools.sh on Linux/macOS to prepare venv_tools. Check required packages against requirements_tools.txt. Install missing dependencies through the normal project setup process on every host that will execute the script. The Python environment used for Console or API itself is not necessarily venv_tools.</w:t>
      </w:r>
    </w:p>
    <w:p>
      <w:r>
        <w:t>Configure .env_tools on the local test host, for example:</w:t>
      </w:r>
    </w:p>
    <w:p>
      <w:pPr>
        <w:spacing w:after="0"/>
      </w:pPr>
      <w:r>
        <w:rPr>
          <w:rFonts w:ascii="Consolas" w:hAnsi="Consolas"/>
          <w:sz w:val="20"/>
        </w:rPr>
        <w:t>LH_TOOLS_PROMETHEUS_URL=http://127.0.0.1:9090</w:t>
      </w:r>
    </w:p>
    <w:p>
      <w:pPr>
        <w:spacing w:after="0"/>
      </w:pPr>
      <w:r>
        <w:rPr>
          <w:rFonts w:ascii="Consolas" w:hAnsi="Consolas"/>
          <w:sz w:val="20"/>
        </w:rPr>
        <w:t>LH_TOOLS_PROMETHEUS_BEARER_TOKEN=</w:t>
      </w:r>
    </w:p>
    <w:p/>
    <w:p>
      <w:r>
        <w:t>Use an empty bearer token only when your service does not require it. Do not commit secret values. A signed-in Console local test still runs on the Console computer and uses local .env_tools. API execution uses the API host’s .env_tools. Existing environment variables take precedence; the runner supplies LH_RUNNER_ARGUMENTS_JSON for each run.</w:t>
      </w:r>
    </w:p>
    <w:p>
      <w:pPr>
        <w:spacing w:after="0"/>
      </w:pPr>
      <w:r>
        <w:rPr>
          <w:rFonts w:ascii="Consolas" w:hAnsi="Consolas"/>
          <w:sz w:val="20"/>
        </w:rPr>
        <w:t>/collectrun prometheus-history {"query":"up","hours":3}</w:t>
      </w:r>
    </w:p>
    <w:p/>
    <w:p>
      <w:r>
        <w:t>Run this in Command Terminal 1 or 2. Review the displayed script and answer Y or y at the local execution prompt. Approval and enablement are not required for this development run. Review stdout, stderr and exit code. Local tests do not create server collector execution records. A locally successful call does not prove the server has the same connectivity, packages or permissions.</w:t>
      </w:r>
    </w:p>
    <w:p>
      <w:r>
        <w:t>Expected output is a JSON object with summary and data, with historical samples under data and disclosed limits. Actual counts and values depend on your Prometheus instance. Do not assume that empty results mean the infrastructure is healthy; the query or data availability may be wrong.</w:t>
      </w:r>
    </w:p>
    <w:p>
      <w:pPr>
        <w:pStyle w:val="Heading2"/>
      </w:pPr>
      <w:r>
        <w:t>Prompt for an execution error</w:t>
      </w:r>
    </w:p>
    <w:p>
      <w:r>
        <w:t>Copy and paste this prompt into ChatGPT:</w:t>
      </w:r>
    </w:p>
    <w:p>
      <w:r>
        <w:t>The attached/pasted collector failed during a local LogHawk /collectrun. Here is the complete script, matching schema, sanitized runtime arguments, OS, package versions and error output: &lt;paste them&gt;.</w:t>
      </w:r>
    </w:p>
    <w:p>
      <w:r>
        <w:t>Explain the likely cause using the evidence. Do not invent results or assume you accessed my system. Ask for a missing diagnostic if necessary. Return a complete corrected script and schema if needed, then state exactly how I should retest it. Preserve the read-only scope, environment-variable credentials and output limits.</w:t>
      </w:r>
    </w:p>
    <w:p>
      <w:r>
        <w:t>After a correction, save a new version and repeat the local test. Preserve a successful sample output and the arguments used for review. Never paste credentials or unredacted private responses into a troubleshooting conversation.</w:t>
      </w:r>
    </w:p>
    <w:p>
      <w:pPr>
        <w:pStyle w:val="Heading1"/>
      </w:pPr>
      <w:r>
        <w:t>9 Enable reviewed API execution</w:t>
      </w:r>
    </w:p>
    <w:p>
      <w:r>
        <w:t>A saved version must be enabled and approved before API execution, including for Administrators. Administrators and Power Users can approve versions; Users cannot approve but can enable and run approved, enabled scripts. A new version needs its own approval and enablement.</w:t>
      </w:r>
    </w:p>
    <w:p>
      <w:r>
        <w:t>For a human-triggered API run, sign in to Console and use:</w:t>
      </w:r>
    </w:p>
    <w:p>
      <w:pPr>
        <w:spacing w:after="0"/>
      </w:pPr>
      <w:r>
        <w:rPr>
          <w:rFonts w:ascii="Consolas" w:hAnsi="Consolas"/>
          <w:sz w:val="20"/>
        </w:rPr>
        <w:t>/collect prometheus-history {"query":"up","hours":3}</w:t>
      </w:r>
    </w:p>
    <w:p/>
    <w:p>
      <w:r>
        <w:t>This executes on the API host using its environment. A Manual policy is appropriate for human initiation. The API command is distinct from local /collectrun; do not assume it adds the local Y/N execution prompt. Built-in runs use collector_runs; custom collector versions use task_runs.</w:t>
      </w:r>
    </w:p>
    <w:p>
      <w:r>
        <w:t>Both built-in and custom API paths use the shared artifact runner and output normalization. JSON with summary and data becomes structured output. Other JSON becomes data; plain text or truncated JSON becomes data.text. Captured stdout remains available, so JSON escaping inside that raw string is normal. Put result metadata inside data. Printing a status field does not override the process exit status.</w:t>
      </w:r>
    </w:p>
    <w:p>
      <w:pPr>
        <w:pStyle w:val="Heading1"/>
      </w:pPr>
      <w:r>
        <w:t>10 Let AI assisted RCA discover the collector</w:t>
      </w:r>
    </w:p>
    <w:p>
      <w:r>
        <w:t>For AI discovery, the custom Collector’s latest version must have a valid schema, be enabled and approved, and have AI-Assisted or Auto-Approved execution policy. Manual and Disabled collectors are not available for AI execution through this discovery flow. A description helps matching but does not guarantee selection.</w:t>
      </w:r>
    </w:p>
    <w:p>
      <w:r>
        <w:t>Use AI-Assisted when a human must confirm execution. Auto-Approved can proceed without a confirmation when Review Input Args is unchecked; enabling Review Input Args requests argument review. This review does not replace version approval. Only grant policies supported by your role and review process.</w:t>
      </w:r>
    </w:p>
    <w:p>
      <w:r>
        <w:t>Example RCA request:</w:t>
      </w:r>
    </w:p>
    <w:p>
      <w:pPr>
        <w:spacing w:after="0"/>
      </w:pPr>
      <w:r>
        <w:rPr>
          <w:rFonts w:ascii="Consolas" w:hAnsi="Consolas"/>
          <w:sz w:val="20"/>
        </w:rPr>
        <w:t>Use custom collector prometheus-history to query up for the last</w:t>
      </w:r>
    </w:p>
    <w:p>
      <w:pPr>
        <w:spacing w:after="0"/>
      </w:pPr>
      <w:r>
        <w:rPr>
          <w:rFonts w:ascii="Consolas" w:hAnsi="Consolas"/>
          <w:sz w:val="20"/>
        </w:rPr>
        <w:t>3 hours. Do not use the built-in prometheus-query collector.</w:t>
      </w:r>
    </w:p>
    <w:p/>
    <w:p>
      <w:r>
        <w:t>If another collector is selected, inspect discovery results and eligibility in RCA History. Your collector may have been excluded, not returned on that discovery page, or returned but not selected. Use an accurate distinct description, for example: Read-only Prometheus range query over the last 1 to 24 hours, with configurable sample step and bounded series, for historical Kubernetes metrics.</w:t>
      </w:r>
    </w:p>
    <w:p>
      <w:r>
        <w:t>Check the server-reported execution status and run ID, then inspect evidence. AI narration alone is not execution confirmation. A description of a planned action is not a completed action. Repeated discovery inputs can be retained context across separate LLM turns; see the Web UI guide for identifying narration-correction retries in API logs.</w:t>
      </w:r>
    </w:p>
    <w:p>
      <w:pPr>
        <w:pStyle w:val="Heading1"/>
      </w:pPr>
      <w:r>
        <w:t>11 Read evidence and retry explanations</w:t>
      </w:r>
    </w:p>
    <w:p>
      <w:r>
        <w:t>For AI-assisted RCA, full returned evidence after sensitive-value redaction is saved in llm_tool_calls.result_text before model compaction. Collector and runner limits already applied still matter. Raw task_runs stdout/stderr do not receive that AI redaction step. Do not print secrets in the first place.</w:t>
      </w:r>
    </w:p>
    <w:p>
      <w:r>
        <w:t>LH_LLM_TOOL_MAX_RESULT_CHARS controls the smaller model evidence copy. Redaction masks sensitive values; compaction changes representation; truncation omits content. Disclose source limits and omitted items inside data so the explanation can acknowledge missing evidence.</w:t>
      </w:r>
    </w:p>
    <w:p>
      <w:r>
        <w:t>If collection completed but explanation failed, inspect RCA History and use Retry AI Explanation where offered in the active chat. That reuses saved evidence and does not run collectors again. Inspect LLM Usage for model, timeout and token-limit details. A fresh collection is needed only when you deliberately want current data.</w:t>
      </w:r>
    </w:p>
    <w:p>
      <w:pPr>
        <w:pStyle w:val="Heading1"/>
      </w:pPr>
      <w:r>
        <w:t>12 Final checklist before sharing</w:t>
      </w:r>
    </w:p>
    <w:p>
      <w:pPr>
        <w:pStyle w:val="ListBullet"/>
      </w:pPr>
      <w:r>
        <w:t>The code is complete and has an executable entry point; it reads environment variables directly.</w:t>
      </w:r>
    </w:p>
    <w:p>
      <w:pPr>
        <w:pStyle w:val="ListBullet"/>
      </w:pPr>
      <w:r>
        <w:t>The schema matches all code inputs, defaults and limits, and rejects undeclared fields.</w:t>
      </w:r>
    </w:p>
    <w:p>
      <w:pPr>
        <w:pStyle w:val="ListBullet"/>
      </w:pPr>
      <w:r>
        <w:t>The intended host has the dependencies, service access and permissions required.</w:t>
      </w:r>
    </w:p>
    <w:p>
      <w:pPr>
        <w:pStyle w:val="ListBullet"/>
      </w:pPr>
      <w:r>
        <w:t>The collector is read-only and does not expose secrets in output or errors.</w:t>
      </w:r>
    </w:p>
    <w:p>
      <w:pPr>
        <w:pStyle w:val="ListBullet"/>
      </w:pPr>
      <w:r>
        <w:t>Network calls, returned items and sample counts are bounded, and omissions are reported.</w:t>
      </w:r>
    </w:p>
    <w:p>
      <w:pPr>
        <w:pStyle w:val="ListBullet"/>
      </w:pPr>
      <w:r>
        <w:t>Local runtime tests were performed and their actual results reviewed; syntax validation alone was not treated as a successful integration test.</w:t>
      </w:r>
    </w:p>
    <w:p>
      <w:pPr>
        <w:pStyle w:val="ListBullet"/>
      </w:pPr>
      <w:r>
        <w:t>The exact intended version was saved, approved and enabled for API execution.</w:t>
      </w:r>
    </w:p>
    <w:p>
      <w:pPr>
        <w:pStyle w:val="ListBullet"/>
      </w:pPr>
      <w:r>
        <w:t>Discovery description and execution policy reflect the collector’s purpose and permitted use.</w:t>
      </w:r>
    </w:p>
    <w:p>
      <w:pPr>
        <w:pStyle w:val="ListBullet"/>
      </w:pPr>
      <w:r>
        <w:t>Code or schema changes are saved as a new version and reviewed again before API use.</w:t>
      </w:r>
    </w:p>
    <w:p>
      <w:pPr>
        <w:pStyle w:val="Heading1"/>
      </w:pPr>
      <w:r>
        <w:t>Related guides</w:t>
      </w:r>
    </w:p>
    <w:p>
      <w:r>
        <w:t>How_to_Create_Custom_Collectors.docx: detailed contract, schemas, complete source examples and discovery behavior.</w:t>
      </w:r>
    </w:p>
    <w:p>
      <w:r>
        <w:t>LogHawk_Web_UI_Beginners_Guide.docx: task creation, RCA History tabs, API logs and LLM troubleshooting.</w:t>
      </w:r>
    </w:p>
    <w:p>
      <w:r>
        <w:t>Hawk_Console_Beginners_Guide.docx: commands, local versus signed-in mode and task editing.</w:t>
      </w:r>
    </w:p>
    <w:p>
      <w:r>
        <w:t>How_to_Troubleshoot_Ollama.docx: model endpoints, duplicate servers and GPU diagnostics.</w:t>
      </w:r>
    </w:p>
    <w:p>
      <w:r>
        <w:t>These files are in the same Howto_Guides folder. Use the current repository versions when attaching them to ChatGPT.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LogHawk | ChatGPT collector guide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