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drawing>
          <wp:inline xmlns:a="http://schemas.openxmlformats.org/drawingml/2006/main" xmlns:pic="http://schemas.openxmlformats.org/drawingml/2006/picture">
            <wp:extent cx="4114800" cy="1108364"/>
            <wp:docPr id="1" name="Picture 1" descr="Kopkari game logo" title="Kopkari"/>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4114800" cy="1108364"/>
                    </a:xfrm>
                    <a:prstGeom prst="rect"/>
                  </pic:spPr>
                </pic:pic>
              </a:graphicData>
            </a:graphic>
          </wp:inline>
        </w:drawing>
      </w:r>
    </w:p>
    <w:p>
      <w:pPr>
        <w:spacing w:before="360" w:after="140"/>
        <w:jc w:val="center"/>
      </w:pPr>
      <w:r>
        <w:rPr>
          <w:rFonts w:ascii="Calibri" w:hAnsi="Calibri"/>
          <w:b/>
          <w:color w:val="17324D"/>
          <w:sz w:val="60"/>
        </w:rPr>
        <w:t>NOMAD RIVALS</w:t>
      </w:r>
    </w:p>
    <w:p>
      <w:pPr>
        <w:spacing w:after="80"/>
        <w:jc w:val="center"/>
      </w:pPr>
      <w:r>
        <w:rPr>
          <w:rFonts w:ascii="Calibri" w:hAnsi="Calibri"/>
          <w:b/>
          <w:color w:val="1F4D78"/>
          <w:sz w:val="36"/>
        </w:rPr>
        <w:t>Game Design Document</w:t>
      </w:r>
    </w:p>
    <w:p>
      <w:pPr>
        <w:spacing w:after="680"/>
        <w:jc w:val="center"/>
      </w:pPr>
      <w:r>
        <w:rPr>
          <w:rFonts w:ascii="Calibri" w:hAnsi="Calibri"/>
          <w:i/>
          <w:color w:val="626970"/>
          <w:sz w:val="25"/>
        </w:rPr>
        <w:t>Kopkari objective play, horse racing, and nomadic competition</w:t>
      </w:r>
    </w:p>
    <w:p>
      <w:pPr>
        <w:spacing w:before="1080" w:after="80"/>
        <w:jc w:val="center"/>
      </w:pPr>
      <w:r>
        <w:rPr>
          <w:rFonts w:ascii="Calibri" w:hAnsi="Calibri"/>
          <w:b/>
          <w:color w:val="B98A2E"/>
          <w:sz w:val="20"/>
        </w:rPr>
        <w:t>PROJECT-DERIVED WORKING DRAFT</w:t>
      </w:r>
    </w:p>
    <w:p>
      <w:pPr>
        <w:jc w:val="center"/>
      </w:pPr>
      <w:r>
        <w:rPr>
          <w:rFonts w:ascii="Calibri" w:hAnsi="Calibri"/>
          <w:color w:val="626970"/>
          <w:sz w:val="21"/>
        </w:rPr>
        <w:t>Version 0.1  |  4 August 2026  |  KajaGames</w:t>
      </w:r>
    </w:p>
    <w:p>
      <w:r>
        <w:br w:type="page"/>
      </w:r>
    </w:p>
    <w:p>
      <w:pPr>
        <w:pStyle w:val="Heading1"/>
      </w:pPr>
      <w:r>
        <w:t>Document Purpose and Control</w:t>
      </w:r>
    </w:p>
    <w:p>
      <w:pPr>
        <w:spacing w:before="100" w:after="180" w:line="288" w:lineRule="auto"/>
        <w:ind w:left="173" w:right="173"/>
        <w:shd w:fill="F7F3EA"/>
      </w:pPr>
      <w:r>
        <w:rPr>
          <w:rFonts w:ascii="Calibri" w:hAnsi="Calibri"/>
          <w:b/>
          <w:color w:val="17324D"/>
          <w:sz w:val="20"/>
        </w:rPr>
        <w:t xml:space="preserve">Purpose  </w:t>
      </w:r>
      <w:r>
        <w:rPr>
          <w:rFonts w:ascii="Calibri" w:hAnsi="Calibri"/>
          <w:color w:val="24282D"/>
          <w:sz w:val="21"/>
        </w:rPr>
        <w:t>This GDD records the game that can be inferred from the current Unity project. It is a production baseline, not a claim that every referenced feature is complete or approved.</w:t>
      </w:r>
    </w:p>
    <w:tbl>
      <w:tblPr>
        <w:tblStyle w:val="TableGrid"/>
        <w:tblW w:type="dxa" w:w="9360"/>
        <w:jc w:val="left"/>
        <w:tblLayout w:type="fixed"/>
        <w:tblLook w:firstColumn="1" w:firstRow="1" w:lastColumn="0" w:lastRow="0" w:noHBand="0" w:noVBand="1" w:val="04A0"/>
        <w:tblInd w:w="120" w:type="dxa"/>
      </w:tblPr>
      <w:tblGrid>
        <w:gridCol w:w="1980"/>
        <w:gridCol w:w="7380"/>
      </w:tblGrid>
      <w:tr>
        <w:trPr>
          <w:tblHeader w:val="true"/>
        </w:trPr>
        <w:tc>
          <w:tcPr>
            <w:tcW w:type="dxa" w:w="1980"/>
            <w:shd w:fill="E8EEF5"/>
            <w:vAlign w:val="center"/>
            <w:tcMar>
              <w:top w:w="80" w:type="dxa"/>
              <w:start w:w="120" w:type="dxa"/>
              <w:bottom w:w="80" w:type="dxa"/>
              <w:end w:w="120" w:type="dxa"/>
            </w:tcMar>
          </w:tcPr>
          <w:p>
            <w:pPr>
              <w:jc w:val="left"/>
            </w:pPr>
            <w:r>
              <w:rPr>
                <w:rFonts w:ascii="Calibri" w:hAnsi="Calibri"/>
                <w:b/>
                <w:color w:val="17324D"/>
                <w:sz w:val="19"/>
              </w:rPr>
              <w:t>Field</w:t>
            </w:r>
          </w:p>
        </w:tc>
        <w:tc>
          <w:tcPr>
            <w:tcW w:type="dxa" w:w="7380"/>
            <w:shd w:fill="E8EEF5"/>
            <w:vAlign w:val="center"/>
            <w:tcMar>
              <w:top w:w="80" w:type="dxa"/>
              <w:start w:w="120" w:type="dxa"/>
              <w:bottom w:w="80" w:type="dxa"/>
              <w:end w:w="120" w:type="dxa"/>
            </w:tcMar>
          </w:tcPr>
          <w:p>
            <w:pPr>
              <w:jc w:val="left"/>
            </w:pPr>
            <w:r>
              <w:rPr>
                <w:rFonts w:ascii="Calibri" w:hAnsi="Calibri"/>
                <w:b/>
                <w:color w:val="17324D"/>
                <w:sz w:val="19"/>
              </w:rPr>
              <w:t>Value</w:t>
            </w:r>
          </w:p>
        </w:tc>
      </w:tr>
      <w:tr>
        <w:tc>
          <w:tcPr>
            <w:tcW w:type="dxa" w:w="1980"/>
            <w:vAlign w:val="center"/>
            <w:tcMar>
              <w:top w:w="80" w:type="dxa"/>
              <w:start w:w="120" w:type="dxa"/>
              <w:bottom w:w="80" w:type="dxa"/>
              <w:end w:w="120" w:type="dxa"/>
            </w:tcMar>
          </w:tcPr>
          <w:p>
            <w:pPr>
              <w:spacing w:after="0"/>
            </w:pPr>
            <w:r>
              <w:rPr>
                <w:rFonts w:ascii="Calibri" w:hAnsi="Calibri"/>
                <w:color w:val="24282D"/>
                <w:sz w:val="19"/>
              </w:rPr>
              <w:t>Product</w:t>
            </w:r>
          </w:p>
        </w:tc>
        <w:tc>
          <w:tcPr>
            <w:tcW w:type="dxa" w:w="7380"/>
            <w:vAlign w:val="center"/>
            <w:tcMar>
              <w:top w:w="80" w:type="dxa"/>
              <w:start w:w="120" w:type="dxa"/>
              <w:bottom w:w="80" w:type="dxa"/>
              <w:end w:w="120" w:type="dxa"/>
            </w:tcMar>
          </w:tcPr>
          <w:p>
            <w:pPr>
              <w:spacing w:after="0"/>
            </w:pPr>
            <w:r>
              <w:rPr>
                <w:rFonts w:ascii="Calibri" w:hAnsi="Calibri"/>
                <w:color w:val="24282D"/>
                <w:sz w:val="19"/>
              </w:rPr>
              <w:t>Nomad Rivals (project/repository: Kopkari_URP; in-game logo: Kopkari)</w:t>
            </w:r>
          </w:p>
        </w:tc>
      </w:tr>
      <w:tr>
        <w:tc>
          <w:tcPr>
            <w:tcW w:type="dxa" w:w="1980"/>
            <w:vAlign w:val="center"/>
            <w:tcMar>
              <w:top w:w="80" w:type="dxa"/>
              <w:start w:w="120" w:type="dxa"/>
              <w:bottom w:w="80" w:type="dxa"/>
              <w:end w:w="120" w:type="dxa"/>
            </w:tcMar>
          </w:tcPr>
          <w:p>
            <w:pPr>
              <w:spacing w:after="0"/>
            </w:pPr>
            <w:r>
              <w:rPr>
                <w:rFonts w:ascii="Calibri" w:hAnsi="Calibri"/>
                <w:color w:val="24282D"/>
                <w:sz w:val="19"/>
              </w:rPr>
              <w:t>Document</w:t>
            </w:r>
          </w:p>
        </w:tc>
        <w:tc>
          <w:tcPr>
            <w:tcW w:type="dxa" w:w="7380"/>
            <w:vAlign w:val="center"/>
            <w:tcMar>
              <w:top w:w="80" w:type="dxa"/>
              <w:start w:w="120" w:type="dxa"/>
              <w:bottom w:w="80" w:type="dxa"/>
              <w:end w:w="120" w:type="dxa"/>
            </w:tcMar>
          </w:tcPr>
          <w:p>
            <w:pPr>
              <w:spacing w:after="0"/>
            </w:pPr>
            <w:r>
              <w:rPr>
                <w:rFonts w:ascii="Calibri" w:hAnsi="Calibri"/>
                <w:color w:val="24282D"/>
                <w:sz w:val="19"/>
              </w:rPr>
              <w:t>Game Design Document, project-derived working draft</w:t>
            </w:r>
          </w:p>
        </w:tc>
      </w:tr>
      <w:tr>
        <w:tc>
          <w:tcPr>
            <w:tcW w:type="dxa" w:w="1980"/>
            <w:vAlign w:val="center"/>
            <w:tcMar>
              <w:top w:w="80" w:type="dxa"/>
              <w:start w:w="120" w:type="dxa"/>
              <w:bottom w:w="80" w:type="dxa"/>
              <w:end w:w="120" w:type="dxa"/>
            </w:tcMar>
          </w:tcPr>
          <w:p>
            <w:pPr>
              <w:spacing w:after="0"/>
            </w:pPr>
            <w:r>
              <w:rPr>
                <w:rFonts w:ascii="Calibri" w:hAnsi="Calibri"/>
                <w:color w:val="24282D"/>
                <w:sz w:val="19"/>
              </w:rPr>
              <w:t>Version / date</w:t>
            </w:r>
          </w:p>
        </w:tc>
        <w:tc>
          <w:tcPr>
            <w:tcW w:type="dxa" w:w="7380"/>
            <w:vAlign w:val="center"/>
            <w:tcMar>
              <w:top w:w="80" w:type="dxa"/>
              <w:start w:w="120" w:type="dxa"/>
              <w:bottom w:w="80" w:type="dxa"/>
              <w:end w:w="120" w:type="dxa"/>
            </w:tcMar>
          </w:tcPr>
          <w:p>
            <w:pPr>
              <w:spacing w:after="0"/>
            </w:pPr>
            <w:r>
              <w:rPr>
                <w:rFonts w:ascii="Calibri" w:hAnsi="Calibri"/>
                <w:color w:val="24282D"/>
                <w:sz w:val="19"/>
              </w:rPr>
              <w:t>0.1 / 4 August 2026</w:t>
            </w:r>
          </w:p>
        </w:tc>
      </w:tr>
      <w:tr>
        <w:tc>
          <w:tcPr>
            <w:tcW w:type="dxa" w:w="1980"/>
            <w:vAlign w:val="center"/>
            <w:tcMar>
              <w:top w:w="80" w:type="dxa"/>
              <w:start w:w="120" w:type="dxa"/>
              <w:bottom w:w="80" w:type="dxa"/>
              <w:end w:w="120" w:type="dxa"/>
            </w:tcMar>
          </w:tcPr>
          <w:p>
            <w:pPr>
              <w:spacing w:after="0"/>
            </w:pPr>
            <w:r>
              <w:rPr>
                <w:rFonts w:ascii="Calibri" w:hAnsi="Calibri"/>
                <w:color w:val="24282D"/>
                <w:sz w:val="19"/>
              </w:rPr>
              <w:t>Primary platform</w:t>
            </w:r>
          </w:p>
        </w:tc>
        <w:tc>
          <w:tcPr>
            <w:tcW w:type="dxa" w:w="7380"/>
            <w:vAlign w:val="center"/>
            <w:tcMar>
              <w:top w:w="80" w:type="dxa"/>
              <w:start w:w="120" w:type="dxa"/>
              <w:bottom w:w="80" w:type="dxa"/>
              <w:end w:w="120" w:type="dxa"/>
            </w:tcMar>
          </w:tcPr>
          <w:p>
            <w:pPr>
              <w:spacing w:after="0"/>
            </w:pPr>
            <w:r>
              <w:rPr>
                <w:rFonts w:ascii="Calibri" w:hAnsi="Calibri"/>
                <w:color w:val="24282D"/>
                <w:sz w:val="19"/>
              </w:rPr>
              <w:t>Android mobile</w:t>
            </w:r>
          </w:p>
        </w:tc>
      </w:tr>
      <w:tr>
        <w:tc>
          <w:tcPr>
            <w:tcW w:type="dxa" w:w="1980"/>
            <w:vAlign w:val="center"/>
            <w:tcMar>
              <w:top w:w="80" w:type="dxa"/>
              <w:start w:w="120" w:type="dxa"/>
              <w:bottom w:w="80" w:type="dxa"/>
              <w:end w:w="120" w:type="dxa"/>
            </w:tcMar>
          </w:tcPr>
          <w:p>
            <w:pPr>
              <w:spacing w:after="0"/>
            </w:pPr>
            <w:r>
              <w:rPr>
                <w:rFonts w:ascii="Calibri" w:hAnsi="Calibri"/>
                <w:color w:val="24282D"/>
                <w:sz w:val="19"/>
              </w:rPr>
              <w:t>Engine baseline</w:t>
            </w:r>
          </w:p>
        </w:tc>
        <w:tc>
          <w:tcPr>
            <w:tcW w:type="dxa" w:w="7380"/>
            <w:vAlign w:val="center"/>
            <w:tcMar>
              <w:top w:w="80" w:type="dxa"/>
              <w:start w:w="120" w:type="dxa"/>
              <w:bottom w:w="80" w:type="dxa"/>
              <w:end w:w="120" w:type="dxa"/>
            </w:tcMar>
          </w:tcPr>
          <w:p>
            <w:pPr>
              <w:spacing w:after="0"/>
            </w:pPr>
            <w:r>
              <w:rPr>
                <w:rFonts w:ascii="Calibri" w:hAnsi="Calibri"/>
                <w:color w:val="24282D"/>
                <w:sz w:val="19"/>
              </w:rPr>
              <w:t>Unity 2022.3.62f2, Universal Render Pipeline 14.0.12</w:t>
            </w:r>
          </w:p>
        </w:tc>
      </w:tr>
      <w:tr>
        <w:tc>
          <w:tcPr>
            <w:tcW w:type="dxa" w:w="1980"/>
            <w:vAlign w:val="center"/>
            <w:tcMar>
              <w:top w:w="80" w:type="dxa"/>
              <w:start w:w="120" w:type="dxa"/>
              <w:bottom w:w="80" w:type="dxa"/>
              <w:end w:w="120" w:type="dxa"/>
            </w:tcMar>
          </w:tcPr>
          <w:p>
            <w:pPr>
              <w:spacing w:after="0"/>
            </w:pPr>
            <w:r>
              <w:rPr>
                <w:rFonts w:ascii="Calibri" w:hAnsi="Calibri"/>
                <w:color w:val="24282D"/>
                <w:sz w:val="19"/>
              </w:rPr>
              <w:t>Current app version</w:t>
            </w:r>
          </w:p>
        </w:tc>
        <w:tc>
          <w:tcPr>
            <w:tcW w:type="dxa" w:w="7380"/>
            <w:vAlign w:val="center"/>
            <w:tcMar>
              <w:top w:w="80" w:type="dxa"/>
              <w:start w:w="120" w:type="dxa"/>
              <w:bottom w:w="80" w:type="dxa"/>
              <w:end w:w="120" w:type="dxa"/>
            </w:tcMar>
          </w:tcPr>
          <w:p>
            <w:pPr>
              <w:spacing w:after="0"/>
            </w:pPr>
            <w:r>
              <w:rPr>
                <w:rFonts w:ascii="Calibri" w:hAnsi="Calibri"/>
                <w:color w:val="24282D"/>
                <w:sz w:val="19"/>
              </w:rPr>
              <w:t>0.0.8; Android version code 8</w:t>
            </w:r>
          </w:p>
        </w:tc>
      </w:tr>
      <w:tr>
        <w:tc>
          <w:tcPr>
            <w:tcW w:type="dxa" w:w="1980"/>
            <w:vAlign w:val="center"/>
            <w:tcMar>
              <w:top w:w="80" w:type="dxa"/>
              <w:start w:w="120" w:type="dxa"/>
              <w:bottom w:w="80" w:type="dxa"/>
              <w:end w:w="120" w:type="dxa"/>
            </w:tcMar>
          </w:tcPr>
          <w:p>
            <w:pPr>
              <w:spacing w:after="0"/>
            </w:pPr>
            <w:r>
              <w:rPr>
                <w:rFonts w:ascii="Calibri" w:hAnsi="Calibri"/>
                <w:color w:val="24282D"/>
                <w:sz w:val="19"/>
              </w:rPr>
              <w:t>Owner</w:t>
            </w:r>
          </w:p>
        </w:tc>
        <w:tc>
          <w:tcPr>
            <w:tcW w:type="dxa" w:w="7380"/>
            <w:vAlign w:val="center"/>
            <w:tcMar>
              <w:top w:w="80" w:type="dxa"/>
              <w:start w:w="120" w:type="dxa"/>
              <w:bottom w:w="80" w:type="dxa"/>
              <w:end w:w="120" w:type="dxa"/>
            </w:tcMar>
          </w:tcPr>
          <w:p>
            <w:pPr>
              <w:spacing w:after="0"/>
            </w:pPr>
            <w:r>
              <w:rPr>
                <w:rFonts w:ascii="Calibri" w:hAnsi="Calibri"/>
                <w:color w:val="24282D"/>
                <w:sz w:val="19"/>
              </w:rPr>
              <w:t>KajaGames</w:t>
            </w:r>
          </w:p>
        </w:tc>
      </w:tr>
    </w:tbl>
    <w:p>
      <w:pPr>
        <w:spacing w:after="0"/>
      </w:pPr>
    </w:p>
    <w:p>
      <w:pPr>
        <w:pStyle w:val="Heading2"/>
      </w:pPr>
      <w:r>
        <w:t>Status language</w:t>
      </w:r>
    </w:p>
    <w:p>
      <w:pPr>
        <w:spacing w:after="100"/>
      </w:pPr>
      <w:r>
        <w:rPr>
          <w:rFonts w:ascii="Calibri" w:hAnsi="Calibri"/>
          <w:b/>
          <w:color w:val="2E6B45"/>
          <w:sz w:val="18"/>
        </w:rPr>
        <w:t xml:space="preserve">VERIFIED  </w:t>
      </w:r>
      <w:r>
        <w:rPr>
          <w:rFonts w:ascii="Calibri" w:hAnsi="Calibri"/>
          <w:color w:val="24282D"/>
          <w:sz w:val="21"/>
        </w:rPr>
        <w:t>Directly supported by current scenes, scripts, settings, or package configuration.</w:t>
      </w:r>
    </w:p>
    <w:p>
      <w:pPr>
        <w:spacing w:after="100"/>
      </w:pPr>
      <w:r>
        <w:rPr>
          <w:rFonts w:ascii="Calibri" w:hAnsi="Calibri"/>
          <w:b/>
          <w:color w:val="8A6200"/>
          <w:sz w:val="18"/>
        </w:rPr>
        <w:t xml:space="preserve">PARTIAL  </w:t>
      </w:r>
      <w:r>
        <w:rPr>
          <w:rFonts w:ascii="Calibri" w:hAnsi="Calibri"/>
          <w:color w:val="24282D"/>
          <w:sz w:val="21"/>
        </w:rPr>
        <w:t>A functioning system is present, but tuning, content coverage, or production readiness is not fully established by repository inspection.</w:t>
      </w:r>
    </w:p>
    <w:p>
      <w:pPr>
        <w:spacing w:after="100"/>
      </w:pPr>
      <w:r>
        <w:rPr>
          <w:rFonts w:ascii="Calibri" w:hAnsi="Calibri"/>
          <w:b/>
          <w:color w:val="1F4D78"/>
          <w:sz w:val="18"/>
        </w:rPr>
        <w:t xml:space="preserve">DECISION  </w:t>
      </w:r>
      <w:r>
        <w:rPr>
          <w:rFonts w:ascii="Calibri" w:hAnsi="Calibri"/>
          <w:color w:val="24282D"/>
          <w:sz w:val="21"/>
        </w:rPr>
        <w:t>A design or product choice that requires confirmation before this document becomes authoritative.</w:t>
      </w:r>
    </w:p>
    <w:p>
      <w:pPr>
        <w:pStyle w:val="Heading2"/>
      </w:pPr>
      <w:r>
        <w:t>Contents</w:t>
      </w:r>
    </w:p>
    <w:p>
      <w:pPr>
        <w:pStyle w:val="ListBullet"/>
      </w:pPr>
      <w:r>
        <w:rPr>
          <w:rFonts w:ascii="Calibri" w:hAnsi="Calibri"/>
          <w:color w:val="24282D"/>
          <w:sz w:val="22"/>
        </w:rPr>
        <w:t>1. Game overview and player promise</w:t>
      </w:r>
    </w:p>
    <w:p>
      <w:pPr>
        <w:pStyle w:val="ListBullet"/>
      </w:pPr>
      <w:r>
        <w:rPr>
          <w:rFonts w:ascii="Calibri" w:hAnsi="Calibri"/>
          <w:color w:val="24282D"/>
          <w:sz w:val="22"/>
        </w:rPr>
        <w:t>2. Design pillars and audience</w:t>
      </w:r>
    </w:p>
    <w:p>
      <w:pPr>
        <w:pStyle w:val="ListBullet"/>
      </w:pPr>
      <w:r>
        <w:rPr>
          <w:rFonts w:ascii="Calibri" w:hAnsi="Calibri"/>
          <w:color w:val="24282D"/>
          <w:sz w:val="22"/>
        </w:rPr>
        <w:t>3. Player experience and loops</w:t>
      </w:r>
    </w:p>
    <w:p>
      <w:pPr>
        <w:pStyle w:val="ListBullet"/>
      </w:pPr>
      <w:r>
        <w:rPr>
          <w:rFonts w:ascii="Calibri" w:hAnsi="Calibri"/>
          <w:color w:val="24282D"/>
          <w:sz w:val="22"/>
        </w:rPr>
        <w:t>4. Kopkari mode</w:t>
      </w:r>
    </w:p>
    <w:p>
      <w:pPr>
        <w:pStyle w:val="ListBullet"/>
      </w:pPr>
      <w:r>
        <w:rPr>
          <w:rFonts w:ascii="Calibri" w:hAnsi="Calibri"/>
          <w:color w:val="24282D"/>
          <w:sz w:val="22"/>
        </w:rPr>
        <w:t>5. Racing mode</w:t>
      </w:r>
    </w:p>
    <w:p>
      <w:pPr>
        <w:pStyle w:val="ListBullet"/>
      </w:pPr>
      <w:r>
        <w:rPr>
          <w:rFonts w:ascii="Calibri" w:hAnsi="Calibri"/>
          <w:color w:val="24282D"/>
          <w:sz w:val="22"/>
        </w:rPr>
        <w:t>6. Controls, camera, and feedback</w:t>
      </w:r>
    </w:p>
    <w:p>
      <w:pPr>
        <w:pStyle w:val="ListBullet"/>
      </w:pPr>
      <w:r>
        <w:rPr>
          <w:rFonts w:ascii="Calibri" w:hAnsi="Calibri"/>
          <w:color w:val="24282D"/>
          <w:sz w:val="22"/>
        </w:rPr>
        <w:t>7. Meta progression and economy</w:t>
      </w:r>
    </w:p>
    <w:p>
      <w:pPr>
        <w:pStyle w:val="ListBullet"/>
      </w:pPr>
      <w:r>
        <w:rPr>
          <w:rFonts w:ascii="Calibri" w:hAnsi="Calibri"/>
          <w:color w:val="24282D"/>
          <w:sz w:val="22"/>
        </w:rPr>
        <w:t>8. Content, world, and customization</w:t>
      </w:r>
    </w:p>
    <w:p>
      <w:pPr>
        <w:pStyle w:val="ListBullet"/>
      </w:pPr>
      <w:r>
        <w:rPr>
          <w:rFonts w:ascii="Calibri" w:hAnsi="Calibri"/>
          <w:color w:val="24282D"/>
          <w:sz w:val="22"/>
        </w:rPr>
        <w:t>9. UI, onboarding, accessibility, and localization</w:t>
      </w:r>
    </w:p>
    <w:p>
      <w:pPr>
        <w:pStyle w:val="ListBullet"/>
      </w:pPr>
      <w:r>
        <w:rPr>
          <w:rFonts w:ascii="Calibri" w:hAnsi="Calibri"/>
          <w:color w:val="24282D"/>
          <w:sz w:val="22"/>
        </w:rPr>
        <w:t>10. Art and audio direction</w:t>
      </w:r>
    </w:p>
    <w:p>
      <w:pPr>
        <w:pStyle w:val="ListBullet"/>
      </w:pPr>
      <w:r>
        <w:rPr>
          <w:rFonts w:ascii="Calibri" w:hAnsi="Calibri"/>
          <w:color w:val="24282D"/>
          <w:sz w:val="22"/>
        </w:rPr>
        <w:t>11. Technical design and performance</w:t>
      </w:r>
    </w:p>
    <w:p>
      <w:pPr>
        <w:pStyle w:val="ListBullet"/>
      </w:pPr>
      <w:r>
        <w:rPr>
          <w:rFonts w:ascii="Calibri" w:hAnsi="Calibri"/>
          <w:color w:val="24282D"/>
          <w:sz w:val="22"/>
        </w:rPr>
        <w:t>12. Monetization, analytics, and live operations</w:t>
      </w:r>
    </w:p>
    <w:p>
      <w:pPr>
        <w:pStyle w:val="ListBullet"/>
      </w:pPr>
      <w:r>
        <w:rPr>
          <w:rFonts w:ascii="Calibri" w:hAnsi="Calibri"/>
          <w:color w:val="24282D"/>
          <w:sz w:val="22"/>
        </w:rPr>
        <w:t>13. Balance framework, risks, and open decisions</w:t>
      </w:r>
    </w:p>
    <w:p>
      <w:pPr>
        <w:pStyle w:val="ListBullet"/>
      </w:pPr>
      <w:r>
        <w:rPr>
          <w:rFonts w:ascii="Calibri" w:hAnsi="Calibri"/>
          <w:color w:val="24282D"/>
          <w:sz w:val="22"/>
        </w:rPr>
        <w:t>Appendix A. Project evidence and terminology</w:t>
      </w:r>
    </w:p>
    <w:p>
      <w:r>
        <w:br w:type="page"/>
      </w:r>
    </w:p>
    <w:p>
      <w:pPr>
        <w:pStyle w:val="Heading1"/>
      </w:pPr>
      <w:r>
        <w:t>1. Game Overview and Player Promise</w:t>
      </w:r>
    </w:p>
    <w:p>
      <w:pPr>
        <w:pStyle w:val="Heading2"/>
      </w:pPr>
      <w:r>
        <w:t>1.1 High concept</w:t>
      </w:r>
    </w:p>
    <w:p>
      <w:pPr/>
      <w:r>
        <w:rPr>
          <w:rFonts w:ascii="Calibri" w:hAnsi="Calibri"/>
          <w:i w:val="0"/>
          <w:color w:val="24282D"/>
          <w:sz w:val="22"/>
        </w:rPr>
        <w:t>Nomad Rivals is a third-person mobile equestrian action game built around the speed, physicality, and cultural identity of Central Asian horse competition. Players develop a rider and horse, compete against AI riders, earn resources, and return to a home hub to recover, customize, unlock locations, and prepare for the next event.</w:t>
      </w:r>
    </w:p>
    <w:p>
      <w:pPr>
        <w:spacing w:before="100" w:after="180" w:line="288" w:lineRule="auto"/>
        <w:ind w:left="173" w:right="173"/>
        <w:shd w:fill="E8EEF5"/>
      </w:pPr>
      <w:r>
        <w:rPr>
          <w:rFonts w:ascii="Calibri" w:hAnsi="Calibri"/>
          <w:b/>
          <w:color w:val="17324D"/>
          <w:sz w:val="20"/>
        </w:rPr>
        <w:t xml:space="preserve">PLAYER PROMISE  </w:t>
      </w:r>
      <w:r>
        <w:rPr>
          <w:rFonts w:ascii="Calibri" w:hAnsi="Calibri"/>
          <w:color w:val="24282D"/>
          <w:sz w:val="21"/>
        </w:rPr>
        <w:t>Master the horse, outplay rival riders, and build a recognizable nomadic champion across culturally distinct arenas.</w:t>
      </w:r>
    </w:p>
    <w:p>
      <w:pPr>
        <w:pStyle w:val="Heading2"/>
      </w:pPr>
      <w:r>
        <w:t>1.2 Product snapshot</w:t>
      </w:r>
    </w:p>
    <w:tbl>
      <w:tblPr>
        <w:tblStyle w:val="TableGrid"/>
        <w:tblW w:type="dxa" w:w="9360"/>
        <w:jc w:val="left"/>
        <w:tblLayout w:type="fixed"/>
        <w:tblLook w:firstColumn="1" w:firstRow="1" w:lastColumn="0" w:lastRow="0" w:noHBand="0" w:noVBand="1" w:val="04A0"/>
        <w:tblInd w:w="120" w:type="dxa"/>
      </w:tblPr>
      <w:tblGrid>
        <w:gridCol w:w="2250"/>
        <w:gridCol w:w="7110"/>
      </w:tblGrid>
      <w:tr>
        <w:trPr>
          <w:tblHeader w:val="true"/>
        </w:trPr>
        <w:tc>
          <w:tcPr>
            <w:tcW w:type="dxa" w:w="2250"/>
            <w:shd w:fill="E8EEF5"/>
            <w:vAlign w:val="center"/>
            <w:tcMar>
              <w:top w:w="80" w:type="dxa"/>
              <w:start w:w="120" w:type="dxa"/>
              <w:bottom w:w="80" w:type="dxa"/>
              <w:end w:w="120" w:type="dxa"/>
            </w:tcMar>
          </w:tcPr>
          <w:p>
            <w:pPr>
              <w:jc w:val="left"/>
            </w:pPr>
            <w:r>
              <w:rPr>
                <w:rFonts w:ascii="Calibri" w:hAnsi="Calibri"/>
                <w:b/>
                <w:color w:val="17324D"/>
                <w:sz w:val="19"/>
              </w:rPr>
              <w:t>Dimension</w:t>
            </w:r>
          </w:p>
        </w:tc>
        <w:tc>
          <w:tcPr>
            <w:tcW w:type="dxa" w:w="7110"/>
            <w:shd w:fill="E8EEF5"/>
            <w:vAlign w:val="center"/>
            <w:tcMar>
              <w:top w:w="80" w:type="dxa"/>
              <w:start w:w="120" w:type="dxa"/>
              <w:bottom w:w="80" w:type="dxa"/>
              <w:end w:w="120" w:type="dxa"/>
            </w:tcMar>
          </w:tcPr>
          <w:p>
            <w:pPr>
              <w:jc w:val="left"/>
            </w:pPr>
            <w:r>
              <w:rPr>
                <w:rFonts w:ascii="Calibri" w:hAnsi="Calibri"/>
                <w:b/>
                <w:color w:val="17324D"/>
                <w:sz w:val="19"/>
              </w:rPr>
              <w:t>Working definition</w:t>
            </w:r>
          </w:p>
        </w:tc>
      </w:tr>
      <w:tr>
        <w:tc>
          <w:tcPr>
            <w:tcW w:type="dxa" w:w="2250"/>
            <w:vAlign w:val="center"/>
            <w:tcMar>
              <w:top w:w="80" w:type="dxa"/>
              <w:start w:w="120" w:type="dxa"/>
              <w:bottom w:w="80" w:type="dxa"/>
              <w:end w:w="120" w:type="dxa"/>
            </w:tcMar>
          </w:tcPr>
          <w:p>
            <w:pPr>
              <w:spacing w:after="0"/>
            </w:pPr>
            <w:r>
              <w:rPr>
                <w:rFonts w:ascii="Calibri" w:hAnsi="Calibri"/>
                <w:color w:val="24282D"/>
                <w:sz w:val="19"/>
              </w:rPr>
              <w:t>Genre</w:t>
            </w:r>
          </w:p>
        </w:tc>
        <w:tc>
          <w:tcPr>
            <w:tcW w:type="dxa" w:w="7110"/>
            <w:vAlign w:val="center"/>
            <w:tcMar>
              <w:top w:w="80" w:type="dxa"/>
              <w:start w:w="120" w:type="dxa"/>
              <w:bottom w:w="80" w:type="dxa"/>
              <w:end w:w="120" w:type="dxa"/>
            </w:tcMar>
          </w:tcPr>
          <w:p>
            <w:pPr>
              <w:spacing w:after="0"/>
            </w:pPr>
            <w:r>
              <w:rPr>
                <w:rFonts w:ascii="Calibri" w:hAnsi="Calibri"/>
                <w:color w:val="24282D"/>
                <w:sz w:val="19"/>
              </w:rPr>
              <w:t>Third-person equestrian action / arcade racing with light progression</w:t>
            </w:r>
          </w:p>
        </w:tc>
      </w:tr>
      <w:tr>
        <w:tc>
          <w:tcPr>
            <w:tcW w:type="dxa" w:w="2250"/>
            <w:vAlign w:val="center"/>
            <w:tcMar>
              <w:top w:w="80" w:type="dxa"/>
              <w:start w:w="120" w:type="dxa"/>
              <w:bottom w:w="80" w:type="dxa"/>
              <w:end w:w="120" w:type="dxa"/>
            </w:tcMar>
          </w:tcPr>
          <w:p>
            <w:pPr>
              <w:spacing w:after="0"/>
            </w:pPr>
            <w:r>
              <w:rPr>
                <w:rFonts w:ascii="Calibri" w:hAnsi="Calibri"/>
                <w:color w:val="24282D"/>
                <w:sz w:val="19"/>
              </w:rPr>
              <w:t>Session shape</w:t>
            </w:r>
          </w:p>
        </w:tc>
        <w:tc>
          <w:tcPr>
            <w:tcW w:type="dxa" w:w="7110"/>
            <w:vAlign w:val="center"/>
            <w:tcMar>
              <w:top w:w="80" w:type="dxa"/>
              <w:start w:w="120" w:type="dxa"/>
              <w:bottom w:w="80" w:type="dxa"/>
              <w:end w:w="120" w:type="dxa"/>
            </w:tcMar>
          </w:tcPr>
          <w:p>
            <w:pPr>
              <w:spacing w:after="0"/>
            </w:pPr>
            <w:r>
              <w:rPr>
                <w:rFonts w:ascii="Calibri" w:hAnsi="Calibri"/>
                <w:color w:val="24282D"/>
                <w:sz w:val="19"/>
              </w:rPr>
              <w:t>Short mobile sessions: preparation, event, results, rewards, return to hub</w:t>
            </w:r>
          </w:p>
        </w:tc>
      </w:tr>
      <w:tr>
        <w:tc>
          <w:tcPr>
            <w:tcW w:type="dxa" w:w="2250"/>
            <w:vAlign w:val="center"/>
            <w:tcMar>
              <w:top w:w="80" w:type="dxa"/>
              <w:start w:w="120" w:type="dxa"/>
              <w:bottom w:w="80" w:type="dxa"/>
              <w:end w:w="120" w:type="dxa"/>
            </w:tcMar>
          </w:tcPr>
          <w:p>
            <w:pPr>
              <w:spacing w:after="0"/>
            </w:pPr>
            <w:r>
              <w:rPr>
                <w:rFonts w:ascii="Calibri" w:hAnsi="Calibri"/>
                <w:color w:val="24282D"/>
                <w:sz w:val="19"/>
              </w:rPr>
              <w:t>Core modes</w:t>
            </w:r>
          </w:p>
        </w:tc>
        <w:tc>
          <w:tcPr>
            <w:tcW w:type="dxa" w:w="7110"/>
            <w:vAlign w:val="center"/>
            <w:tcMar>
              <w:top w:w="80" w:type="dxa"/>
              <w:start w:w="120" w:type="dxa"/>
              <w:bottom w:w="80" w:type="dxa"/>
              <w:end w:w="120" w:type="dxa"/>
            </w:tcMar>
          </w:tcPr>
          <w:p>
            <w:pPr>
              <w:spacing w:after="0"/>
            </w:pPr>
            <w:r>
              <w:rPr>
                <w:rFonts w:ascii="Calibri" w:hAnsi="Calibri"/>
                <w:color w:val="24282D"/>
                <w:sz w:val="19"/>
              </w:rPr>
              <w:t>Kopkari objective competition and checkpoint racing</w:t>
            </w:r>
          </w:p>
        </w:tc>
      </w:tr>
      <w:tr>
        <w:tc>
          <w:tcPr>
            <w:tcW w:type="dxa" w:w="2250"/>
            <w:vAlign w:val="center"/>
            <w:tcMar>
              <w:top w:w="80" w:type="dxa"/>
              <w:start w:w="120" w:type="dxa"/>
              <w:bottom w:w="80" w:type="dxa"/>
              <w:end w:w="120" w:type="dxa"/>
            </w:tcMar>
          </w:tcPr>
          <w:p>
            <w:pPr>
              <w:spacing w:after="0"/>
            </w:pPr>
            <w:r>
              <w:rPr>
                <w:rFonts w:ascii="Calibri" w:hAnsi="Calibri"/>
                <w:color w:val="24282D"/>
                <w:sz w:val="19"/>
              </w:rPr>
              <w:t>Perspective</w:t>
            </w:r>
          </w:p>
        </w:tc>
        <w:tc>
          <w:tcPr>
            <w:tcW w:type="dxa" w:w="7110"/>
            <w:vAlign w:val="center"/>
            <w:tcMar>
              <w:top w:w="80" w:type="dxa"/>
              <w:start w:w="120" w:type="dxa"/>
              <w:bottom w:w="80" w:type="dxa"/>
              <w:end w:w="120" w:type="dxa"/>
            </w:tcMar>
          </w:tcPr>
          <w:p>
            <w:pPr>
              <w:spacing w:after="0"/>
            </w:pPr>
            <w:r>
              <w:rPr>
                <w:rFonts w:ascii="Calibri" w:hAnsi="Calibri"/>
                <w:color w:val="24282D"/>
                <w:sz w:val="19"/>
              </w:rPr>
              <w:t>Third-person with sprint and first-person camera options</w:t>
            </w:r>
          </w:p>
        </w:tc>
      </w:tr>
      <w:tr>
        <w:tc>
          <w:tcPr>
            <w:tcW w:type="dxa" w:w="2250"/>
            <w:vAlign w:val="center"/>
            <w:tcMar>
              <w:top w:w="80" w:type="dxa"/>
              <w:start w:w="120" w:type="dxa"/>
              <w:bottom w:w="80" w:type="dxa"/>
              <w:end w:w="120" w:type="dxa"/>
            </w:tcMar>
          </w:tcPr>
          <w:p>
            <w:pPr>
              <w:spacing w:after="0"/>
            </w:pPr>
            <w:r>
              <w:rPr>
                <w:rFonts w:ascii="Calibri" w:hAnsi="Calibri"/>
                <w:color w:val="24282D"/>
                <w:sz w:val="19"/>
              </w:rPr>
              <w:t>Opponent model</w:t>
            </w:r>
          </w:p>
        </w:tc>
        <w:tc>
          <w:tcPr>
            <w:tcW w:type="dxa" w:w="7110"/>
            <w:vAlign w:val="center"/>
            <w:tcMar>
              <w:top w:w="80" w:type="dxa"/>
              <w:start w:w="120" w:type="dxa"/>
              <w:bottom w:w="80" w:type="dxa"/>
              <w:end w:w="120" w:type="dxa"/>
            </w:tcMar>
          </w:tcPr>
          <w:p>
            <w:pPr>
              <w:spacing w:after="0"/>
            </w:pPr>
            <w:r>
              <w:rPr>
                <w:rFonts w:ascii="Calibri" w:hAnsi="Calibri"/>
                <w:color w:val="24282D"/>
                <w:sz w:val="19"/>
              </w:rPr>
              <w:t>AI riders in the inspected project; synchronous multiplayer is not evidenced</w:t>
            </w:r>
          </w:p>
        </w:tc>
      </w:tr>
      <w:tr>
        <w:tc>
          <w:tcPr>
            <w:tcW w:type="dxa" w:w="2250"/>
            <w:vAlign w:val="center"/>
            <w:tcMar>
              <w:top w:w="80" w:type="dxa"/>
              <w:start w:w="120" w:type="dxa"/>
              <w:bottom w:w="80" w:type="dxa"/>
              <w:end w:w="120" w:type="dxa"/>
            </w:tcMar>
          </w:tcPr>
          <w:p>
            <w:pPr>
              <w:spacing w:after="0"/>
            </w:pPr>
            <w:r>
              <w:rPr>
                <w:rFonts w:ascii="Calibri" w:hAnsi="Calibri"/>
                <w:color w:val="24282D"/>
                <w:sz w:val="19"/>
              </w:rPr>
              <w:t>Business model</w:t>
            </w:r>
          </w:p>
        </w:tc>
        <w:tc>
          <w:tcPr>
            <w:tcW w:type="dxa" w:w="7110"/>
            <w:vAlign w:val="center"/>
            <w:tcMar>
              <w:top w:w="80" w:type="dxa"/>
              <w:start w:w="120" w:type="dxa"/>
              <w:bottom w:w="80" w:type="dxa"/>
              <w:end w:w="120" w:type="dxa"/>
            </w:tcMar>
          </w:tcPr>
          <w:p>
            <w:pPr>
              <w:spacing w:after="0"/>
            </w:pPr>
            <w:r>
              <w:rPr>
                <w:rFonts w:ascii="Calibri" w:hAnsi="Calibri"/>
                <w:color w:val="24282D"/>
                <w:sz w:val="19"/>
              </w:rPr>
              <w:t>Free-to-play foundations with soft/premium currencies, ads, store, and IAP packages</w:t>
            </w:r>
          </w:p>
        </w:tc>
      </w:tr>
      <w:tr>
        <w:tc>
          <w:tcPr>
            <w:tcW w:type="dxa" w:w="2250"/>
            <w:vAlign w:val="center"/>
            <w:tcMar>
              <w:top w:w="80" w:type="dxa"/>
              <w:start w:w="120" w:type="dxa"/>
              <w:bottom w:w="80" w:type="dxa"/>
              <w:end w:w="120" w:type="dxa"/>
            </w:tcMar>
          </w:tcPr>
          <w:p>
            <w:pPr>
              <w:spacing w:after="0"/>
            </w:pPr>
            <w:r>
              <w:rPr>
                <w:rFonts w:ascii="Calibri" w:hAnsi="Calibri"/>
                <w:color w:val="24282D"/>
                <w:sz w:val="19"/>
              </w:rPr>
              <w:t>Target audience</w:t>
            </w:r>
          </w:p>
        </w:tc>
        <w:tc>
          <w:tcPr>
            <w:tcW w:type="dxa" w:w="7110"/>
            <w:vAlign w:val="center"/>
            <w:tcMar>
              <w:top w:w="80" w:type="dxa"/>
              <w:start w:w="120" w:type="dxa"/>
              <w:bottom w:w="80" w:type="dxa"/>
              <w:end w:w="120" w:type="dxa"/>
            </w:tcMar>
          </w:tcPr>
          <w:p>
            <w:pPr>
              <w:spacing w:after="0"/>
            </w:pPr>
            <w:r>
              <w:rPr>
                <w:rFonts w:ascii="Calibri" w:hAnsi="Calibri"/>
                <w:color w:val="24282D"/>
                <w:sz w:val="19"/>
              </w:rPr>
              <w:t>Players who enjoy horses, racing, action competition, customization, and culturally distinctive worlds</w:t>
            </w:r>
          </w:p>
        </w:tc>
      </w:tr>
    </w:tbl>
    <w:p>
      <w:pPr>
        <w:spacing w:after="0"/>
      </w:pPr>
    </w:p>
    <w:p>
      <w:pPr>
        <w:spacing w:after="100"/>
      </w:pPr>
      <w:r>
        <w:rPr>
          <w:rFonts w:ascii="Calibri" w:hAnsi="Calibri"/>
          <w:b/>
          <w:color w:val="1F4D78"/>
          <w:sz w:val="18"/>
        </w:rPr>
        <w:t xml:space="preserve">DECISION  </w:t>
      </w:r>
      <w:r>
        <w:rPr>
          <w:rFonts w:ascii="Calibri" w:hAnsi="Calibri"/>
          <w:color w:val="24282D"/>
          <w:sz w:val="21"/>
        </w:rPr>
        <w:t>Confirm whether Nomad Rivals is the public title and Kopkari is a mode/legacy brand, or whether Kopkari remains the player-facing title.</w:t>
      </w:r>
    </w:p>
    <w:p>
      <w:pPr>
        <w:pStyle w:val="Heading2"/>
      </w:pPr>
      <w:r>
        <w:t>1.3 Intended emotional arc</w:t>
      </w:r>
    </w:p>
    <w:p>
      <w:pPr>
        <w:pStyle w:val="ListNumber"/>
      </w:pPr>
      <w:r>
        <w:rPr>
          <w:rFonts w:ascii="Calibri" w:hAnsi="Calibri"/>
          <w:color w:val="24282D"/>
          <w:sz w:val="22"/>
        </w:rPr>
        <w:t>Anticipation: choose a location, check costs and rewards, and prepare the horse.</w:t>
      </w:r>
    </w:p>
    <w:p>
      <w:pPr>
        <w:pStyle w:val="ListNumber"/>
      </w:pPr>
      <w:r>
        <w:rPr>
          <w:rFonts w:ascii="Calibri" w:hAnsi="Calibri"/>
          <w:color w:val="24282D"/>
          <w:sz w:val="22"/>
        </w:rPr>
        <w:t>Control: learn the horse's momentum, turning, reins, sprint timing, and camera.</w:t>
      </w:r>
    </w:p>
    <w:p>
      <w:pPr>
        <w:pStyle w:val="ListNumber"/>
      </w:pPr>
      <w:r>
        <w:rPr>
          <w:rFonts w:ascii="Calibri" w:hAnsi="Calibri"/>
          <w:color w:val="24282D"/>
          <w:sz w:val="22"/>
        </w:rPr>
        <w:t>Pressure: contest position, avoid traps and obstacles, manage grip or race rank.</w:t>
      </w:r>
    </w:p>
    <w:p>
      <w:pPr>
        <w:pStyle w:val="ListNumber"/>
      </w:pPr>
      <w:r>
        <w:rPr>
          <w:rFonts w:ascii="Calibri" w:hAnsi="Calibri"/>
          <w:color w:val="24282D"/>
          <w:sz w:val="22"/>
        </w:rPr>
        <w:t>Triumph: complete the objective, place on the leaderboard, and receive a readable reward breakdown.</w:t>
      </w:r>
    </w:p>
    <w:p>
      <w:pPr>
        <w:pStyle w:val="ListNumber"/>
      </w:pPr>
      <w:r>
        <w:rPr>
          <w:rFonts w:ascii="Calibri" w:hAnsi="Calibri"/>
          <w:color w:val="24282D"/>
          <w:sz w:val="22"/>
        </w:rPr>
        <w:t>Ownership: invest rewards in maps, supplies, horse care, rider identity, and horse appearance.</w:t>
      </w:r>
    </w:p>
    <w:p>
      <w:r>
        <w:br w:type="page"/>
      </w:r>
    </w:p>
    <w:p>
      <w:pPr>
        <w:pStyle w:val="Heading1"/>
      </w:pPr>
      <w:r>
        <w:t>2. Design Pillars and Audience</w:t>
      </w:r>
    </w:p>
    <w:p>
      <w:pPr>
        <w:pStyle w:val="Heading2"/>
      </w:pPr>
      <w:r>
        <w:t>2.1 Design pillars</w:t>
      </w:r>
    </w:p>
    <w:p>
      <w:pPr>
        <w:pStyle w:val="Heading3"/>
      </w:pPr>
      <w:r>
        <w:t>Horse mastery with readable momentum</w:t>
      </w:r>
    </w:p>
    <w:p>
      <w:pPr/>
      <w:r>
        <w:rPr>
          <w:rFonts w:ascii="Calibri" w:hAnsi="Calibri"/>
          <w:i w:val="0"/>
          <w:color w:val="24282D"/>
          <w:sz w:val="22"/>
        </w:rPr>
        <w:t>Movement should feel powerful and committed without becoming unresponsive. Sprint resources, launch timing, steering method, terrain, obstacles, and horse condition must create decisions the player can understand and improve.</w:t>
      </w:r>
    </w:p>
    <w:p>
      <w:pPr>
        <w:pStyle w:val="Heading3"/>
      </w:pPr>
      <w:r>
        <w:t>Physical rivalry, not abstract combat</w:t>
      </w:r>
    </w:p>
    <w:p>
      <w:pPr/>
      <w:r>
        <w:rPr>
          <w:rFonts w:ascii="Calibri" w:hAnsi="Calibri"/>
          <w:i w:val="0"/>
          <w:color w:val="24282D"/>
          <w:sz w:val="22"/>
        </w:rPr>
        <w:t>Rivalry is expressed through positioning, contact, grip damage, traps, defensive windows, pushes, and snares. Actions should read as equestrian competition and tactical interference rather than conventional weapon combat.</w:t>
      </w:r>
    </w:p>
    <w:p>
      <w:pPr>
        <w:pStyle w:val="Heading3"/>
      </w:pPr>
      <w:r>
        <w:t>Cultural identity through place and play</w:t>
      </w:r>
    </w:p>
    <w:p>
      <w:pPr/>
      <w:r>
        <w:rPr>
          <w:rFonts w:ascii="Calibri" w:hAnsi="Calibri"/>
          <w:i w:val="0"/>
          <w:color w:val="24282D"/>
          <w:sz w:val="22"/>
        </w:rPr>
        <w:t>The product's strongest differentiator is not merely horses; it is horse sport framed by Central Asian imagery, terminology, landscapes, rider presentation, and Kopkari rules. Cultural clarity and respectful representation are core quality requirements.</w:t>
      </w:r>
    </w:p>
    <w:p>
      <w:pPr>
        <w:pStyle w:val="Heading3"/>
      </w:pPr>
      <w:r>
        <w:t>A persistent rider-and-horse journey</w:t>
      </w:r>
    </w:p>
    <w:p>
      <w:pPr/>
      <w:r>
        <w:rPr>
          <w:rFonts w:ascii="Calibri" w:hAnsi="Calibri"/>
          <w:i w:val="0"/>
          <w:color w:val="24282D"/>
          <w:sz w:val="22"/>
        </w:rPr>
        <w:t>Every event should feed a visible longer-term journey: player level, records, weekly leagues, map access, horse condition, supplies, currencies, and customization.</w:t>
      </w:r>
    </w:p>
    <w:p>
      <w:pPr>
        <w:pStyle w:val="Heading3"/>
      </w:pPr>
      <w:r>
        <w:t>Mobile clarity and spectacle</w:t>
      </w:r>
    </w:p>
    <w:p>
      <w:pPr/>
      <w:r>
        <w:rPr>
          <w:rFonts w:ascii="Calibri" w:hAnsi="Calibri"/>
          <w:i w:val="0"/>
          <w:color w:val="24282D"/>
          <w:sz w:val="22"/>
        </w:rPr>
        <w:t>Touch controls, objective indicators, timing meters, rankings, camera transitions, haptics, audio, and VFX must communicate state quickly on small screens while maintaining the dust, speed, crowd, and impact of the fantasy.</w:t>
      </w:r>
    </w:p>
    <w:p>
      <w:pPr>
        <w:pStyle w:val="Heading2"/>
      </w:pPr>
      <w:r>
        <w:t>2.2 Audience hypotheses</w:t>
      </w:r>
    </w:p>
    <w:tbl>
      <w:tblPr>
        <w:tblStyle w:val="TableGrid"/>
        <w:tblW w:type="dxa" w:w="9360"/>
        <w:jc w:val="left"/>
        <w:tblLayout w:type="fixed"/>
        <w:tblLook w:firstColumn="1" w:firstRow="1" w:lastColumn="0" w:lastRow="0" w:noHBand="0" w:noVBand="1" w:val="04A0"/>
        <w:tblInd w:w="120" w:type="dxa"/>
      </w:tblPr>
      <w:tblGrid>
        <w:gridCol w:w="1900"/>
        <w:gridCol w:w="3000"/>
        <w:gridCol w:w="4460"/>
      </w:tblGrid>
      <w:tr>
        <w:trPr>
          <w:tblHeader w:val="true"/>
        </w:trPr>
        <w:tc>
          <w:tcPr>
            <w:tcW w:type="dxa" w:w="1900"/>
            <w:shd w:fill="E8EEF5"/>
            <w:vAlign w:val="center"/>
            <w:tcMar>
              <w:top w:w="80" w:type="dxa"/>
              <w:start w:w="120" w:type="dxa"/>
              <w:bottom w:w="80" w:type="dxa"/>
              <w:end w:w="120" w:type="dxa"/>
            </w:tcMar>
          </w:tcPr>
          <w:p>
            <w:pPr>
              <w:jc w:val="left"/>
            </w:pPr>
            <w:r>
              <w:rPr>
                <w:rFonts w:ascii="Calibri" w:hAnsi="Calibri"/>
                <w:b/>
                <w:color w:val="17324D"/>
                <w:sz w:val="18"/>
              </w:rPr>
              <w:t>Audience</w:t>
            </w:r>
          </w:p>
        </w:tc>
        <w:tc>
          <w:tcPr>
            <w:tcW w:type="dxa" w:w="3000"/>
            <w:shd w:fill="E8EEF5"/>
            <w:vAlign w:val="center"/>
            <w:tcMar>
              <w:top w:w="80" w:type="dxa"/>
              <w:start w:w="120" w:type="dxa"/>
              <w:bottom w:w="80" w:type="dxa"/>
              <w:end w:w="120" w:type="dxa"/>
            </w:tcMar>
          </w:tcPr>
          <w:p>
            <w:pPr>
              <w:jc w:val="left"/>
            </w:pPr>
            <w:r>
              <w:rPr>
                <w:rFonts w:ascii="Calibri" w:hAnsi="Calibri"/>
                <w:b/>
                <w:color w:val="17324D"/>
                <w:sz w:val="18"/>
              </w:rPr>
              <w:t>Primary motivation</w:t>
            </w:r>
          </w:p>
        </w:tc>
        <w:tc>
          <w:tcPr>
            <w:tcW w:type="dxa" w:w="4460"/>
            <w:shd w:fill="E8EEF5"/>
            <w:vAlign w:val="center"/>
            <w:tcMar>
              <w:top w:w="80" w:type="dxa"/>
              <w:start w:w="120" w:type="dxa"/>
              <w:bottom w:w="80" w:type="dxa"/>
              <w:end w:w="120" w:type="dxa"/>
            </w:tcMar>
          </w:tcPr>
          <w:p>
            <w:pPr>
              <w:jc w:val="left"/>
            </w:pPr>
            <w:r>
              <w:rPr>
                <w:rFonts w:ascii="Calibri" w:hAnsi="Calibri"/>
                <w:b/>
                <w:color w:val="17324D"/>
                <w:sz w:val="18"/>
              </w:rPr>
              <w:t>Design response</w:t>
            </w:r>
          </w:p>
        </w:tc>
      </w:tr>
      <w:tr>
        <w:tc>
          <w:tcPr>
            <w:tcW w:type="dxa" w:w="1900"/>
            <w:vAlign w:val="center"/>
            <w:tcMar>
              <w:top w:w="80" w:type="dxa"/>
              <w:start w:w="120" w:type="dxa"/>
              <w:bottom w:w="80" w:type="dxa"/>
              <w:end w:w="120" w:type="dxa"/>
            </w:tcMar>
          </w:tcPr>
          <w:p>
            <w:pPr>
              <w:spacing w:after="0"/>
            </w:pPr>
            <w:r>
              <w:rPr>
                <w:rFonts w:ascii="Calibri" w:hAnsi="Calibri"/>
                <w:color w:val="24282D"/>
                <w:sz w:val="18"/>
              </w:rPr>
              <w:t>Horse and racing fans</w:t>
            </w:r>
          </w:p>
        </w:tc>
        <w:tc>
          <w:tcPr>
            <w:tcW w:type="dxa" w:w="3000"/>
            <w:vAlign w:val="center"/>
            <w:tcMar>
              <w:top w:w="80" w:type="dxa"/>
              <w:start w:w="120" w:type="dxa"/>
              <w:bottom w:w="80" w:type="dxa"/>
              <w:end w:w="120" w:type="dxa"/>
            </w:tcMar>
          </w:tcPr>
          <w:p>
            <w:pPr>
              <w:spacing w:after="0"/>
            </w:pPr>
            <w:r>
              <w:rPr>
                <w:rFonts w:ascii="Calibri" w:hAnsi="Calibri"/>
                <w:color w:val="24282D"/>
                <w:sz w:val="18"/>
              </w:rPr>
              <w:t>Movement mastery and competitive placement</w:t>
            </w:r>
          </w:p>
        </w:tc>
        <w:tc>
          <w:tcPr>
            <w:tcW w:type="dxa" w:w="4460"/>
            <w:vAlign w:val="center"/>
            <w:tcMar>
              <w:top w:w="80" w:type="dxa"/>
              <w:start w:w="120" w:type="dxa"/>
              <w:bottom w:w="80" w:type="dxa"/>
              <w:end w:w="120" w:type="dxa"/>
            </w:tcMar>
          </w:tcPr>
          <w:p>
            <w:pPr>
              <w:spacing w:after="0"/>
            </w:pPr>
            <w:r>
              <w:rPr>
                <w:rFonts w:ascii="Calibri" w:hAnsi="Calibri"/>
                <w:color w:val="24282D"/>
                <w:sz w:val="18"/>
              </w:rPr>
              <w:t>Responsive controls, distinct tracks, record chasing, finish spectacle</w:t>
            </w:r>
          </w:p>
        </w:tc>
      </w:tr>
      <w:tr>
        <w:tc>
          <w:tcPr>
            <w:tcW w:type="dxa" w:w="1900"/>
            <w:vAlign w:val="center"/>
            <w:tcMar>
              <w:top w:w="80" w:type="dxa"/>
              <w:start w:w="120" w:type="dxa"/>
              <w:bottom w:w="80" w:type="dxa"/>
              <w:end w:w="120" w:type="dxa"/>
            </w:tcMar>
          </w:tcPr>
          <w:p>
            <w:pPr>
              <w:spacing w:after="0"/>
            </w:pPr>
            <w:r>
              <w:rPr>
                <w:rFonts w:ascii="Calibri" w:hAnsi="Calibri"/>
                <w:color w:val="24282D"/>
                <w:sz w:val="18"/>
              </w:rPr>
              <w:t>Action-mobile players</w:t>
            </w:r>
          </w:p>
        </w:tc>
        <w:tc>
          <w:tcPr>
            <w:tcW w:type="dxa" w:w="3000"/>
            <w:vAlign w:val="center"/>
            <w:tcMar>
              <w:top w:w="80" w:type="dxa"/>
              <w:start w:w="120" w:type="dxa"/>
              <w:bottom w:w="80" w:type="dxa"/>
              <w:end w:w="120" w:type="dxa"/>
            </w:tcMar>
          </w:tcPr>
          <w:p>
            <w:pPr>
              <w:spacing w:after="0"/>
            </w:pPr>
            <w:r>
              <w:rPr>
                <w:rFonts w:ascii="Calibri" w:hAnsi="Calibri"/>
                <w:color w:val="24282D"/>
                <w:sz w:val="18"/>
              </w:rPr>
              <w:t>Short sessions, upgrades, tactical abilities</w:t>
            </w:r>
          </w:p>
        </w:tc>
        <w:tc>
          <w:tcPr>
            <w:tcW w:type="dxa" w:w="4460"/>
            <w:vAlign w:val="center"/>
            <w:tcMar>
              <w:top w:w="80" w:type="dxa"/>
              <w:start w:w="120" w:type="dxa"/>
              <w:bottom w:w="80" w:type="dxa"/>
              <w:end w:w="120" w:type="dxa"/>
            </w:tcMar>
          </w:tcPr>
          <w:p>
            <w:pPr>
              <w:spacing w:after="0"/>
            </w:pPr>
            <w:r>
              <w:rPr>
                <w:rFonts w:ascii="Calibri" w:hAnsi="Calibri"/>
                <w:color w:val="24282D"/>
                <w:sz w:val="18"/>
              </w:rPr>
              <w:t>Readable cooldowns, quick restart, rewards, strong feedback</w:t>
            </w:r>
          </w:p>
        </w:tc>
      </w:tr>
      <w:tr>
        <w:tc>
          <w:tcPr>
            <w:tcW w:type="dxa" w:w="1900"/>
            <w:vAlign w:val="center"/>
            <w:tcMar>
              <w:top w:w="80" w:type="dxa"/>
              <w:start w:w="120" w:type="dxa"/>
              <w:bottom w:w="80" w:type="dxa"/>
              <w:end w:w="120" w:type="dxa"/>
            </w:tcMar>
          </w:tcPr>
          <w:p>
            <w:pPr>
              <w:spacing w:after="0"/>
            </w:pPr>
            <w:r>
              <w:rPr>
                <w:rFonts w:ascii="Calibri" w:hAnsi="Calibri"/>
                <w:color w:val="24282D"/>
                <w:sz w:val="18"/>
              </w:rPr>
              <w:t>Customization players</w:t>
            </w:r>
          </w:p>
        </w:tc>
        <w:tc>
          <w:tcPr>
            <w:tcW w:type="dxa" w:w="3000"/>
            <w:vAlign w:val="center"/>
            <w:tcMar>
              <w:top w:w="80" w:type="dxa"/>
              <w:start w:w="120" w:type="dxa"/>
              <w:bottom w:w="80" w:type="dxa"/>
              <w:end w:w="120" w:type="dxa"/>
            </w:tcMar>
          </w:tcPr>
          <w:p>
            <w:pPr>
              <w:spacing w:after="0"/>
            </w:pPr>
            <w:r>
              <w:rPr>
                <w:rFonts w:ascii="Calibri" w:hAnsi="Calibri"/>
                <w:color w:val="24282D"/>
                <w:sz w:val="18"/>
              </w:rPr>
              <w:t>Identity and collection</w:t>
            </w:r>
          </w:p>
        </w:tc>
        <w:tc>
          <w:tcPr>
            <w:tcW w:type="dxa" w:w="4460"/>
            <w:vAlign w:val="center"/>
            <w:tcMar>
              <w:top w:w="80" w:type="dxa"/>
              <w:start w:w="120" w:type="dxa"/>
              <w:bottom w:w="80" w:type="dxa"/>
              <w:end w:w="120" w:type="dxa"/>
            </w:tcMar>
          </w:tcPr>
          <w:p>
            <w:pPr>
              <w:spacing w:after="0"/>
            </w:pPr>
            <w:r>
              <w:rPr>
                <w:rFonts w:ascii="Calibri" w:hAnsi="Calibri"/>
                <w:color w:val="24282D"/>
                <w:sz w:val="18"/>
              </w:rPr>
              <w:t>Rider/horse slots, previews, store catalog, persistent selection</w:t>
            </w:r>
          </w:p>
        </w:tc>
      </w:tr>
      <w:tr>
        <w:tc>
          <w:tcPr>
            <w:tcW w:type="dxa" w:w="1900"/>
            <w:vAlign w:val="center"/>
            <w:tcMar>
              <w:top w:w="80" w:type="dxa"/>
              <w:start w:w="120" w:type="dxa"/>
              <w:bottom w:w="80" w:type="dxa"/>
              <w:end w:w="120" w:type="dxa"/>
            </w:tcMar>
          </w:tcPr>
          <w:p>
            <w:pPr>
              <w:spacing w:after="0"/>
            </w:pPr>
            <w:r>
              <w:rPr>
                <w:rFonts w:ascii="Calibri" w:hAnsi="Calibri"/>
                <w:color w:val="24282D"/>
                <w:sz w:val="18"/>
              </w:rPr>
              <w:t>Regional/cultural audience</w:t>
            </w:r>
          </w:p>
        </w:tc>
        <w:tc>
          <w:tcPr>
            <w:tcW w:type="dxa" w:w="3000"/>
            <w:vAlign w:val="center"/>
            <w:tcMar>
              <w:top w:w="80" w:type="dxa"/>
              <w:start w:w="120" w:type="dxa"/>
              <w:bottom w:w="80" w:type="dxa"/>
              <w:end w:w="120" w:type="dxa"/>
            </w:tcMar>
          </w:tcPr>
          <w:p>
            <w:pPr>
              <w:spacing w:after="0"/>
            </w:pPr>
            <w:r>
              <w:rPr>
                <w:rFonts w:ascii="Calibri" w:hAnsi="Calibri"/>
                <w:color w:val="24282D"/>
                <w:sz w:val="18"/>
              </w:rPr>
              <w:t>Recognition and pride</w:t>
            </w:r>
          </w:p>
        </w:tc>
        <w:tc>
          <w:tcPr>
            <w:tcW w:type="dxa" w:w="4460"/>
            <w:vAlign w:val="center"/>
            <w:tcMar>
              <w:top w:w="80" w:type="dxa"/>
              <w:start w:w="120" w:type="dxa"/>
              <w:bottom w:w="80" w:type="dxa"/>
              <w:end w:w="120" w:type="dxa"/>
            </w:tcMar>
          </w:tcPr>
          <w:p>
            <w:pPr>
              <w:spacing w:after="0"/>
            </w:pPr>
            <w:r>
              <w:rPr>
                <w:rFonts w:ascii="Calibri" w:hAnsi="Calibri"/>
                <w:color w:val="24282D"/>
                <w:sz w:val="18"/>
              </w:rPr>
              <w:t>Authentic terms, multilingual support, respectful environments and music</w:t>
            </w:r>
          </w:p>
        </w:tc>
      </w:tr>
    </w:tbl>
    <w:p>
      <w:pPr>
        <w:spacing w:after="0"/>
      </w:pPr>
    </w:p>
    <w:p>
      <w:pPr>
        <w:spacing w:after="100"/>
      </w:pPr>
      <w:r>
        <w:rPr>
          <w:rFonts w:ascii="Calibri" w:hAnsi="Calibri"/>
          <w:b/>
          <w:color w:val="1F4D78"/>
          <w:sz w:val="18"/>
        </w:rPr>
        <w:t xml:space="preserve">DECISION  </w:t>
      </w:r>
      <w:r>
        <w:rPr>
          <w:rFonts w:ascii="Calibri" w:hAnsi="Calibri"/>
          <w:color w:val="24282D"/>
          <w:sz w:val="21"/>
        </w:rPr>
        <w:t>Validate age rating, primary launch territories, accessibility targets, device tiers, and whether the experience is positioned as arcade, simulation-lite, or cultural sports action.</w:t>
      </w:r>
    </w:p>
    <w:p>
      <w:r>
        <w:br w:type="page"/>
      </w:r>
    </w:p>
    <w:p>
      <w:pPr>
        <w:pStyle w:val="Heading1"/>
      </w:pPr>
      <w:r>
        <w:t>3. Player Experience and Loops</w:t>
      </w:r>
    </w:p>
    <w:p>
      <w:pPr>
        <w:pStyle w:val="Heading2"/>
      </w:pPr>
      <w:r>
        <w:t>3.1 Core event loop</w:t>
      </w:r>
    </w:p>
    <w:p>
      <w:pPr>
        <w:pStyle w:val="ListNumber"/>
      </w:pPr>
      <w:r>
        <w:rPr>
          <w:rFonts w:ascii="Calibri" w:hAnsi="Calibri"/>
          <w:color w:val="24282D"/>
          <w:sz w:val="22"/>
        </w:rPr>
        <w:t>Read the objective and competitors during the intro flow.</w:t>
      </w:r>
    </w:p>
    <w:p>
      <w:pPr>
        <w:pStyle w:val="ListNumber"/>
      </w:pPr>
      <w:r>
        <w:rPr>
          <w:rFonts w:ascii="Calibri" w:hAnsi="Calibri"/>
          <w:color w:val="24282D"/>
          <w:sz w:val="22"/>
        </w:rPr>
        <w:t>Select or apply the preferred steering method and launch timing.</w:t>
      </w:r>
    </w:p>
    <w:p>
      <w:pPr>
        <w:pStyle w:val="ListNumber"/>
      </w:pPr>
      <w:r>
        <w:rPr>
          <w:rFonts w:ascii="Calibri" w:hAnsi="Calibri"/>
          <w:color w:val="24282D"/>
          <w:sz w:val="22"/>
        </w:rPr>
        <w:t>Control horse direction and speed while reading terrain, rivals, checkpoints, or the Uloq objective.</w:t>
      </w:r>
    </w:p>
    <w:p>
      <w:pPr>
        <w:pStyle w:val="ListNumber"/>
      </w:pPr>
      <w:r>
        <w:rPr>
          <w:rFonts w:ascii="Calibri" w:hAnsi="Calibri"/>
          <w:color w:val="24282D"/>
          <w:sz w:val="22"/>
        </w:rPr>
        <w:t>Use sprint and limited tactical supplies at high-value moments.</w:t>
      </w:r>
    </w:p>
    <w:p>
      <w:pPr>
        <w:pStyle w:val="ListNumber"/>
      </w:pPr>
      <w:r>
        <w:rPr>
          <w:rFonts w:ascii="Calibri" w:hAnsi="Calibri"/>
          <w:color w:val="24282D"/>
          <w:sz w:val="22"/>
        </w:rPr>
        <w:t>Finish the race or score the Kopkari objective within the round timer.</w:t>
      </w:r>
    </w:p>
    <w:p>
      <w:pPr>
        <w:pStyle w:val="ListNumber"/>
      </w:pPr>
      <w:r>
        <w:rPr>
          <w:rFonts w:ascii="Calibri" w:hAnsi="Calibri"/>
          <w:color w:val="24282D"/>
          <w:sz w:val="22"/>
        </w:rPr>
        <w:t>Review rank, round performance, rewards, condition impact, and progression.</w:t>
      </w:r>
    </w:p>
    <w:p>
      <w:pPr>
        <w:pStyle w:val="Heading2"/>
      </w:pPr>
      <w:r>
        <w:t>3.2 Meta loop</w:t>
      </w:r>
    </w:p>
    <w:p>
      <w:pPr>
        <w:pStyle w:val="ListNumber"/>
      </w:pPr>
      <w:r>
        <w:rPr>
          <w:rFonts w:ascii="Calibri" w:hAnsi="Calibri"/>
          <w:color w:val="24282D"/>
          <w:sz w:val="22"/>
        </w:rPr>
        <w:t>Return to Home.</w:t>
      </w:r>
    </w:p>
    <w:p>
      <w:pPr>
        <w:pStyle w:val="ListNumber"/>
      </w:pPr>
      <w:r>
        <w:rPr>
          <w:rFonts w:ascii="Calibri" w:hAnsi="Calibri"/>
          <w:color w:val="24282D"/>
          <w:sz w:val="22"/>
        </w:rPr>
        <w:t>Claim daily or weekly rewards.</w:t>
      </w:r>
    </w:p>
    <w:p>
      <w:pPr>
        <w:pStyle w:val="ListNumber"/>
      </w:pPr>
      <w:r>
        <w:rPr>
          <w:rFonts w:ascii="Calibri" w:hAnsi="Calibri"/>
          <w:color w:val="24282D"/>
          <w:sz w:val="22"/>
        </w:rPr>
        <w:t>Feed or recover the active horse.</w:t>
      </w:r>
    </w:p>
    <w:p>
      <w:pPr>
        <w:pStyle w:val="ListNumber"/>
      </w:pPr>
      <w:r>
        <w:rPr>
          <w:rFonts w:ascii="Calibri" w:hAnsi="Calibri"/>
          <w:color w:val="24282D"/>
          <w:sz w:val="22"/>
        </w:rPr>
        <w:t>Spend currencies on supplies, maps, skins, or customization.</w:t>
      </w:r>
    </w:p>
    <w:p>
      <w:pPr>
        <w:pStyle w:val="ListNumber"/>
      </w:pPr>
      <w:r>
        <w:rPr>
          <w:rFonts w:ascii="Calibri" w:hAnsi="Calibri"/>
          <w:color w:val="24282D"/>
          <w:sz w:val="22"/>
        </w:rPr>
        <w:t>Select a mode and location.</w:t>
      </w:r>
    </w:p>
    <w:p>
      <w:pPr>
        <w:pStyle w:val="ListNumber"/>
      </w:pPr>
      <w:r>
        <w:rPr>
          <w:rFonts w:ascii="Calibri" w:hAnsi="Calibri"/>
          <w:color w:val="24282D"/>
          <w:sz w:val="22"/>
        </w:rPr>
        <w:t>Compete to improve records, level, league position, and collection.</w:t>
      </w:r>
    </w:p>
    <w:p>
      <w:pPr>
        <w:pStyle w:val="Heading2"/>
      </w:pPr>
      <w:r>
        <w:t>3.3 Session states</w:t>
      </w:r>
    </w:p>
    <w:tbl>
      <w:tblPr>
        <w:tblStyle w:val="TableGrid"/>
        <w:tblW w:type="dxa" w:w="9360"/>
        <w:jc w:val="left"/>
        <w:tblLayout w:type="fixed"/>
        <w:tblLook w:firstColumn="1" w:firstRow="1" w:lastColumn="0" w:lastRow="0" w:noHBand="0" w:noVBand="1" w:val="04A0"/>
        <w:tblInd w:w="120" w:type="dxa"/>
      </w:tblPr>
      <w:tblGrid>
        <w:gridCol w:w="1600"/>
        <w:gridCol w:w="2950"/>
        <w:gridCol w:w="4810"/>
      </w:tblGrid>
      <w:tr>
        <w:trPr>
          <w:tblHeader w:val="true"/>
        </w:trPr>
        <w:tc>
          <w:tcPr>
            <w:tcW w:type="dxa" w:w="1600"/>
            <w:shd w:fill="E8EEF5"/>
            <w:vAlign w:val="center"/>
            <w:tcMar>
              <w:top w:w="80" w:type="dxa"/>
              <w:start w:w="120" w:type="dxa"/>
              <w:bottom w:w="80" w:type="dxa"/>
              <w:end w:w="120" w:type="dxa"/>
            </w:tcMar>
          </w:tcPr>
          <w:p>
            <w:pPr>
              <w:jc w:val="left"/>
            </w:pPr>
            <w:r>
              <w:rPr>
                <w:rFonts w:ascii="Calibri" w:hAnsi="Calibri"/>
                <w:b/>
                <w:color w:val="17324D"/>
                <w:sz w:val="18"/>
              </w:rPr>
              <w:t>State</w:t>
            </w:r>
          </w:p>
        </w:tc>
        <w:tc>
          <w:tcPr>
            <w:tcW w:type="dxa" w:w="2950"/>
            <w:shd w:fill="E8EEF5"/>
            <w:vAlign w:val="center"/>
            <w:tcMar>
              <w:top w:w="80" w:type="dxa"/>
              <w:start w:w="120" w:type="dxa"/>
              <w:bottom w:w="80" w:type="dxa"/>
              <w:end w:w="120" w:type="dxa"/>
            </w:tcMar>
          </w:tcPr>
          <w:p>
            <w:pPr>
              <w:jc w:val="left"/>
            </w:pPr>
            <w:r>
              <w:rPr>
                <w:rFonts w:ascii="Calibri" w:hAnsi="Calibri"/>
                <w:b/>
                <w:color w:val="17324D"/>
                <w:sz w:val="18"/>
              </w:rPr>
              <w:t>Player goal</w:t>
            </w:r>
          </w:p>
        </w:tc>
        <w:tc>
          <w:tcPr>
            <w:tcW w:type="dxa" w:w="4810"/>
            <w:shd w:fill="E8EEF5"/>
            <w:vAlign w:val="center"/>
            <w:tcMar>
              <w:top w:w="80" w:type="dxa"/>
              <w:start w:w="120" w:type="dxa"/>
              <w:bottom w:w="80" w:type="dxa"/>
              <w:end w:w="120" w:type="dxa"/>
            </w:tcMar>
          </w:tcPr>
          <w:p>
            <w:pPr>
              <w:jc w:val="left"/>
            </w:pPr>
            <w:r>
              <w:rPr>
                <w:rFonts w:ascii="Calibri" w:hAnsi="Calibri"/>
                <w:b/>
                <w:color w:val="17324D"/>
                <w:sz w:val="18"/>
              </w:rPr>
              <w:t>Required feedback</w:t>
            </w:r>
          </w:p>
        </w:tc>
      </w:tr>
      <w:tr>
        <w:tc>
          <w:tcPr>
            <w:tcW w:type="dxa" w:w="1600"/>
            <w:vAlign w:val="center"/>
            <w:tcMar>
              <w:top w:w="80" w:type="dxa"/>
              <w:start w:w="120" w:type="dxa"/>
              <w:bottom w:w="80" w:type="dxa"/>
              <w:end w:w="120" w:type="dxa"/>
            </w:tcMar>
          </w:tcPr>
          <w:p>
            <w:pPr>
              <w:spacing w:after="0"/>
            </w:pPr>
            <w:r>
              <w:rPr>
                <w:rFonts w:ascii="Calibri" w:hAnsi="Calibri"/>
                <w:color w:val="24282D"/>
                <w:sz w:val="18"/>
              </w:rPr>
              <w:t>Home</w:t>
            </w:r>
          </w:p>
        </w:tc>
        <w:tc>
          <w:tcPr>
            <w:tcW w:type="dxa" w:w="2950"/>
            <w:vAlign w:val="center"/>
            <w:tcMar>
              <w:top w:w="80" w:type="dxa"/>
              <w:start w:w="120" w:type="dxa"/>
              <w:bottom w:w="80" w:type="dxa"/>
              <w:end w:w="120" w:type="dxa"/>
            </w:tcMar>
          </w:tcPr>
          <w:p>
            <w:pPr>
              <w:spacing w:after="0"/>
            </w:pPr>
            <w:r>
              <w:rPr>
                <w:rFonts w:ascii="Calibri" w:hAnsi="Calibri"/>
                <w:color w:val="24282D"/>
                <w:sz w:val="18"/>
              </w:rPr>
              <w:t>Prepare and choose the next activity</w:t>
            </w:r>
          </w:p>
        </w:tc>
        <w:tc>
          <w:tcPr>
            <w:tcW w:type="dxa" w:w="4810"/>
            <w:vAlign w:val="center"/>
            <w:tcMar>
              <w:top w:w="80" w:type="dxa"/>
              <w:start w:w="120" w:type="dxa"/>
              <w:bottom w:w="80" w:type="dxa"/>
              <w:end w:w="120" w:type="dxa"/>
            </w:tcMar>
          </w:tcPr>
          <w:p>
            <w:pPr>
              <w:spacing w:after="0"/>
            </w:pPr>
            <w:r>
              <w:rPr>
                <w:rFonts w:ascii="Calibri" w:hAnsi="Calibri"/>
                <w:color w:val="24282D"/>
                <w:sz w:val="18"/>
              </w:rPr>
              <w:t>Condition, currency, daily reward, maps, store, customization, leaderboards</w:t>
            </w:r>
          </w:p>
        </w:tc>
      </w:tr>
      <w:tr>
        <w:tc>
          <w:tcPr>
            <w:tcW w:type="dxa" w:w="1600"/>
            <w:vAlign w:val="center"/>
            <w:tcMar>
              <w:top w:w="80" w:type="dxa"/>
              <w:start w:w="120" w:type="dxa"/>
              <w:bottom w:w="80" w:type="dxa"/>
              <w:end w:w="120" w:type="dxa"/>
            </w:tcMar>
          </w:tcPr>
          <w:p>
            <w:pPr>
              <w:spacing w:after="0"/>
            </w:pPr>
            <w:r>
              <w:rPr>
                <w:rFonts w:ascii="Calibri" w:hAnsi="Calibri"/>
                <w:color w:val="24282D"/>
                <w:sz w:val="18"/>
              </w:rPr>
              <w:t>Loading / intro</w:t>
            </w:r>
          </w:p>
        </w:tc>
        <w:tc>
          <w:tcPr>
            <w:tcW w:type="dxa" w:w="2950"/>
            <w:vAlign w:val="center"/>
            <w:tcMar>
              <w:top w:w="80" w:type="dxa"/>
              <w:start w:w="120" w:type="dxa"/>
              <w:bottom w:w="80" w:type="dxa"/>
              <w:end w:w="120" w:type="dxa"/>
            </w:tcMar>
          </w:tcPr>
          <w:p>
            <w:pPr>
              <w:spacing w:after="0"/>
            </w:pPr>
            <w:r>
              <w:rPr>
                <w:rFonts w:ascii="Calibri" w:hAnsi="Calibri"/>
                <w:color w:val="24282D"/>
                <w:sz w:val="18"/>
              </w:rPr>
              <w:t>Understand objective and readiness</w:t>
            </w:r>
          </w:p>
        </w:tc>
        <w:tc>
          <w:tcPr>
            <w:tcW w:type="dxa" w:w="4810"/>
            <w:vAlign w:val="center"/>
            <w:tcMar>
              <w:top w:w="80" w:type="dxa"/>
              <w:start w:w="120" w:type="dxa"/>
              <w:bottom w:w="80" w:type="dxa"/>
              <w:end w:w="120" w:type="dxa"/>
            </w:tcMar>
          </w:tcPr>
          <w:p>
            <w:pPr>
              <w:spacing w:after="0"/>
            </w:pPr>
            <w:r>
              <w:rPr>
                <w:rFonts w:ascii="Calibri" w:hAnsi="Calibri"/>
                <w:color w:val="24282D"/>
                <w:sz w:val="18"/>
              </w:rPr>
              <w:t>Progress, player list, tutorial prompts, controller choice, countdown</w:t>
            </w:r>
          </w:p>
        </w:tc>
      </w:tr>
      <w:tr>
        <w:tc>
          <w:tcPr>
            <w:tcW w:type="dxa" w:w="1600"/>
            <w:vAlign w:val="center"/>
            <w:tcMar>
              <w:top w:w="80" w:type="dxa"/>
              <w:start w:w="120" w:type="dxa"/>
              <w:bottom w:w="80" w:type="dxa"/>
              <w:end w:w="120" w:type="dxa"/>
            </w:tcMar>
          </w:tcPr>
          <w:p>
            <w:pPr>
              <w:spacing w:after="0"/>
            </w:pPr>
            <w:r>
              <w:rPr>
                <w:rFonts w:ascii="Calibri" w:hAnsi="Calibri"/>
                <w:color w:val="24282D"/>
                <w:sz w:val="18"/>
              </w:rPr>
              <w:t>Active play</w:t>
            </w:r>
          </w:p>
        </w:tc>
        <w:tc>
          <w:tcPr>
            <w:tcW w:type="dxa" w:w="2950"/>
            <w:vAlign w:val="center"/>
            <w:tcMar>
              <w:top w:w="80" w:type="dxa"/>
              <w:start w:w="120" w:type="dxa"/>
              <w:bottom w:w="80" w:type="dxa"/>
              <w:end w:w="120" w:type="dxa"/>
            </w:tcMar>
          </w:tcPr>
          <w:p>
            <w:pPr>
              <w:spacing w:after="0"/>
            </w:pPr>
            <w:r>
              <w:rPr>
                <w:rFonts w:ascii="Calibri" w:hAnsi="Calibri"/>
                <w:color w:val="24282D"/>
                <w:sz w:val="18"/>
              </w:rPr>
              <w:t>Execute mode objective</w:t>
            </w:r>
          </w:p>
        </w:tc>
        <w:tc>
          <w:tcPr>
            <w:tcW w:type="dxa" w:w="4810"/>
            <w:vAlign w:val="center"/>
            <w:tcMar>
              <w:top w:w="80" w:type="dxa"/>
              <w:start w:w="120" w:type="dxa"/>
              <w:bottom w:w="80" w:type="dxa"/>
              <w:end w:w="120" w:type="dxa"/>
            </w:tcMar>
          </w:tcPr>
          <w:p>
            <w:pPr>
              <w:spacing w:after="0"/>
            </w:pPr>
            <w:r>
              <w:rPr>
                <w:rFonts w:ascii="Calibri" w:hAnsi="Calibri"/>
                <w:color w:val="24282D"/>
                <w:sz w:val="18"/>
              </w:rPr>
              <w:t>Timer, objective marker, rank/round, sprint, inventory, grip/health, pause</w:t>
            </w:r>
          </w:p>
        </w:tc>
      </w:tr>
      <w:tr>
        <w:tc>
          <w:tcPr>
            <w:tcW w:type="dxa" w:w="1600"/>
            <w:vAlign w:val="center"/>
            <w:tcMar>
              <w:top w:w="80" w:type="dxa"/>
              <w:start w:w="120" w:type="dxa"/>
              <w:bottom w:w="80" w:type="dxa"/>
              <w:end w:w="120" w:type="dxa"/>
            </w:tcMar>
          </w:tcPr>
          <w:p>
            <w:pPr>
              <w:spacing w:after="0"/>
            </w:pPr>
            <w:r>
              <w:rPr>
                <w:rFonts w:ascii="Calibri" w:hAnsi="Calibri"/>
                <w:color w:val="24282D"/>
                <w:sz w:val="18"/>
              </w:rPr>
              <w:t>Round transition</w:t>
            </w:r>
          </w:p>
        </w:tc>
        <w:tc>
          <w:tcPr>
            <w:tcW w:type="dxa" w:w="2950"/>
            <w:vAlign w:val="center"/>
            <w:tcMar>
              <w:top w:w="80" w:type="dxa"/>
              <w:start w:w="120" w:type="dxa"/>
              <w:bottom w:w="80" w:type="dxa"/>
              <w:end w:w="120" w:type="dxa"/>
            </w:tcMar>
          </w:tcPr>
          <w:p>
            <w:pPr>
              <w:spacing w:after="0"/>
            </w:pPr>
            <w:r>
              <w:rPr>
                <w:rFonts w:ascii="Calibri" w:hAnsi="Calibri"/>
                <w:color w:val="24282D"/>
                <w:sz w:val="18"/>
              </w:rPr>
              <w:t>Understand winner and next setup</w:t>
            </w:r>
          </w:p>
        </w:tc>
        <w:tc>
          <w:tcPr>
            <w:tcW w:type="dxa" w:w="4810"/>
            <w:vAlign w:val="center"/>
            <w:tcMar>
              <w:top w:w="80" w:type="dxa"/>
              <w:start w:w="120" w:type="dxa"/>
              <w:bottom w:w="80" w:type="dxa"/>
              <w:end w:w="120" w:type="dxa"/>
            </w:tcMar>
          </w:tcPr>
          <w:p>
            <w:pPr>
              <w:spacing w:after="0"/>
            </w:pPr>
            <w:r>
              <w:rPr>
                <w:rFonts w:ascii="Calibri" w:hAnsi="Calibri"/>
                <w:color w:val="24282D"/>
                <w:sz w:val="18"/>
              </w:rPr>
              <w:t>Round number, prize/combo, warm-up, objective relocation</w:t>
            </w:r>
          </w:p>
        </w:tc>
      </w:tr>
      <w:tr>
        <w:tc>
          <w:tcPr>
            <w:tcW w:type="dxa" w:w="1600"/>
            <w:vAlign w:val="center"/>
            <w:tcMar>
              <w:top w:w="80" w:type="dxa"/>
              <w:start w:w="120" w:type="dxa"/>
              <w:bottom w:w="80" w:type="dxa"/>
              <w:end w:w="120" w:type="dxa"/>
            </w:tcMar>
          </w:tcPr>
          <w:p>
            <w:pPr>
              <w:spacing w:after="0"/>
            </w:pPr>
            <w:r>
              <w:rPr>
                <w:rFonts w:ascii="Calibri" w:hAnsi="Calibri"/>
                <w:color w:val="24282D"/>
                <w:sz w:val="18"/>
              </w:rPr>
              <w:t>Results</w:t>
            </w:r>
          </w:p>
        </w:tc>
        <w:tc>
          <w:tcPr>
            <w:tcW w:type="dxa" w:w="2950"/>
            <w:vAlign w:val="center"/>
            <w:tcMar>
              <w:top w:w="80" w:type="dxa"/>
              <w:start w:w="120" w:type="dxa"/>
              <w:bottom w:w="80" w:type="dxa"/>
              <w:end w:w="120" w:type="dxa"/>
            </w:tcMar>
          </w:tcPr>
          <w:p>
            <w:pPr>
              <w:spacing w:after="0"/>
            </w:pPr>
            <w:r>
              <w:rPr>
                <w:rFonts w:ascii="Calibri" w:hAnsi="Calibri"/>
                <w:color w:val="24282D"/>
                <w:sz w:val="18"/>
              </w:rPr>
              <w:t>Understand outcome and value earned</w:t>
            </w:r>
          </w:p>
        </w:tc>
        <w:tc>
          <w:tcPr>
            <w:tcW w:type="dxa" w:w="4810"/>
            <w:vAlign w:val="center"/>
            <w:tcMar>
              <w:top w:w="80" w:type="dxa"/>
              <w:start w:w="120" w:type="dxa"/>
              <w:bottom w:w="80" w:type="dxa"/>
              <w:end w:w="120" w:type="dxa"/>
            </w:tcMar>
          </w:tcPr>
          <w:p>
            <w:pPr>
              <w:spacing w:after="0"/>
            </w:pPr>
            <w:r>
              <w:rPr>
                <w:rFonts w:ascii="Calibri" w:hAnsi="Calibri"/>
                <w:color w:val="24282D"/>
                <w:sz w:val="18"/>
              </w:rPr>
              <w:t>Placement, time, catches/wins, coins, Nyufiy, XP, records, condition</w:t>
            </w:r>
          </w:p>
        </w:tc>
      </w:tr>
    </w:tbl>
    <w:p>
      <w:pPr>
        <w:spacing w:after="0"/>
      </w:pPr>
    </w:p>
    <w:p>
      <w:r>
        <w:br w:type="page"/>
      </w:r>
    </w:p>
    <w:p>
      <w:pPr>
        <w:pStyle w:val="Heading1"/>
      </w:pPr>
      <w:r>
        <w:t>4. Kopkari Mode</w:t>
      </w:r>
    </w:p>
    <w:p>
      <w:pPr>
        <w:spacing w:after="100"/>
      </w:pPr>
      <w:r>
        <w:rPr>
          <w:rFonts w:ascii="Calibri" w:hAnsi="Calibri"/>
          <w:b/>
          <w:color w:val="2E6B45"/>
          <w:sz w:val="18"/>
        </w:rPr>
        <w:t xml:space="preserve">VERIFIED  </w:t>
      </w:r>
      <w:r>
        <w:rPr>
          <w:rFonts w:ascii="Calibri" w:hAnsi="Calibri"/>
          <w:color w:val="24282D"/>
          <w:sz w:val="21"/>
        </w:rPr>
        <w:t>The project contains a multi-round Kopkari manager, Uloq pickup/carry logic, target scoring, grip damage, AI riders, warm-up/countdown states, combo prizes, and a full results model.</w:t>
      </w:r>
    </w:p>
    <w:p>
      <w:pPr>
        <w:pStyle w:val="Heading2"/>
      </w:pPr>
      <w:r>
        <w:t>4.1 Mode objective</w:t>
      </w:r>
    </w:p>
    <w:p>
      <w:pPr/>
      <w:r>
        <w:rPr>
          <w:rFonts w:ascii="Calibri" w:hAnsi="Calibri"/>
          <w:i w:val="0"/>
          <w:color w:val="24282D"/>
          <w:sz w:val="22"/>
        </w:rPr>
        <w:t>Riders compete to secure the Uloq, retain control while under pressure, and carry it to the active target. A successful delivery wins the round. The match can contain multiple configured rounds, each with its own warm-up point, Uloq position, target position, timer, and reward values.</w:t>
      </w:r>
    </w:p>
    <w:p>
      <w:pPr>
        <w:pStyle w:val="Heading2"/>
      </w:pPr>
      <w:r>
        <w:t>4.2 Round flow</w:t>
      </w:r>
    </w:p>
    <w:p>
      <w:pPr>
        <w:pStyle w:val="ListNumber"/>
      </w:pPr>
      <w:r>
        <w:rPr>
          <w:rFonts w:ascii="Calibri" w:hAnsi="Calibri"/>
          <w:color w:val="24282D"/>
          <w:sz w:val="22"/>
        </w:rPr>
        <w:t>Warm-up: riders are positioned and the current round is announced.</w:t>
      </w:r>
    </w:p>
    <w:p>
      <w:pPr>
        <w:pStyle w:val="ListNumber"/>
      </w:pPr>
      <w:r>
        <w:rPr>
          <w:rFonts w:ascii="Calibri" w:hAnsi="Calibri"/>
          <w:color w:val="24282D"/>
          <w:sz w:val="22"/>
        </w:rPr>
        <w:t>Countdown: controls and presentation establish a fair start.</w:t>
      </w:r>
    </w:p>
    <w:p>
      <w:pPr>
        <w:pStyle w:val="ListNumber"/>
      </w:pPr>
      <w:r>
        <w:rPr>
          <w:rFonts w:ascii="Calibri" w:hAnsi="Calibri"/>
          <w:color w:val="24282D"/>
          <w:sz w:val="22"/>
        </w:rPr>
        <w:t>Ground contest: riders converge on the Uloq; pickup focus and progress communicate eligibility.</w:t>
      </w:r>
    </w:p>
    <w:p>
      <w:pPr>
        <w:pStyle w:val="ListNumber"/>
      </w:pPr>
      <w:r>
        <w:rPr>
          <w:rFonts w:ascii="Calibri" w:hAnsi="Calibri"/>
          <w:color w:val="24282D"/>
          <w:sz w:val="22"/>
        </w:rPr>
        <w:t>Carrier phase: the owner races toward the target while grip is exposed to rival contact and hazards.</w:t>
      </w:r>
    </w:p>
    <w:p>
      <w:pPr>
        <w:pStyle w:val="ListNumber"/>
      </w:pPr>
      <w:r>
        <w:rPr>
          <w:rFonts w:ascii="Calibri" w:hAnsi="Calibri"/>
          <w:color w:val="24282D"/>
          <w:sz w:val="22"/>
        </w:rPr>
        <w:t>Turnover: grip depletion or release returns the Uloq to a contestable state; a short takeover window prevents immediate ambiguity.</w:t>
      </w:r>
    </w:p>
    <w:p>
      <w:pPr>
        <w:pStyle w:val="ListNumber"/>
      </w:pPr>
      <w:r>
        <w:rPr>
          <w:rFonts w:ascii="Calibri" w:hAnsi="Calibri"/>
          <w:color w:val="24282D"/>
          <w:sz w:val="22"/>
        </w:rPr>
        <w:t>Score: reaching the target records winner, time, catch statistics, round prizes, and optional combo prize.</w:t>
      </w:r>
    </w:p>
    <w:p>
      <w:pPr>
        <w:pStyle w:val="ListNumber"/>
      </w:pPr>
      <w:r>
        <w:rPr>
          <w:rFonts w:ascii="Calibri" w:hAnsi="Calibri"/>
          <w:color w:val="24282D"/>
          <w:sz w:val="22"/>
        </w:rPr>
        <w:t>Transition: markers reset and the next configured round begins, or the match results screen is shown.</w:t>
      </w:r>
    </w:p>
    <w:p>
      <w:pPr>
        <w:pStyle w:val="Heading2"/>
      </w:pPr>
      <w:r>
        <w:t>4.3 Carrier and contest rules</w:t>
      </w:r>
    </w:p>
    <w:p>
      <w:pPr>
        <w:pStyle w:val="ListBullet"/>
      </w:pPr>
      <w:r>
        <w:rPr>
          <w:rFonts w:ascii="Calibri" w:hAnsi="Calibri"/>
          <w:color w:val="24282D"/>
          <w:sz w:val="22"/>
        </w:rPr>
        <w:t>Carrier grip has a maximum value and temporary pickup protection.</w:t>
      </w:r>
    </w:p>
    <w:p>
      <w:pPr>
        <w:pStyle w:val="ListBullet"/>
      </w:pPr>
      <w:r>
        <w:rPr>
          <w:rFonts w:ascii="Calibri" w:hAnsi="Calibri"/>
          <w:color w:val="24282D"/>
          <w:sz w:val="22"/>
        </w:rPr>
        <w:t>Damage sources include traps, guard/rival attacks, rider contact, and other carrier pressure events.</w:t>
      </w:r>
    </w:p>
    <w:p>
      <w:pPr>
        <w:pStyle w:val="ListBullet"/>
      </w:pPr>
      <w:r>
        <w:rPr>
          <w:rFonts w:ascii="Calibri" w:hAnsi="Calibri"/>
          <w:color w:val="24282D"/>
          <w:sz w:val="22"/>
        </w:rPr>
        <w:t>A depleted grip forces loss of the Uloq; damage is throttled by per-source/attacker cooldowns.</w:t>
      </w:r>
    </w:p>
    <w:p>
      <w:pPr>
        <w:pStyle w:val="ListBullet"/>
      </w:pPr>
      <w:r>
        <w:rPr>
          <w:rFonts w:ascii="Calibri" w:hAnsi="Calibri"/>
          <w:color w:val="24282D"/>
          <w:sz w:val="22"/>
        </w:rPr>
        <w:t>The local HUD exposes carrier name, grip amount, grip slider, objective direction, round status, and remaining time.</w:t>
      </w:r>
    </w:p>
    <w:p>
      <w:pPr>
        <w:pStyle w:val="ListBullet"/>
      </w:pPr>
      <w:r>
        <w:rPr>
          <w:rFonts w:ascii="Calibri" w:hAnsi="Calibri"/>
          <w:color w:val="24282D"/>
          <w:sz w:val="22"/>
        </w:rPr>
        <w:t>Crowding around a grounded Uloq can trigger a dust-storm weather state, reinforcing the scrum visually.</w:t>
      </w:r>
    </w:p>
    <w:p>
      <w:pPr>
        <w:pStyle w:val="Heading2"/>
      </w:pPr>
      <w:r>
        <w:t>4.4 Tactical inventory</w:t>
      </w:r>
    </w:p>
    <w:tbl>
      <w:tblPr>
        <w:tblStyle w:val="TableGrid"/>
        <w:tblW w:type="dxa" w:w="9360"/>
        <w:jc w:val="left"/>
        <w:tblLayout w:type="fixed"/>
        <w:tblLook w:firstColumn="1" w:firstRow="1" w:lastColumn="0" w:lastRow="0" w:noHBand="0" w:noVBand="1" w:val="04A0"/>
        <w:tblInd w:w="120" w:type="dxa"/>
      </w:tblPr>
      <w:tblGrid>
        <w:gridCol w:w="1750"/>
        <w:gridCol w:w="3250"/>
        <w:gridCol w:w="4360"/>
      </w:tblGrid>
      <w:tr>
        <w:trPr>
          <w:tblHeader w:val="true"/>
        </w:trPr>
        <w:tc>
          <w:tcPr>
            <w:tcW w:type="dxa" w:w="1750"/>
            <w:shd w:fill="E8EEF5"/>
            <w:vAlign w:val="center"/>
            <w:tcMar>
              <w:top w:w="80" w:type="dxa"/>
              <w:start w:w="120" w:type="dxa"/>
              <w:bottom w:w="80" w:type="dxa"/>
              <w:end w:w="120" w:type="dxa"/>
            </w:tcMar>
          </w:tcPr>
          <w:p>
            <w:pPr>
              <w:jc w:val="left"/>
            </w:pPr>
            <w:r>
              <w:rPr>
                <w:rFonts w:ascii="Calibri" w:hAnsi="Calibri"/>
                <w:b/>
                <w:color w:val="17324D"/>
                <w:sz w:val="17"/>
              </w:rPr>
              <w:t>Item / action</w:t>
            </w:r>
          </w:p>
        </w:tc>
        <w:tc>
          <w:tcPr>
            <w:tcW w:type="dxa" w:w="3250"/>
            <w:shd w:fill="E8EEF5"/>
            <w:vAlign w:val="center"/>
            <w:tcMar>
              <w:top w:w="80" w:type="dxa"/>
              <w:start w:w="120" w:type="dxa"/>
              <w:bottom w:w="80" w:type="dxa"/>
              <w:end w:w="120" w:type="dxa"/>
            </w:tcMar>
          </w:tcPr>
          <w:p>
            <w:pPr>
              <w:jc w:val="left"/>
            </w:pPr>
            <w:r>
              <w:rPr>
                <w:rFonts w:ascii="Calibri" w:hAnsi="Calibri"/>
                <w:b/>
                <w:color w:val="17324D"/>
                <w:sz w:val="17"/>
              </w:rPr>
              <w:t>Gameplay role</w:t>
            </w:r>
          </w:p>
        </w:tc>
        <w:tc>
          <w:tcPr>
            <w:tcW w:type="dxa" w:w="4360"/>
            <w:shd w:fill="E8EEF5"/>
            <w:vAlign w:val="center"/>
            <w:tcMar>
              <w:top w:w="80" w:type="dxa"/>
              <w:start w:w="120" w:type="dxa"/>
              <w:bottom w:w="80" w:type="dxa"/>
              <w:end w:w="120" w:type="dxa"/>
            </w:tcMar>
          </w:tcPr>
          <w:p>
            <w:pPr>
              <w:jc w:val="left"/>
            </w:pPr>
            <w:r>
              <w:rPr>
                <w:rFonts w:ascii="Calibri" w:hAnsi="Calibri"/>
                <w:b/>
                <w:color w:val="17324D"/>
                <w:sz w:val="17"/>
              </w:rPr>
              <w:t>Current evidence</w:t>
            </w:r>
          </w:p>
        </w:tc>
      </w:tr>
      <w:tr>
        <w:tc>
          <w:tcPr>
            <w:tcW w:type="dxa" w:w="1750"/>
            <w:vAlign w:val="center"/>
            <w:tcMar>
              <w:top w:w="80" w:type="dxa"/>
              <w:start w:w="120" w:type="dxa"/>
              <w:bottom w:w="80" w:type="dxa"/>
              <w:end w:w="120" w:type="dxa"/>
            </w:tcMar>
          </w:tcPr>
          <w:p>
            <w:pPr>
              <w:spacing w:after="0"/>
            </w:pPr>
            <w:r>
              <w:rPr>
                <w:rFonts w:ascii="Calibri" w:hAnsi="Calibri"/>
                <w:color w:val="24282D"/>
                <w:sz w:val="17"/>
              </w:rPr>
              <w:t>Sprint</w:t>
            </w:r>
          </w:p>
        </w:tc>
        <w:tc>
          <w:tcPr>
            <w:tcW w:type="dxa" w:w="3250"/>
            <w:vAlign w:val="center"/>
            <w:tcMar>
              <w:top w:w="80" w:type="dxa"/>
              <w:start w:w="120" w:type="dxa"/>
              <w:bottom w:w="80" w:type="dxa"/>
              <w:end w:w="120" w:type="dxa"/>
            </w:tcMar>
          </w:tcPr>
          <w:p>
            <w:pPr>
              <w:spacing w:after="0"/>
            </w:pPr>
            <w:r>
              <w:rPr>
                <w:rFonts w:ascii="Calibri" w:hAnsi="Calibri"/>
                <w:color w:val="24282D"/>
                <w:sz w:val="17"/>
              </w:rPr>
              <w:t>Create separation or recover position</w:t>
            </w:r>
          </w:p>
        </w:tc>
        <w:tc>
          <w:tcPr>
            <w:tcW w:type="dxa" w:w="4360"/>
            <w:vAlign w:val="center"/>
            <w:tcMar>
              <w:top w:w="80" w:type="dxa"/>
              <w:start w:w="120" w:type="dxa"/>
              <w:bottom w:w="80" w:type="dxa"/>
              <w:end w:w="120" w:type="dxa"/>
            </w:tcMar>
          </w:tcPr>
          <w:p>
            <w:pPr>
              <w:spacing w:after="0"/>
            </w:pPr>
            <w:r>
              <w:rPr>
                <w:rFonts w:ascii="Calibri" w:hAnsi="Calibri"/>
                <w:color w:val="24282D"/>
                <w:sz w:val="17"/>
              </w:rPr>
              <w:t>Manual drain/refill plus temporary automatic boost support</w:t>
            </w:r>
          </w:p>
        </w:tc>
      </w:tr>
      <w:tr>
        <w:tc>
          <w:tcPr>
            <w:tcW w:type="dxa" w:w="1750"/>
            <w:vAlign w:val="center"/>
            <w:tcMar>
              <w:top w:w="80" w:type="dxa"/>
              <w:start w:w="120" w:type="dxa"/>
              <w:bottom w:w="80" w:type="dxa"/>
              <w:end w:w="120" w:type="dxa"/>
            </w:tcMar>
          </w:tcPr>
          <w:p>
            <w:pPr>
              <w:spacing w:after="0"/>
            </w:pPr>
            <w:r>
              <w:rPr>
                <w:rFonts w:ascii="Calibri" w:hAnsi="Calibri"/>
                <w:color w:val="24282D"/>
                <w:sz w:val="17"/>
              </w:rPr>
              <w:t>Defense</w:t>
            </w:r>
          </w:p>
        </w:tc>
        <w:tc>
          <w:tcPr>
            <w:tcW w:type="dxa" w:w="3250"/>
            <w:vAlign w:val="center"/>
            <w:tcMar>
              <w:top w:w="80" w:type="dxa"/>
              <w:start w:w="120" w:type="dxa"/>
              <w:bottom w:w="80" w:type="dxa"/>
              <w:end w:w="120" w:type="dxa"/>
            </w:tcMar>
          </w:tcPr>
          <w:p>
            <w:pPr>
              <w:spacing w:after="0"/>
            </w:pPr>
            <w:r>
              <w:rPr>
                <w:rFonts w:ascii="Calibri" w:hAnsi="Calibri"/>
                <w:color w:val="24282D"/>
                <w:sz w:val="17"/>
              </w:rPr>
              <w:t>Temporary protection window</w:t>
            </w:r>
          </w:p>
        </w:tc>
        <w:tc>
          <w:tcPr>
            <w:tcW w:type="dxa" w:w="4360"/>
            <w:vAlign w:val="center"/>
            <w:tcMar>
              <w:top w:w="80" w:type="dxa"/>
              <w:start w:w="120" w:type="dxa"/>
              <w:bottom w:w="80" w:type="dxa"/>
              <w:end w:w="120" w:type="dxa"/>
            </w:tcMar>
          </w:tcPr>
          <w:p>
            <w:pPr>
              <w:spacing w:after="0"/>
            </w:pPr>
            <w:r>
              <w:rPr>
                <w:rFonts w:ascii="Calibri" w:hAnsi="Calibri"/>
                <w:color w:val="24282D"/>
                <w:sz w:val="17"/>
              </w:rPr>
              <w:t>Consumable defensive shell; six-second duration in legacy manager</w:t>
            </w:r>
          </w:p>
        </w:tc>
      </w:tr>
      <w:tr>
        <w:tc>
          <w:tcPr>
            <w:tcW w:type="dxa" w:w="1750"/>
            <w:vAlign w:val="center"/>
            <w:tcMar>
              <w:top w:w="80" w:type="dxa"/>
              <w:start w:w="120" w:type="dxa"/>
              <w:bottom w:w="80" w:type="dxa"/>
              <w:end w:w="120" w:type="dxa"/>
            </w:tcMar>
          </w:tcPr>
          <w:p>
            <w:pPr>
              <w:spacing w:after="0"/>
            </w:pPr>
            <w:r>
              <w:rPr>
                <w:rFonts w:ascii="Calibri" w:hAnsi="Calibri"/>
                <w:color w:val="24282D"/>
                <w:sz w:val="17"/>
              </w:rPr>
              <w:t>Slow-down trap</w:t>
            </w:r>
          </w:p>
        </w:tc>
        <w:tc>
          <w:tcPr>
            <w:tcW w:type="dxa" w:w="3250"/>
            <w:vAlign w:val="center"/>
            <w:tcMar>
              <w:top w:w="80" w:type="dxa"/>
              <w:start w:w="120" w:type="dxa"/>
              <w:bottom w:w="80" w:type="dxa"/>
              <w:end w:w="120" w:type="dxa"/>
            </w:tcMar>
          </w:tcPr>
          <w:p>
            <w:pPr>
              <w:spacing w:after="0"/>
            </w:pPr>
            <w:r>
              <w:rPr>
                <w:rFonts w:ascii="Calibri" w:hAnsi="Calibri"/>
                <w:color w:val="24282D"/>
                <w:sz w:val="17"/>
              </w:rPr>
              <w:t>Area denial behind the rider</w:t>
            </w:r>
          </w:p>
        </w:tc>
        <w:tc>
          <w:tcPr>
            <w:tcW w:type="dxa" w:w="4360"/>
            <w:vAlign w:val="center"/>
            <w:tcMar>
              <w:top w:w="80" w:type="dxa"/>
              <w:start w:w="120" w:type="dxa"/>
              <w:bottom w:w="80" w:type="dxa"/>
              <w:end w:w="120" w:type="dxa"/>
            </w:tcMar>
          </w:tcPr>
          <w:p>
            <w:pPr>
              <w:spacing w:after="0"/>
            </w:pPr>
            <w:r>
              <w:rPr>
                <w:rFonts w:ascii="Calibri" w:hAnsi="Calibri"/>
                <w:color w:val="24282D"/>
                <w:sz w:val="17"/>
              </w:rPr>
              <w:t>Dropped walk-zone trap with inventory count</w:t>
            </w:r>
          </w:p>
        </w:tc>
      </w:tr>
      <w:tr>
        <w:tc>
          <w:tcPr>
            <w:tcW w:type="dxa" w:w="1750"/>
            <w:vAlign w:val="center"/>
            <w:tcMar>
              <w:top w:w="80" w:type="dxa"/>
              <w:start w:w="120" w:type="dxa"/>
              <w:bottom w:w="80" w:type="dxa"/>
              <w:end w:w="120" w:type="dxa"/>
            </w:tcMar>
          </w:tcPr>
          <w:p>
            <w:pPr>
              <w:spacing w:after="0"/>
            </w:pPr>
            <w:r>
              <w:rPr>
                <w:rFonts w:ascii="Calibri" w:hAnsi="Calibri"/>
                <w:color w:val="24282D"/>
                <w:sz w:val="17"/>
              </w:rPr>
              <w:t>Web snare</w:t>
            </w:r>
          </w:p>
        </w:tc>
        <w:tc>
          <w:tcPr>
            <w:tcW w:type="dxa" w:w="3250"/>
            <w:vAlign w:val="center"/>
            <w:tcMar>
              <w:top w:w="80" w:type="dxa"/>
              <w:start w:w="120" w:type="dxa"/>
              <w:bottom w:w="80" w:type="dxa"/>
              <w:end w:w="120" w:type="dxa"/>
            </w:tcMar>
          </w:tcPr>
          <w:p>
            <w:pPr>
              <w:spacing w:after="0"/>
            </w:pPr>
            <w:r>
              <w:rPr>
                <w:rFonts w:ascii="Calibri" w:hAnsi="Calibri"/>
                <w:color w:val="24282D"/>
                <w:sz w:val="17"/>
              </w:rPr>
              <w:t>Ranged disruption</w:t>
            </w:r>
          </w:p>
        </w:tc>
        <w:tc>
          <w:tcPr>
            <w:tcW w:type="dxa" w:w="4360"/>
            <w:vAlign w:val="center"/>
            <w:tcMar>
              <w:top w:w="80" w:type="dxa"/>
              <w:start w:w="120" w:type="dxa"/>
              <w:bottom w:w="80" w:type="dxa"/>
              <w:end w:w="120" w:type="dxa"/>
            </w:tcMar>
          </w:tcPr>
          <w:p>
            <w:pPr>
              <w:spacing w:after="0"/>
            </w:pPr>
            <w:r>
              <w:rPr>
                <w:rFonts w:ascii="Calibri" w:hAnsi="Calibri"/>
                <w:color w:val="24282D"/>
                <w:sz w:val="17"/>
              </w:rPr>
              <w:t>Equip-and-fire flow with inventory and cooldown gating</w:t>
            </w:r>
          </w:p>
        </w:tc>
      </w:tr>
      <w:tr>
        <w:tc>
          <w:tcPr>
            <w:tcW w:type="dxa" w:w="1750"/>
            <w:vAlign w:val="center"/>
            <w:tcMar>
              <w:top w:w="80" w:type="dxa"/>
              <w:start w:w="120" w:type="dxa"/>
              <w:bottom w:w="80" w:type="dxa"/>
              <w:end w:w="120" w:type="dxa"/>
            </w:tcMar>
          </w:tcPr>
          <w:p>
            <w:pPr>
              <w:spacing w:after="0"/>
            </w:pPr>
            <w:r>
              <w:rPr>
                <w:rFonts w:ascii="Calibri" w:hAnsi="Calibri"/>
                <w:color w:val="24282D"/>
                <w:sz w:val="17"/>
              </w:rPr>
              <w:t>Push</w:t>
            </w:r>
          </w:p>
        </w:tc>
        <w:tc>
          <w:tcPr>
            <w:tcW w:type="dxa" w:w="3250"/>
            <w:vAlign w:val="center"/>
            <w:tcMar>
              <w:top w:w="80" w:type="dxa"/>
              <w:start w:w="120" w:type="dxa"/>
              <w:bottom w:w="80" w:type="dxa"/>
              <w:end w:w="120" w:type="dxa"/>
            </w:tcMar>
          </w:tcPr>
          <w:p>
            <w:pPr>
              <w:spacing w:after="0"/>
            </w:pPr>
            <w:r>
              <w:rPr>
                <w:rFonts w:ascii="Calibri" w:hAnsi="Calibri"/>
                <w:color w:val="24282D"/>
                <w:sz w:val="17"/>
              </w:rPr>
              <w:t>Close-range space control</w:t>
            </w:r>
          </w:p>
        </w:tc>
        <w:tc>
          <w:tcPr>
            <w:tcW w:type="dxa" w:w="4360"/>
            <w:vAlign w:val="center"/>
            <w:tcMar>
              <w:top w:w="80" w:type="dxa"/>
              <w:start w:w="120" w:type="dxa"/>
              <w:bottom w:w="80" w:type="dxa"/>
              <w:end w:w="120" w:type="dxa"/>
            </w:tcMar>
          </w:tcPr>
          <w:p>
            <w:pPr>
              <w:spacing w:after="0"/>
            </w:pPr>
            <w:r>
              <w:rPr>
                <w:rFonts w:ascii="Calibri" w:hAnsi="Calibri"/>
                <w:color w:val="24282D"/>
                <w:sz w:val="17"/>
              </w:rPr>
              <w:t>Dedicated Kopkari UI action and feedback event</w:t>
            </w:r>
          </w:p>
        </w:tc>
      </w:tr>
      <w:tr>
        <w:tc>
          <w:tcPr>
            <w:tcW w:type="dxa" w:w="1750"/>
            <w:vAlign w:val="center"/>
            <w:tcMar>
              <w:top w:w="80" w:type="dxa"/>
              <w:start w:w="120" w:type="dxa"/>
              <w:bottom w:w="80" w:type="dxa"/>
              <w:end w:w="120" w:type="dxa"/>
            </w:tcMar>
          </w:tcPr>
          <w:p>
            <w:pPr>
              <w:spacing w:after="0"/>
            </w:pPr>
            <w:r>
              <w:rPr>
                <w:rFonts w:ascii="Calibri" w:hAnsi="Calibri"/>
                <w:color w:val="24282D"/>
                <w:sz w:val="17"/>
              </w:rPr>
              <w:t>Fake Uloq</w:t>
            </w:r>
          </w:p>
        </w:tc>
        <w:tc>
          <w:tcPr>
            <w:tcW w:type="dxa" w:w="3250"/>
            <w:vAlign w:val="center"/>
            <w:tcMar>
              <w:top w:w="80" w:type="dxa"/>
              <w:start w:w="120" w:type="dxa"/>
              <w:bottom w:w="80" w:type="dxa"/>
              <w:end w:w="120" w:type="dxa"/>
            </w:tcMar>
          </w:tcPr>
          <w:p>
            <w:pPr>
              <w:spacing w:after="0"/>
            </w:pPr>
            <w:r>
              <w:rPr>
                <w:rFonts w:ascii="Calibri" w:hAnsi="Calibri"/>
                <w:color w:val="24282D"/>
                <w:sz w:val="17"/>
              </w:rPr>
              <w:t>Divert rivals when the real Uloq is grounded</w:t>
            </w:r>
          </w:p>
        </w:tc>
        <w:tc>
          <w:tcPr>
            <w:tcW w:type="dxa" w:w="4360"/>
            <w:vAlign w:val="center"/>
            <w:tcMar>
              <w:top w:w="80" w:type="dxa"/>
              <w:start w:w="120" w:type="dxa"/>
              <w:bottom w:w="80" w:type="dxa"/>
              <w:end w:w="120" w:type="dxa"/>
            </w:tcMar>
          </w:tcPr>
          <w:p>
            <w:pPr>
              <w:spacing w:after="0"/>
            </w:pPr>
            <w:r>
              <w:rPr>
                <w:rFonts w:ascii="Calibri" w:hAnsi="Calibri"/>
                <w:color w:val="24282D"/>
                <w:sz w:val="17"/>
              </w:rPr>
              <w:t>Inventory item with eligibility and cooldown rules</w:t>
            </w:r>
          </w:p>
        </w:tc>
      </w:tr>
      <w:tr>
        <w:tc>
          <w:tcPr>
            <w:tcW w:type="dxa" w:w="1750"/>
            <w:vAlign w:val="center"/>
            <w:tcMar>
              <w:top w:w="80" w:type="dxa"/>
              <w:start w:w="120" w:type="dxa"/>
              <w:bottom w:w="80" w:type="dxa"/>
              <w:end w:w="120" w:type="dxa"/>
            </w:tcMar>
          </w:tcPr>
          <w:p>
            <w:pPr>
              <w:spacing w:after="0"/>
            </w:pPr>
            <w:r>
              <w:rPr>
                <w:rFonts w:ascii="Calibri" w:hAnsi="Calibri"/>
                <w:color w:val="24282D"/>
                <w:sz w:val="17"/>
              </w:rPr>
              <w:t>Whip / horse dust</w:t>
            </w:r>
          </w:p>
        </w:tc>
        <w:tc>
          <w:tcPr>
            <w:tcW w:type="dxa" w:w="3250"/>
            <w:vAlign w:val="center"/>
            <w:tcMar>
              <w:top w:w="80" w:type="dxa"/>
              <w:start w:w="120" w:type="dxa"/>
              <w:bottom w:w="80" w:type="dxa"/>
              <w:end w:w="120" w:type="dxa"/>
            </w:tcMar>
          </w:tcPr>
          <w:p>
            <w:pPr>
              <w:spacing w:after="0"/>
            </w:pPr>
            <w:r>
              <w:rPr>
                <w:rFonts w:ascii="Calibri" w:hAnsi="Calibri"/>
                <w:color w:val="24282D"/>
                <w:sz w:val="17"/>
              </w:rPr>
              <w:t>Additional tactical supply roles</w:t>
            </w:r>
          </w:p>
        </w:tc>
        <w:tc>
          <w:tcPr>
            <w:tcW w:type="dxa" w:w="4360"/>
            <w:vAlign w:val="center"/>
            <w:tcMar>
              <w:top w:w="80" w:type="dxa"/>
              <w:start w:w="120" w:type="dxa"/>
              <w:bottom w:w="80" w:type="dxa"/>
              <w:end w:w="120" w:type="dxa"/>
            </w:tcMar>
          </w:tcPr>
          <w:p>
            <w:pPr>
              <w:spacing w:after="0"/>
            </w:pPr>
            <w:r>
              <w:rPr>
                <w:rFonts w:ascii="Calibri" w:hAnsi="Calibri"/>
                <w:color w:val="24282D"/>
                <w:sz w:val="17"/>
              </w:rPr>
              <w:t>Persisted inventory; complete moment-to-moment rules need confirmation</w:t>
            </w:r>
          </w:p>
        </w:tc>
      </w:tr>
    </w:tbl>
    <w:p>
      <w:pPr>
        <w:spacing w:after="0"/>
      </w:pPr>
    </w:p>
    <w:p>
      <w:pPr>
        <w:spacing w:after="100"/>
      </w:pPr>
      <w:r>
        <w:rPr>
          <w:rFonts w:ascii="Calibri" w:hAnsi="Calibri"/>
          <w:b/>
          <w:color w:val="1F4D78"/>
          <w:sz w:val="18"/>
        </w:rPr>
        <w:t xml:space="preserve">DECISION  </w:t>
      </w:r>
      <w:r>
        <w:rPr>
          <w:rFonts w:ascii="Calibri" w:hAnsi="Calibri"/>
          <w:color w:val="24282D"/>
          <w:sz w:val="21"/>
        </w:rPr>
        <w:t>Confirm final round count, default round duration, scoring hierarchy, tie-breakers, player count, AI difficulty bands, and which interference tools are allowed in ranked play.</w:t>
      </w:r>
    </w:p>
    <w:p>
      <w:r>
        <w:br w:type="page"/>
      </w:r>
    </w:p>
    <w:p>
      <w:pPr>
        <w:pStyle w:val="Heading1"/>
      </w:pPr>
      <w:r>
        <w:t>5. Racing Mode</w:t>
      </w:r>
    </w:p>
    <w:p>
      <w:pPr>
        <w:spacing w:after="100"/>
      </w:pPr>
      <w:r>
        <w:rPr>
          <w:rFonts w:ascii="Calibri" w:hAnsi="Calibri"/>
          <w:b/>
          <w:color w:val="2E6B45"/>
          <w:sz w:val="18"/>
        </w:rPr>
        <w:t xml:space="preserve">VERIFIED  </w:t>
      </w:r>
      <w:r>
        <w:rPr>
          <w:rFonts w:ascii="Calibri" w:hAnsi="Calibri"/>
          <w:color w:val="24282D"/>
          <w:sz w:val="21"/>
        </w:rPr>
        <w:t>The project includes Training, Zarafshan, Egypt, and Kansas racing types, AI riders, checkpoints, live/final standings, launch timing, sprint/penalty tracking, obstacles, weather, cameras, and results.</w:t>
      </w:r>
    </w:p>
    <w:p>
      <w:pPr>
        <w:pStyle w:val="Heading2"/>
      </w:pPr>
      <w:r>
        <w:t>5.1 Mode objective</w:t>
      </w:r>
    </w:p>
    <w:p>
      <w:pPr/>
      <w:r>
        <w:rPr>
          <w:rFonts w:ascii="Calibri" w:hAnsi="Calibri"/>
          <w:i w:val="0"/>
          <w:color w:val="24282D"/>
          <w:sz w:val="22"/>
        </w:rPr>
        <w:t>Complete the ordered checkpoint route and cross the finish before AI rivals. Race quality depends on launch timing, steering accuracy, sprint timing, obstacle avoidance, route reading, and tactical use of limited supplies.</w:t>
      </w:r>
    </w:p>
    <w:p>
      <w:pPr>
        <w:pStyle w:val="Heading2"/>
      </w:pPr>
      <w:r>
        <w:t>5.2 Race flow</w:t>
      </w:r>
    </w:p>
    <w:p>
      <w:pPr>
        <w:pStyle w:val="ListNumber"/>
      </w:pPr>
      <w:r>
        <w:rPr>
          <w:rFonts w:ascii="Calibri" w:hAnsi="Calibri"/>
          <w:color w:val="24282D"/>
          <w:sz w:val="22"/>
        </w:rPr>
        <w:t>Environment and addressable content load; rider, horse, and AI agents register.</w:t>
      </w:r>
    </w:p>
    <w:p>
      <w:pPr>
        <w:pStyle w:val="ListNumber"/>
      </w:pPr>
      <w:r>
        <w:rPr>
          <w:rFonts w:ascii="Calibri" w:hAnsi="Calibri"/>
          <w:color w:val="24282D"/>
          <w:sz w:val="22"/>
        </w:rPr>
        <w:t>Intro presents competitors and controller choice.</w:t>
      </w:r>
    </w:p>
    <w:p>
      <w:pPr>
        <w:pStyle w:val="ListNumber"/>
      </w:pPr>
      <w:r>
        <w:rPr>
          <w:rFonts w:ascii="Calibri" w:hAnsi="Calibri"/>
          <w:color w:val="24282D"/>
          <w:sz w:val="22"/>
        </w:rPr>
        <w:t>Launch timing meter converts player timing into a starting boost multiplier and duration.</w:t>
      </w:r>
    </w:p>
    <w:p>
      <w:pPr>
        <w:pStyle w:val="ListNumber"/>
      </w:pPr>
      <w:r>
        <w:rPr>
          <w:rFonts w:ascii="Calibri" w:hAnsi="Calibri"/>
          <w:color w:val="24282D"/>
          <w:sz w:val="22"/>
        </w:rPr>
        <w:t>Race begins; checkpoints update progress and standings.</w:t>
      </w:r>
    </w:p>
    <w:p>
      <w:pPr>
        <w:pStyle w:val="ListNumber"/>
      </w:pPr>
      <w:r>
        <w:rPr>
          <w:rFonts w:ascii="Calibri" w:hAnsi="Calibri"/>
          <w:color w:val="24282D"/>
          <w:sz w:val="22"/>
        </w:rPr>
        <w:t>Terrain, obstacles, traps, boosts, and rival positions shape the route decision.</w:t>
      </w:r>
    </w:p>
    <w:p>
      <w:pPr>
        <w:pStyle w:val="ListNumber"/>
      </w:pPr>
      <w:r>
        <w:rPr>
          <w:rFonts w:ascii="Calibri" w:hAnsi="Calibri"/>
          <w:color w:val="24282D"/>
          <w:sz w:val="22"/>
        </w:rPr>
        <w:t>Finish locks standings, triggers finish camera/animation, records time, and opens results.</w:t>
      </w:r>
    </w:p>
    <w:p>
      <w:pPr>
        <w:pStyle w:val="Heading2"/>
      </w:pPr>
      <w:r>
        <w:t>5.3 Track and map framework</w:t>
      </w:r>
    </w:p>
    <w:tbl>
      <w:tblPr>
        <w:tblStyle w:val="TableGrid"/>
        <w:tblW w:type="dxa" w:w="9360"/>
        <w:jc w:val="left"/>
        <w:tblLayout w:type="fixed"/>
        <w:tblLook w:firstColumn="1" w:firstRow="1" w:lastColumn="0" w:lastRow="0" w:noHBand="0" w:noVBand="1" w:val="04A0"/>
        <w:tblInd w:w="120" w:type="dxa"/>
      </w:tblPr>
      <w:tblGrid>
        <w:gridCol w:w="2200"/>
        <w:gridCol w:w="3560"/>
        <w:gridCol w:w="3600"/>
      </w:tblGrid>
      <w:tr>
        <w:trPr>
          <w:tblHeader w:val="true"/>
        </w:trPr>
        <w:tc>
          <w:tcPr>
            <w:tcW w:type="dxa" w:w="2200"/>
            <w:shd w:fill="E8EEF5"/>
            <w:vAlign w:val="center"/>
            <w:tcMar>
              <w:top w:w="80" w:type="dxa"/>
              <w:start w:w="120" w:type="dxa"/>
              <w:bottom w:w="80" w:type="dxa"/>
              <w:end w:w="120" w:type="dxa"/>
            </w:tcMar>
          </w:tcPr>
          <w:p>
            <w:pPr>
              <w:jc w:val="left"/>
            </w:pPr>
            <w:r>
              <w:rPr>
                <w:rFonts w:ascii="Calibri" w:hAnsi="Calibri"/>
                <w:b/>
                <w:color w:val="17324D"/>
                <w:sz w:val="17"/>
              </w:rPr>
              <w:t>Location / key</w:t>
            </w:r>
          </w:p>
        </w:tc>
        <w:tc>
          <w:tcPr>
            <w:tcW w:type="dxa" w:w="3560"/>
            <w:shd w:fill="E8EEF5"/>
            <w:vAlign w:val="center"/>
            <w:tcMar>
              <w:top w:w="80" w:type="dxa"/>
              <w:start w:w="120" w:type="dxa"/>
              <w:bottom w:w="80" w:type="dxa"/>
              <w:end w:w="120" w:type="dxa"/>
            </w:tcMar>
          </w:tcPr>
          <w:p>
            <w:pPr>
              <w:jc w:val="left"/>
            </w:pPr>
            <w:r>
              <w:rPr>
                <w:rFonts w:ascii="Calibri" w:hAnsi="Calibri"/>
                <w:b/>
                <w:color w:val="17324D"/>
                <w:sz w:val="17"/>
              </w:rPr>
              <w:t>Mode evidence</w:t>
            </w:r>
          </w:p>
        </w:tc>
        <w:tc>
          <w:tcPr>
            <w:tcW w:type="dxa" w:w="3600"/>
            <w:shd w:fill="E8EEF5"/>
            <w:vAlign w:val="center"/>
            <w:tcMar>
              <w:top w:w="80" w:type="dxa"/>
              <w:start w:w="120" w:type="dxa"/>
              <w:bottom w:w="80" w:type="dxa"/>
              <w:end w:w="120" w:type="dxa"/>
            </w:tcMar>
          </w:tcPr>
          <w:p>
            <w:pPr>
              <w:jc w:val="left"/>
            </w:pPr>
            <w:r>
              <w:rPr>
                <w:rFonts w:ascii="Calibri" w:hAnsi="Calibri"/>
                <w:b/>
                <w:color w:val="17324D"/>
                <w:sz w:val="17"/>
              </w:rPr>
              <w:t>Status / role</w:t>
            </w:r>
          </w:p>
        </w:tc>
      </w:tr>
      <w:tr>
        <w:tc>
          <w:tcPr>
            <w:tcW w:type="dxa" w:w="2200"/>
            <w:vAlign w:val="center"/>
            <w:tcMar>
              <w:top w:w="80" w:type="dxa"/>
              <w:start w:w="120" w:type="dxa"/>
              <w:bottom w:w="80" w:type="dxa"/>
              <w:end w:w="120" w:type="dxa"/>
            </w:tcMar>
          </w:tcPr>
          <w:p>
            <w:pPr>
              <w:spacing w:after="0"/>
            </w:pPr>
            <w:r>
              <w:rPr>
                <w:rFonts w:ascii="Calibri" w:hAnsi="Calibri"/>
                <w:color w:val="24282D"/>
                <w:sz w:val="17"/>
              </w:rPr>
              <w:t>Training</w:t>
            </w:r>
          </w:p>
        </w:tc>
        <w:tc>
          <w:tcPr>
            <w:tcW w:type="dxa" w:w="3560"/>
            <w:vAlign w:val="center"/>
            <w:tcMar>
              <w:top w:w="80" w:type="dxa"/>
              <w:start w:w="120" w:type="dxa"/>
              <w:bottom w:w="80" w:type="dxa"/>
              <w:end w:w="120" w:type="dxa"/>
            </w:tcMar>
          </w:tcPr>
          <w:p>
            <w:pPr>
              <w:spacing w:after="0"/>
            </w:pPr>
            <w:r>
              <w:rPr>
                <w:rFonts w:ascii="Calibri" w:hAnsi="Calibri"/>
                <w:color w:val="24282D"/>
                <w:sz w:val="17"/>
              </w:rPr>
              <w:t>TrainingRacing scene and always-unlocked map logic</w:t>
            </w:r>
          </w:p>
        </w:tc>
        <w:tc>
          <w:tcPr>
            <w:tcW w:type="dxa" w:w="3600"/>
            <w:vAlign w:val="center"/>
            <w:tcMar>
              <w:top w:w="80" w:type="dxa"/>
              <w:start w:w="120" w:type="dxa"/>
              <w:bottom w:w="80" w:type="dxa"/>
              <w:end w:w="120" w:type="dxa"/>
            </w:tcMar>
          </w:tcPr>
          <w:p>
            <w:pPr>
              <w:spacing w:after="0"/>
            </w:pPr>
            <w:r>
              <w:rPr>
                <w:rFonts w:ascii="Calibri" w:hAnsi="Calibri"/>
                <w:color w:val="24282D"/>
                <w:sz w:val="17"/>
              </w:rPr>
              <w:t>Onboarding and control practice</w:t>
            </w:r>
          </w:p>
        </w:tc>
      </w:tr>
      <w:tr>
        <w:tc>
          <w:tcPr>
            <w:tcW w:type="dxa" w:w="2200"/>
            <w:vAlign w:val="center"/>
            <w:tcMar>
              <w:top w:w="80" w:type="dxa"/>
              <w:start w:w="120" w:type="dxa"/>
              <w:bottom w:w="80" w:type="dxa"/>
              <w:end w:w="120" w:type="dxa"/>
            </w:tcMar>
          </w:tcPr>
          <w:p>
            <w:pPr>
              <w:spacing w:after="0"/>
            </w:pPr>
            <w:r>
              <w:rPr>
                <w:rFonts w:ascii="Calibri" w:hAnsi="Calibri"/>
                <w:color w:val="24282D"/>
                <w:sz w:val="17"/>
              </w:rPr>
              <w:t>Zarafshan</w:t>
            </w:r>
          </w:p>
        </w:tc>
        <w:tc>
          <w:tcPr>
            <w:tcW w:type="dxa" w:w="3560"/>
            <w:vAlign w:val="center"/>
            <w:tcMar>
              <w:top w:w="80" w:type="dxa"/>
              <w:start w:w="120" w:type="dxa"/>
              <w:bottom w:w="80" w:type="dxa"/>
              <w:end w:w="120" w:type="dxa"/>
            </w:tcMar>
          </w:tcPr>
          <w:p>
            <w:pPr>
              <w:spacing w:after="0"/>
            </w:pPr>
            <w:r>
              <w:rPr>
                <w:rFonts w:ascii="Calibri" w:hAnsi="Calibri"/>
                <w:color w:val="24282D"/>
                <w:sz w:val="17"/>
              </w:rPr>
              <w:t>SecondRacing; addressable environment and skybox</w:t>
            </w:r>
          </w:p>
        </w:tc>
        <w:tc>
          <w:tcPr>
            <w:tcW w:type="dxa" w:w="3600"/>
            <w:vAlign w:val="center"/>
            <w:tcMar>
              <w:top w:w="80" w:type="dxa"/>
              <w:start w:w="120" w:type="dxa"/>
              <w:bottom w:w="80" w:type="dxa"/>
              <w:end w:w="120" w:type="dxa"/>
            </w:tcMar>
          </w:tcPr>
          <w:p>
            <w:pPr>
              <w:spacing w:after="0"/>
            </w:pPr>
            <w:r>
              <w:rPr>
                <w:rFonts w:ascii="Calibri" w:hAnsi="Calibri"/>
                <w:color w:val="24282D"/>
                <w:sz w:val="17"/>
              </w:rPr>
              <w:t>Default racing map; weekly leaderboard tab</w:t>
            </w:r>
          </w:p>
        </w:tc>
      </w:tr>
      <w:tr>
        <w:tc>
          <w:tcPr>
            <w:tcW w:type="dxa" w:w="2200"/>
            <w:vAlign w:val="center"/>
            <w:tcMar>
              <w:top w:w="80" w:type="dxa"/>
              <w:start w:w="120" w:type="dxa"/>
              <w:bottom w:w="80" w:type="dxa"/>
              <w:end w:w="120" w:type="dxa"/>
            </w:tcMar>
          </w:tcPr>
          <w:p>
            <w:pPr>
              <w:spacing w:after="0"/>
            </w:pPr>
            <w:r>
              <w:rPr>
                <w:rFonts w:ascii="Calibri" w:hAnsi="Calibri"/>
                <w:color w:val="24282D"/>
                <w:sz w:val="17"/>
              </w:rPr>
              <w:t>Egypt</w:t>
            </w:r>
          </w:p>
        </w:tc>
        <w:tc>
          <w:tcPr>
            <w:tcW w:type="dxa" w:w="3560"/>
            <w:vAlign w:val="center"/>
            <w:tcMar>
              <w:top w:w="80" w:type="dxa"/>
              <w:start w:w="120" w:type="dxa"/>
              <w:bottom w:w="80" w:type="dxa"/>
              <w:end w:w="120" w:type="dxa"/>
            </w:tcMar>
          </w:tcPr>
          <w:p>
            <w:pPr>
              <w:spacing w:after="0"/>
            </w:pPr>
            <w:r>
              <w:rPr>
                <w:rFonts w:ascii="Calibri" w:hAnsi="Calibri"/>
                <w:color w:val="24282D"/>
                <w:sz w:val="17"/>
              </w:rPr>
              <w:t>EgyptRacing; addressable environment and skybox</w:t>
            </w:r>
          </w:p>
        </w:tc>
        <w:tc>
          <w:tcPr>
            <w:tcW w:type="dxa" w:w="3600"/>
            <w:vAlign w:val="center"/>
            <w:tcMar>
              <w:top w:w="80" w:type="dxa"/>
              <w:start w:w="120" w:type="dxa"/>
              <w:bottom w:w="80" w:type="dxa"/>
              <w:end w:w="120" w:type="dxa"/>
            </w:tcMar>
          </w:tcPr>
          <w:p>
            <w:pPr>
              <w:spacing w:after="0"/>
            </w:pPr>
            <w:r>
              <w:rPr>
                <w:rFonts w:ascii="Calibri" w:hAnsi="Calibri"/>
                <w:color w:val="24282D"/>
                <w:sz w:val="17"/>
              </w:rPr>
              <w:t>Unlockable racing map; weekly leaderboard tab</w:t>
            </w:r>
          </w:p>
        </w:tc>
      </w:tr>
      <w:tr>
        <w:tc>
          <w:tcPr>
            <w:tcW w:type="dxa" w:w="2200"/>
            <w:vAlign w:val="center"/>
            <w:tcMar>
              <w:top w:w="80" w:type="dxa"/>
              <w:start w:w="120" w:type="dxa"/>
              <w:bottom w:w="80" w:type="dxa"/>
              <w:end w:w="120" w:type="dxa"/>
            </w:tcMar>
          </w:tcPr>
          <w:p>
            <w:pPr>
              <w:spacing w:after="0"/>
            </w:pPr>
            <w:r>
              <w:rPr>
                <w:rFonts w:ascii="Calibri" w:hAnsi="Calibri"/>
                <w:color w:val="24282D"/>
                <w:sz w:val="17"/>
              </w:rPr>
              <w:t>Kansas</w:t>
            </w:r>
          </w:p>
        </w:tc>
        <w:tc>
          <w:tcPr>
            <w:tcW w:type="dxa" w:w="3560"/>
            <w:vAlign w:val="center"/>
            <w:tcMar>
              <w:top w:w="80" w:type="dxa"/>
              <w:start w:w="120" w:type="dxa"/>
              <w:bottom w:w="80" w:type="dxa"/>
              <w:end w:w="120" w:type="dxa"/>
            </w:tcMar>
          </w:tcPr>
          <w:p>
            <w:pPr>
              <w:spacing w:after="0"/>
            </w:pPr>
            <w:r>
              <w:rPr>
                <w:rFonts w:ascii="Calibri" w:hAnsi="Calibri"/>
                <w:color w:val="24282D"/>
                <w:sz w:val="17"/>
              </w:rPr>
              <w:t>Kansas scene; addressable environment and skybox</w:t>
            </w:r>
          </w:p>
        </w:tc>
        <w:tc>
          <w:tcPr>
            <w:tcW w:type="dxa" w:w="3600"/>
            <w:vAlign w:val="center"/>
            <w:tcMar>
              <w:top w:w="80" w:type="dxa"/>
              <w:start w:w="120" w:type="dxa"/>
              <w:bottom w:w="80" w:type="dxa"/>
              <w:end w:w="120" w:type="dxa"/>
            </w:tcMar>
          </w:tcPr>
          <w:p>
            <w:pPr>
              <w:spacing w:after="0"/>
            </w:pPr>
            <w:r>
              <w:rPr>
                <w:rFonts w:ascii="Calibri" w:hAnsi="Calibri"/>
                <w:color w:val="24282D"/>
                <w:sz w:val="17"/>
              </w:rPr>
              <w:t>Unlockable racing map; weekly leaderboard tab</w:t>
            </w:r>
          </w:p>
        </w:tc>
      </w:tr>
      <w:tr>
        <w:tc>
          <w:tcPr>
            <w:tcW w:type="dxa" w:w="2200"/>
            <w:vAlign w:val="center"/>
            <w:tcMar>
              <w:top w:w="80" w:type="dxa"/>
              <w:start w:w="120" w:type="dxa"/>
              <w:bottom w:w="80" w:type="dxa"/>
              <w:end w:w="120" w:type="dxa"/>
            </w:tcMar>
          </w:tcPr>
          <w:p>
            <w:pPr>
              <w:spacing w:after="0"/>
            </w:pPr>
            <w:r>
              <w:rPr>
                <w:rFonts w:ascii="Calibri" w:hAnsi="Calibri"/>
                <w:color w:val="24282D"/>
                <w:sz w:val="17"/>
              </w:rPr>
              <w:t>Registan</w:t>
            </w:r>
          </w:p>
        </w:tc>
        <w:tc>
          <w:tcPr>
            <w:tcW w:type="dxa" w:w="3560"/>
            <w:vAlign w:val="center"/>
            <w:tcMar>
              <w:top w:w="80" w:type="dxa"/>
              <w:start w:w="120" w:type="dxa"/>
              <w:bottom w:w="80" w:type="dxa"/>
              <w:end w:w="120" w:type="dxa"/>
            </w:tcMar>
          </w:tcPr>
          <w:p>
            <w:pPr>
              <w:spacing w:after="0"/>
            </w:pPr>
            <w:r>
              <w:rPr>
                <w:rFonts w:ascii="Calibri" w:hAnsi="Calibri"/>
                <w:color w:val="24282D"/>
                <w:sz w:val="17"/>
              </w:rPr>
              <w:t>Registon gameplay scene and map/leaderboard keys</w:t>
            </w:r>
          </w:p>
        </w:tc>
        <w:tc>
          <w:tcPr>
            <w:tcW w:type="dxa" w:w="3600"/>
            <w:vAlign w:val="center"/>
            <w:tcMar>
              <w:top w:w="80" w:type="dxa"/>
              <w:start w:w="120" w:type="dxa"/>
              <w:bottom w:w="80" w:type="dxa"/>
              <w:end w:w="120" w:type="dxa"/>
            </w:tcMar>
          </w:tcPr>
          <w:p>
            <w:pPr>
              <w:spacing w:after="0"/>
            </w:pPr>
            <w:r>
              <w:rPr>
                <w:rFonts w:ascii="Calibri" w:hAnsi="Calibri"/>
                <w:color w:val="24282D"/>
                <w:sz w:val="17"/>
              </w:rPr>
              <w:t>Kopkari/location content; exact public mode labeling needs confirmation</w:t>
            </w:r>
          </w:p>
        </w:tc>
      </w:tr>
      <w:tr>
        <w:tc>
          <w:tcPr>
            <w:tcW w:type="dxa" w:w="2200"/>
            <w:vAlign w:val="center"/>
            <w:tcMar>
              <w:top w:w="80" w:type="dxa"/>
              <w:start w:w="120" w:type="dxa"/>
              <w:bottom w:w="80" w:type="dxa"/>
              <w:end w:w="120" w:type="dxa"/>
            </w:tcMar>
          </w:tcPr>
          <w:p>
            <w:pPr>
              <w:spacing w:after="0"/>
            </w:pPr>
            <w:r>
              <w:rPr>
                <w:rFonts w:ascii="Calibri" w:hAnsi="Calibri"/>
                <w:color w:val="24282D"/>
                <w:sz w:val="17"/>
              </w:rPr>
              <w:t>Jomboy / Beginner</w:t>
            </w:r>
          </w:p>
        </w:tc>
        <w:tc>
          <w:tcPr>
            <w:tcW w:type="dxa" w:w="3560"/>
            <w:vAlign w:val="center"/>
            <w:tcMar>
              <w:top w:w="80" w:type="dxa"/>
              <w:start w:w="120" w:type="dxa"/>
              <w:bottom w:w="80" w:type="dxa"/>
              <w:end w:w="120" w:type="dxa"/>
            </w:tcMar>
          </w:tcPr>
          <w:p>
            <w:pPr>
              <w:spacing w:after="0"/>
            </w:pPr>
            <w:r>
              <w:rPr>
                <w:rFonts w:ascii="Calibri" w:hAnsi="Calibri"/>
                <w:color w:val="24282D"/>
                <w:sz w:val="17"/>
              </w:rPr>
              <w:t>Scenes and managers exist outside current build list</w:t>
            </w:r>
          </w:p>
        </w:tc>
        <w:tc>
          <w:tcPr>
            <w:tcW w:type="dxa" w:w="3600"/>
            <w:vAlign w:val="center"/>
            <w:tcMar>
              <w:top w:w="80" w:type="dxa"/>
              <w:start w:w="120" w:type="dxa"/>
              <w:bottom w:w="80" w:type="dxa"/>
              <w:end w:w="120" w:type="dxa"/>
            </w:tcMar>
          </w:tcPr>
          <w:p>
            <w:pPr>
              <w:spacing w:after="0"/>
            </w:pPr>
            <w:r>
              <w:rPr>
                <w:rFonts w:ascii="Calibri" w:hAnsi="Calibri"/>
                <w:color w:val="24282D"/>
                <w:sz w:val="17"/>
              </w:rPr>
              <w:t>Development, tutorial, or future content</w:t>
            </w:r>
          </w:p>
        </w:tc>
      </w:tr>
      <w:tr>
        <w:tc>
          <w:tcPr>
            <w:tcW w:type="dxa" w:w="2200"/>
            <w:vAlign w:val="center"/>
            <w:tcMar>
              <w:top w:w="80" w:type="dxa"/>
              <w:start w:w="120" w:type="dxa"/>
              <w:bottom w:w="80" w:type="dxa"/>
              <w:end w:w="120" w:type="dxa"/>
            </w:tcMar>
          </w:tcPr>
          <w:p>
            <w:pPr>
              <w:spacing w:after="0"/>
            </w:pPr>
            <w:r>
              <w:rPr>
                <w:rFonts w:ascii="Calibri" w:hAnsi="Calibri"/>
                <w:color w:val="24282D"/>
                <w:sz w:val="17"/>
              </w:rPr>
              <w:t>Japan / Past Dargom / Chiroqchi / Sibir</w:t>
            </w:r>
          </w:p>
        </w:tc>
        <w:tc>
          <w:tcPr>
            <w:tcW w:type="dxa" w:w="3560"/>
            <w:vAlign w:val="center"/>
            <w:tcMar>
              <w:top w:w="80" w:type="dxa"/>
              <w:start w:w="120" w:type="dxa"/>
              <w:bottom w:w="80" w:type="dxa"/>
              <w:end w:w="120" w:type="dxa"/>
            </w:tcMar>
          </w:tcPr>
          <w:p>
            <w:pPr>
              <w:spacing w:after="0"/>
            </w:pPr>
            <w:r>
              <w:rPr>
                <w:rFonts w:ascii="Calibri" w:hAnsi="Calibri"/>
                <w:color w:val="24282D"/>
                <w:sz w:val="17"/>
              </w:rPr>
              <w:t>Map keys and some scene routing exist</w:t>
            </w:r>
          </w:p>
        </w:tc>
        <w:tc>
          <w:tcPr>
            <w:tcW w:type="dxa" w:w="3600"/>
            <w:vAlign w:val="center"/>
            <w:tcMar>
              <w:top w:w="80" w:type="dxa"/>
              <w:start w:w="120" w:type="dxa"/>
              <w:bottom w:w="80" w:type="dxa"/>
              <w:end w:w="120" w:type="dxa"/>
            </w:tcMar>
          </w:tcPr>
          <w:p>
            <w:pPr>
              <w:spacing w:after="0"/>
            </w:pPr>
            <w:r>
              <w:rPr>
                <w:rFonts w:ascii="Calibri" w:hAnsi="Calibri"/>
                <w:color w:val="24282D"/>
                <w:sz w:val="17"/>
              </w:rPr>
              <w:t>Planned/partial; content readiness not established</w:t>
            </w:r>
          </w:p>
        </w:tc>
      </w:tr>
    </w:tbl>
    <w:p>
      <w:pPr>
        <w:spacing w:after="0"/>
      </w:pPr>
    </w:p>
    <w:p>
      <w:pPr>
        <w:pStyle w:val="Heading2"/>
      </w:pPr>
      <w:r>
        <w:t>5.4 Competitive results</w:t>
      </w:r>
    </w:p>
    <w:p>
      <w:pPr>
        <w:pStyle w:val="ListBullet"/>
      </w:pPr>
      <w:r>
        <w:rPr>
          <w:rFonts w:ascii="Calibri" w:hAnsi="Calibri"/>
          <w:color w:val="24282D"/>
          <w:sz w:val="22"/>
        </w:rPr>
        <w:t>Live standings order riders using checkpoint progress and route position.</w:t>
      </w:r>
    </w:p>
    <w:p>
      <w:pPr>
        <w:pStyle w:val="ListBullet"/>
      </w:pPr>
      <w:r>
        <w:rPr>
          <w:rFonts w:ascii="Calibri" w:hAnsi="Calibri"/>
          <w:color w:val="24282D"/>
          <w:sz w:val="22"/>
        </w:rPr>
        <w:t>Final placement, race time, best record, total races, and total wins persist to the player profile.</w:t>
      </w:r>
    </w:p>
    <w:p>
      <w:pPr>
        <w:pStyle w:val="ListBullet"/>
      </w:pPr>
      <w:r>
        <w:rPr>
          <w:rFonts w:ascii="Calibri" w:hAnsi="Calibri"/>
          <w:color w:val="24282D"/>
          <w:sz w:val="22"/>
        </w:rPr>
        <w:t>Weekly map-specific leaderboards use divisions of up to 20 and Bronze, Silver, Gold, Platinum, and Diamond leagues.</w:t>
      </w:r>
    </w:p>
    <w:p>
      <w:pPr>
        <w:pStyle w:val="ListBullet"/>
      </w:pPr>
      <w:r>
        <w:rPr>
          <w:rFonts w:ascii="Calibri" w:hAnsi="Calibri"/>
          <w:color w:val="24282D"/>
          <w:sz w:val="22"/>
        </w:rPr>
        <w:t>Top placements provide Nyufiy rewards; exact values are map-dependent and should remain server/config driven.</w:t>
      </w:r>
    </w:p>
    <w:p>
      <w:r>
        <w:br w:type="page"/>
      </w:r>
    </w:p>
    <w:p>
      <w:pPr>
        <w:pStyle w:val="Heading1"/>
      </w:pPr>
      <w:r>
        <w:t>6. Controls, Camera, and Feedback</w:t>
      </w:r>
    </w:p>
    <w:p>
      <w:pPr>
        <w:pStyle w:val="Heading2"/>
      </w:pPr>
      <w:r>
        <w:t>6.1 Touch control scheme</w:t>
      </w:r>
    </w:p>
    <w:tbl>
      <w:tblPr>
        <w:tblStyle w:val="TableGrid"/>
        <w:tblW w:type="dxa" w:w="9360"/>
        <w:jc w:val="left"/>
        <w:tblLayout w:type="fixed"/>
        <w:tblLook w:firstColumn="1" w:firstRow="1" w:lastColumn="0" w:lastRow="0" w:noHBand="0" w:noVBand="1" w:val="04A0"/>
        <w:tblInd w:w="120" w:type="dxa"/>
      </w:tblPr>
      <w:tblGrid>
        <w:gridCol w:w="1750"/>
        <w:gridCol w:w="3000"/>
        <w:gridCol w:w="4610"/>
      </w:tblGrid>
      <w:tr>
        <w:trPr>
          <w:tblHeader w:val="true"/>
        </w:trPr>
        <w:tc>
          <w:tcPr>
            <w:tcW w:type="dxa" w:w="1750"/>
            <w:shd w:fill="E8EEF5"/>
            <w:vAlign w:val="center"/>
            <w:tcMar>
              <w:top w:w="80" w:type="dxa"/>
              <w:start w:w="120" w:type="dxa"/>
              <w:bottom w:w="80" w:type="dxa"/>
              <w:end w:w="120" w:type="dxa"/>
            </w:tcMar>
          </w:tcPr>
          <w:p>
            <w:pPr>
              <w:jc w:val="left"/>
            </w:pPr>
            <w:r>
              <w:rPr>
                <w:rFonts w:ascii="Calibri" w:hAnsi="Calibri"/>
                <w:b/>
                <w:color w:val="17324D"/>
                <w:sz w:val="17"/>
              </w:rPr>
              <w:t>Input</w:t>
            </w:r>
          </w:p>
        </w:tc>
        <w:tc>
          <w:tcPr>
            <w:tcW w:type="dxa" w:w="3000"/>
            <w:shd w:fill="E8EEF5"/>
            <w:vAlign w:val="center"/>
            <w:tcMar>
              <w:top w:w="80" w:type="dxa"/>
              <w:start w:w="120" w:type="dxa"/>
              <w:bottom w:w="80" w:type="dxa"/>
              <w:end w:w="120" w:type="dxa"/>
            </w:tcMar>
          </w:tcPr>
          <w:p>
            <w:pPr>
              <w:jc w:val="left"/>
            </w:pPr>
            <w:r>
              <w:rPr>
                <w:rFonts w:ascii="Calibri" w:hAnsi="Calibri"/>
                <w:b/>
                <w:color w:val="17324D"/>
                <w:sz w:val="17"/>
              </w:rPr>
              <w:t>Action</w:t>
            </w:r>
          </w:p>
        </w:tc>
        <w:tc>
          <w:tcPr>
            <w:tcW w:type="dxa" w:w="4610"/>
            <w:shd w:fill="E8EEF5"/>
            <w:vAlign w:val="center"/>
            <w:tcMar>
              <w:top w:w="80" w:type="dxa"/>
              <w:start w:w="120" w:type="dxa"/>
              <w:bottom w:w="80" w:type="dxa"/>
              <w:end w:w="120" w:type="dxa"/>
            </w:tcMar>
          </w:tcPr>
          <w:p>
            <w:pPr>
              <w:jc w:val="left"/>
            </w:pPr>
            <w:r>
              <w:rPr>
                <w:rFonts w:ascii="Calibri" w:hAnsi="Calibri"/>
                <w:b/>
                <w:color w:val="17324D"/>
                <w:sz w:val="17"/>
              </w:rPr>
              <w:t>Design requirement</w:t>
            </w:r>
          </w:p>
        </w:tc>
      </w:tr>
      <w:tr>
        <w:tc>
          <w:tcPr>
            <w:tcW w:type="dxa" w:w="1750"/>
            <w:vAlign w:val="center"/>
            <w:tcMar>
              <w:top w:w="80" w:type="dxa"/>
              <w:start w:w="120" w:type="dxa"/>
              <w:bottom w:w="80" w:type="dxa"/>
              <w:end w:w="120" w:type="dxa"/>
            </w:tcMar>
          </w:tcPr>
          <w:p>
            <w:pPr>
              <w:spacing w:after="0"/>
            </w:pPr>
            <w:r>
              <w:rPr>
                <w:rFonts w:ascii="Calibri" w:hAnsi="Calibri"/>
                <w:color w:val="24282D"/>
                <w:sz w:val="17"/>
              </w:rPr>
              <w:t>Steering</w:t>
            </w:r>
          </w:p>
        </w:tc>
        <w:tc>
          <w:tcPr>
            <w:tcW w:type="dxa" w:w="3000"/>
            <w:vAlign w:val="center"/>
            <w:tcMar>
              <w:top w:w="80" w:type="dxa"/>
              <w:start w:w="120" w:type="dxa"/>
              <w:bottom w:w="80" w:type="dxa"/>
              <w:end w:w="120" w:type="dxa"/>
            </w:tcMar>
          </w:tcPr>
          <w:p>
            <w:pPr>
              <w:spacing w:after="0"/>
            </w:pPr>
            <w:r>
              <w:rPr>
                <w:rFonts w:ascii="Calibri" w:hAnsi="Calibri"/>
                <w:color w:val="24282D"/>
                <w:sz w:val="17"/>
              </w:rPr>
              <w:t>Reins, on-screen buttons, or device tilt</w:t>
            </w:r>
          </w:p>
        </w:tc>
        <w:tc>
          <w:tcPr>
            <w:tcW w:type="dxa" w:w="4610"/>
            <w:vAlign w:val="center"/>
            <w:tcMar>
              <w:top w:w="80" w:type="dxa"/>
              <w:start w:w="120" w:type="dxa"/>
              <w:bottom w:w="80" w:type="dxa"/>
              <w:end w:w="120" w:type="dxa"/>
            </w:tcMar>
          </w:tcPr>
          <w:p>
            <w:pPr>
              <w:spacing w:after="0"/>
            </w:pPr>
            <w:r>
              <w:rPr>
                <w:rFonts w:ascii="Calibri" w:hAnsi="Calibri"/>
                <w:color w:val="24282D"/>
                <w:sz w:val="17"/>
              </w:rPr>
              <w:t>Persist selection and provide a safe practice test before competition</w:t>
            </w:r>
          </w:p>
        </w:tc>
      </w:tr>
      <w:tr>
        <w:tc>
          <w:tcPr>
            <w:tcW w:type="dxa" w:w="1750"/>
            <w:vAlign w:val="center"/>
            <w:tcMar>
              <w:top w:w="80" w:type="dxa"/>
              <w:start w:w="120" w:type="dxa"/>
              <w:bottom w:w="80" w:type="dxa"/>
              <w:end w:w="120" w:type="dxa"/>
            </w:tcMar>
          </w:tcPr>
          <w:p>
            <w:pPr>
              <w:spacing w:after="0"/>
            </w:pPr>
            <w:r>
              <w:rPr>
                <w:rFonts w:ascii="Calibri" w:hAnsi="Calibri"/>
                <w:color w:val="24282D"/>
                <w:sz w:val="17"/>
              </w:rPr>
              <w:t>Sprint hold</w:t>
            </w:r>
          </w:p>
        </w:tc>
        <w:tc>
          <w:tcPr>
            <w:tcW w:type="dxa" w:w="3000"/>
            <w:vAlign w:val="center"/>
            <w:tcMar>
              <w:top w:w="80" w:type="dxa"/>
              <w:start w:w="120" w:type="dxa"/>
              <w:bottom w:w="80" w:type="dxa"/>
              <w:end w:w="120" w:type="dxa"/>
            </w:tcMar>
          </w:tcPr>
          <w:p>
            <w:pPr>
              <w:spacing w:after="0"/>
            </w:pPr>
            <w:r>
              <w:rPr>
                <w:rFonts w:ascii="Calibri" w:hAnsi="Calibri"/>
                <w:color w:val="24282D"/>
                <w:sz w:val="17"/>
              </w:rPr>
              <w:t>Increase speed while meter drains</w:t>
            </w:r>
          </w:p>
        </w:tc>
        <w:tc>
          <w:tcPr>
            <w:tcW w:type="dxa" w:w="4610"/>
            <w:vAlign w:val="center"/>
            <w:tcMar>
              <w:top w:w="80" w:type="dxa"/>
              <w:start w:w="120" w:type="dxa"/>
              <w:bottom w:w="80" w:type="dxa"/>
              <w:end w:w="120" w:type="dxa"/>
            </w:tcMar>
          </w:tcPr>
          <w:p>
            <w:pPr>
              <w:spacing w:after="0"/>
            </w:pPr>
            <w:r>
              <w:rPr>
                <w:rFonts w:ascii="Calibri" w:hAnsi="Calibri"/>
                <w:color w:val="24282D"/>
                <w:sz w:val="17"/>
              </w:rPr>
              <w:t>Show availability, drain, refill delay, refill progress, and forced interruption</w:t>
            </w:r>
          </w:p>
        </w:tc>
      </w:tr>
      <w:tr>
        <w:tc>
          <w:tcPr>
            <w:tcW w:type="dxa" w:w="1750"/>
            <w:vAlign w:val="center"/>
            <w:tcMar>
              <w:top w:w="80" w:type="dxa"/>
              <w:start w:w="120" w:type="dxa"/>
              <w:bottom w:w="80" w:type="dxa"/>
              <w:end w:w="120" w:type="dxa"/>
            </w:tcMar>
          </w:tcPr>
          <w:p>
            <w:pPr>
              <w:spacing w:after="0"/>
            </w:pPr>
            <w:r>
              <w:rPr>
                <w:rFonts w:ascii="Calibri" w:hAnsi="Calibri"/>
                <w:color w:val="24282D"/>
                <w:sz w:val="17"/>
              </w:rPr>
              <w:t>Jump</w:t>
            </w:r>
          </w:p>
        </w:tc>
        <w:tc>
          <w:tcPr>
            <w:tcW w:type="dxa" w:w="3000"/>
            <w:vAlign w:val="center"/>
            <w:tcMar>
              <w:top w:w="80" w:type="dxa"/>
              <w:start w:w="120" w:type="dxa"/>
              <w:bottom w:w="80" w:type="dxa"/>
              <w:end w:w="120" w:type="dxa"/>
            </w:tcMar>
          </w:tcPr>
          <w:p>
            <w:pPr>
              <w:spacing w:after="0"/>
            </w:pPr>
            <w:r>
              <w:rPr>
                <w:rFonts w:ascii="Calibri" w:hAnsi="Calibri"/>
                <w:color w:val="24282D"/>
                <w:sz w:val="17"/>
              </w:rPr>
              <w:t>Clear applicable obstacles</w:t>
            </w:r>
          </w:p>
        </w:tc>
        <w:tc>
          <w:tcPr>
            <w:tcW w:type="dxa" w:w="4610"/>
            <w:vAlign w:val="center"/>
            <w:tcMar>
              <w:top w:w="80" w:type="dxa"/>
              <w:start w:w="120" w:type="dxa"/>
              <w:bottom w:w="80" w:type="dxa"/>
              <w:end w:w="120" w:type="dxa"/>
            </w:tcMar>
          </w:tcPr>
          <w:p>
            <w:pPr>
              <w:spacing w:after="0"/>
            </w:pPr>
            <w:r>
              <w:rPr>
                <w:rFonts w:ascii="Calibri" w:hAnsi="Calibri"/>
                <w:color w:val="24282D"/>
                <w:sz w:val="17"/>
              </w:rPr>
              <w:t>Only show/interact when supported by the current mode and horse state</w:t>
            </w:r>
          </w:p>
        </w:tc>
      </w:tr>
      <w:tr>
        <w:tc>
          <w:tcPr>
            <w:tcW w:type="dxa" w:w="1750"/>
            <w:vAlign w:val="center"/>
            <w:tcMar>
              <w:top w:w="80" w:type="dxa"/>
              <w:start w:w="120" w:type="dxa"/>
              <w:bottom w:w="80" w:type="dxa"/>
              <w:end w:w="120" w:type="dxa"/>
            </w:tcMar>
          </w:tcPr>
          <w:p>
            <w:pPr>
              <w:spacing w:after="0"/>
            </w:pPr>
            <w:r>
              <w:rPr>
                <w:rFonts w:ascii="Calibri" w:hAnsi="Calibri"/>
                <w:color w:val="24282D"/>
                <w:sz w:val="17"/>
              </w:rPr>
              <w:t>Pickup hold</w:t>
            </w:r>
          </w:p>
        </w:tc>
        <w:tc>
          <w:tcPr>
            <w:tcW w:type="dxa" w:w="3000"/>
            <w:vAlign w:val="center"/>
            <w:tcMar>
              <w:top w:w="80" w:type="dxa"/>
              <w:start w:w="120" w:type="dxa"/>
              <w:bottom w:w="80" w:type="dxa"/>
              <w:end w:w="120" w:type="dxa"/>
            </w:tcMar>
          </w:tcPr>
          <w:p>
            <w:pPr>
              <w:spacing w:after="0"/>
            </w:pPr>
            <w:r>
              <w:rPr>
                <w:rFonts w:ascii="Calibri" w:hAnsi="Calibri"/>
                <w:color w:val="24282D"/>
                <w:sz w:val="17"/>
              </w:rPr>
              <w:t>Acquire the Uloq when eligible</w:t>
            </w:r>
          </w:p>
        </w:tc>
        <w:tc>
          <w:tcPr>
            <w:tcW w:type="dxa" w:w="4610"/>
            <w:vAlign w:val="center"/>
            <w:tcMar>
              <w:top w:w="80" w:type="dxa"/>
              <w:start w:w="120" w:type="dxa"/>
              <w:bottom w:w="80" w:type="dxa"/>
              <w:end w:w="120" w:type="dxa"/>
            </w:tcMar>
          </w:tcPr>
          <w:p>
            <w:pPr>
              <w:spacing w:after="0"/>
            </w:pPr>
            <w:r>
              <w:rPr>
                <w:rFonts w:ascii="Calibri" w:hAnsi="Calibri"/>
                <w:color w:val="24282D"/>
                <w:sz w:val="17"/>
              </w:rPr>
              <w:t>Use focus state and progress; cancel cleanly when target/range changes</w:t>
            </w:r>
          </w:p>
        </w:tc>
      </w:tr>
      <w:tr>
        <w:tc>
          <w:tcPr>
            <w:tcW w:type="dxa" w:w="1750"/>
            <w:vAlign w:val="center"/>
            <w:tcMar>
              <w:top w:w="80" w:type="dxa"/>
              <w:start w:w="120" w:type="dxa"/>
              <w:bottom w:w="80" w:type="dxa"/>
              <w:end w:w="120" w:type="dxa"/>
            </w:tcMar>
          </w:tcPr>
          <w:p>
            <w:pPr>
              <w:spacing w:after="0"/>
            </w:pPr>
            <w:r>
              <w:rPr>
                <w:rFonts w:ascii="Calibri" w:hAnsi="Calibri"/>
                <w:color w:val="24282D"/>
                <w:sz w:val="17"/>
              </w:rPr>
              <w:t>Defense / trap / snare / fake Uloq</w:t>
            </w:r>
          </w:p>
        </w:tc>
        <w:tc>
          <w:tcPr>
            <w:tcW w:type="dxa" w:w="3000"/>
            <w:vAlign w:val="center"/>
            <w:tcMar>
              <w:top w:w="80" w:type="dxa"/>
              <w:start w:w="120" w:type="dxa"/>
              <w:bottom w:w="80" w:type="dxa"/>
              <w:end w:w="120" w:type="dxa"/>
            </w:tcMar>
          </w:tcPr>
          <w:p>
            <w:pPr>
              <w:spacing w:after="0"/>
            </w:pPr>
            <w:r>
              <w:rPr>
                <w:rFonts w:ascii="Calibri" w:hAnsi="Calibri"/>
                <w:color w:val="24282D"/>
                <w:sz w:val="17"/>
              </w:rPr>
              <w:t>Consume tactical inventory</w:t>
            </w:r>
          </w:p>
        </w:tc>
        <w:tc>
          <w:tcPr>
            <w:tcW w:type="dxa" w:w="4610"/>
            <w:vAlign w:val="center"/>
            <w:tcMar>
              <w:top w:w="80" w:type="dxa"/>
              <w:start w:w="120" w:type="dxa"/>
              <w:bottom w:w="80" w:type="dxa"/>
              <w:end w:w="120" w:type="dxa"/>
            </w:tcMar>
          </w:tcPr>
          <w:p>
            <w:pPr>
              <w:spacing w:after="0"/>
            </w:pPr>
            <w:r>
              <w:rPr>
                <w:rFonts w:ascii="Calibri" w:hAnsi="Calibri"/>
                <w:color w:val="24282D"/>
                <w:sz w:val="17"/>
              </w:rPr>
              <w:t>Show count, cooldown, target/eligibility, and success/failure feedback</w:t>
            </w:r>
          </w:p>
        </w:tc>
      </w:tr>
      <w:tr>
        <w:tc>
          <w:tcPr>
            <w:tcW w:type="dxa" w:w="1750"/>
            <w:vAlign w:val="center"/>
            <w:tcMar>
              <w:top w:w="80" w:type="dxa"/>
              <w:start w:w="120" w:type="dxa"/>
              <w:bottom w:w="80" w:type="dxa"/>
              <w:end w:w="120" w:type="dxa"/>
            </w:tcMar>
          </w:tcPr>
          <w:p>
            <w:pPr>
              <w:spacing w:after="0"/>
            </w:pPr>
            <w:r>
              <w:rPr>
                <w:rFonts w:ascii="Calibri" w:hAnsi="Calibri"/>
                <w:color w:val="24282D"/>
                <w:sz w:val="17"/>
              </w:rPr>
              <w:t>Camera</w:t>
            </w:r>
          </w:p>
        </w:tc>
        <w:tc>
          <w:tcPr>
            <w:tcW w:type="dxa" w:w="3000"/>
            <w:vAlign w:val="center"/>
            <w:tcMar>
              <w:top w:w="80" w:type="dxa"/>
              <w:start w:w="120" w:type="dxa"/>
              <w:bottom w:w="80" w:type="dxa"/>
              <w:end w:w="120" w:type="dxa"/>
            </w:tcMar>
          </w:tcPr>
          <w:p>
            <w:pPr>
              <w:spacing w:after="0"/>
            </w:pPr>
            <w:r>
              <w:rPr>
                <w:rFonts w:ascii="Calibri" w:hAnsi="Calibri"/>
                <w:color w:val="24282D"/>
                <w:sz w:val="17"/>
              </w:rPr>
              <w:t>Cycle third-person and first-person views</w:t>
            </w:r>
          </w:p>
        </w:tc>
        <w:tc>
          <w:tcPr>
            <w:tcW w:type="dxa" w:w="4610"/>
            <w:vAlign w:val="center"/>
            <w:tcMar>
              <w:top w:w="80" w:type="dxa"/>
              <w:start w:w="120" w:type="dxa"/>
              <w:bottom w:w="80" w:type="dxa"/>
              <w:end w:w="120" w:type="dxa"/>
            </w:tcMar>
          </w:tcPr>
          <w:p>
            <w:pPr>
              <w:spacing w:after="0"/>
            </w:pPr>
            <w:r>
              <w:rPr>
                <w:rFonts w:ascii="Calibri" w:hAnsi="Calibri"/>
                <w:color w:val="24282D"/>
                <w:sz w:val="17"/>
              </w:rPr>
              <w:t>Avoid geometry clipping and communicate the active view</w:t>
            </w:r>
          </w:p>
        </w:tc>
      </w:tr>
      <w:tr>
        <w:tc>
          <w:tcPr>
            <w:tcW w:type="dxa" w:w="1750"/>
            <w:vAlign w:val="center"/>
            <w:tcMar>
              <w:top w:w="80" w:type="dxa"/>
              <w:start w:w="120" w:type="dxa"/>
              <w:bottom w:w="80" w:type="dxa"/>
              <w:end w:w="120" w:type="dxa"/>
            </w:tcMar>
          </w:tcPr>
          <w:p>
            <w:pPr>
              <w:spacing w:after="0"/>
            </w:pPr>
            <w:r>
              <w:rPr>
                <w:rFonts w:ascii="Calibri" w:hAnsi="Calibri"/>
                <w:color w:val="24282D"/>
                <w:sz w:val="17"/>
              </w:rPr>
              <w:t>Pause</w:t>
            </w:r>
          </w:p>
        </w:tc>
        <w:tc>
          <w:tcPr>
            <w:tcW w:type="dxa" w:w="3000"/>
            <w:vAlign w:val="center"/>
            <w:tcMar>
              <w:top w:w="80" w:type="dxa"/>
              <w:start w:w="120" w:type="dxa"/>
              <w:bottom w:w="80" w:type="dxa"/>
              <w:end w:w="120" w:type="dxa"/>
            </w:tcMar>
          </w:tcPr>
          <w:p>
            <w:pPr>
              <w:spacing w:after="0"/>
            </w:pPr>
            <w:r>
              <w:rPr>
                <w:rFonts w:ascii="Calibri" w:hAnsi="Calibri"/>
                <w:color w:val="24282D"/>
                <w:sz w:val="17"/>
              </w:rPr>
              <w:t>Open pause/how-to-play flow</w:t>
            </w:r>
          </w:p>
        </w:tc>
        <w:tc>
          <w:tcPr>
            <w:tcW w:type="dxa" w:w="4610"/>
            <w:vAlign w:val="center"/>
            <w:tcMar>
              <w:top w:w="80" w:type="dxa"/>
              <w:start w:w="120" w:type="dxa"/>
              <w:bottom w:w="80" w:type="dxa"/>
              <w:end w:w="120" w:type="dxa"/>
            </w:tcMar>
          </w:tcPr>
          <w:p>
            <w:pPr>
              <w:spacing w:after="0"/>
            </w:pPr>
            <w:r>
              <w:rPr>
                <w:rFonts w:ascii="Calibri" w:hAnsi="Calibri"/>
                <w:color w:val="24282D"/>
                <w:sz w:val="17"/>
              </w:rPr>
              <w:t>Stop race clocks and restore all input states safely on resume</w:t>
            </w:r>
          </w:p>
        </w:tc>
      </w:tr>
    </w:tbl>
    <w:p>
      <w:pPr>
        <w:spacing w:after="0"/>
      </w:pPr>
    </w:p>
    <w:p>
      <w:pPr>
        <w:pStyle w:val="Heading2"/>
      </w:pPr>
      <w:r>
        <w:t>6.2 Camera language</w:t>
      </w:r>
    </w:p>
    <w:p>
      <w:pPr>
        <w:pStyle w:val="ListBullet"/>
      </w:pPr>
      <w:r>
        <w:rPr>
          <w:rFonts w:ascii="Calibri" w:hAnsi="Calibri"/>
          <w:color w:val="24282D"/>
          <w:sz w:val="22"/>
        </w:rPr>
        <w:t>Third Main: default readable gameplay framing.</w:t>
      </w:r>
    </w:p>
    <w:p>
      <w:pPr>
        <w:pStyle w:val="ListBullet"/>
      </w:pPr>
      <w:r>
        <w:rPr>
          <w:rFonts w:ascii="Calibri" w:hAnsi="Calibri"/>
          <w:color w:val="24282D"/>
          <w:sz w:val="22"/>
        </w:rPr>
        <w:t>Sprint: heightened speed framing and feedback during acceleration.</w:t>
      </w:r>
    </w:p>
    <w:p>
      <w:pPr>
        <w:pStyle w:val="ListBullet"/>
      </w:pPr>
      <w:r>
        <w:rPr>
          <w:rFonts w:ascii="Calibri" w:hAnsi="Calibri"/>
          <w:color w:val="24282D"/>
          <w:sz w:val="22"/>
        </w:rPr>
        <w:t>First Person: optional immersion view with delayed rider/horse culling protection.</w:t>
      </w:r>
    </w:p>
    <w:p>
      <w:pPr>
        <w:pStyle w:val="ListBullet"/>
      </w:pPr>
      <w:r>
        <w:rPr>
          <w:rFonts w:ascii="Calibri" w:hAnsi="Calibri"/>
          <w:color w:val="24282D"/>
          <w:sz w:val="22"/>
        </w:rPr>
        <w:t>Final / Winner: controlled finish or victory presentation after player control ends.</w:t>
      </w:r>
    </w:p>
    <w:p>
      <w:pPr>
        <w:pStyle w:val="Heading2"/>
      </w:pPr>
      <w:r>
        <w:t>6.3 Feedback priorities</w:t>
      </w:r>
    </w:p>
    <w:p>
      <w:pPr>
        <w:pStyle w:val="ListBullet"/>
      </w:pPr>
      <w:r>
        <w:rPr>
          <w:rFonts w:ascii="Calibri" w:hAnsi="Calibri"/>
          <w:color w:val="24282D"/>
          <w:sz w:val="22"/>
        </w:rPr>
        <w:t>Objective: arrow/indicator, pickup focus, carrier identity, target position, checkpoint sequence.</w:t>
      </w:r>
    </w:p>
    <w:p>
      <w:pPr>
        <w:pStyle w:val="ListBullet"/>
      </w:pPr>
      <w:r>
        <w:rPr>
          <w:rFonts w:ascii="Calibri" w:hAnsi="Calibri"/>
          <w:color w:val="24282D"/>
          <w:sz w:val="22"/>
        </w:rPr>
        <w:t>Resources: sprint meter, horse condition/health, carrier grip, inventory counts, cooldown gating.</w:t>
      </w:r>
    </w:p>
    <w:p>
      <w:pPr>
        <w:pStyle w:val="ListBullet"/>
      </w:pPr>
      <w:r>
        <w:rPr>
          <w:rFonts w:ascii="Calibri" w:hAnsi="Calibri"/>
          <w:color w:val="24282D"/>
          <w:sz w:val="22"/>
        </w:rPr>
        <w:t>Competition: player list, live rank, eliminated state, round winner, results hierarchy.</w:t>
      </w:r>
    </w:p>
    <w:p>
      <w:pPr>
        <w:pStyle w:val="ListBullet"/>
      </w:pPr>
      <w:r>
        <w:rPr>
          <w:rFonts w:ascii="Calibri" w:hAnsi="Calibri"/>
          <w:color w:val="24282D"/>
          <w:sz w:val="22"/>
        </w:rPr>
        <w:t>Impact: VFX pools, camera impulses, haptics, hoof/crowd audio, obstacle and grip-loss punch animations.</w:t>
      </w:r>
    </w:p>
    <w:p>
      <w:pPr>
        <w:spacing w:after="100"/>
      </w:pPr>
      <w:r>
        <w:rPr>
          <w:rFonts w:ascii="Calibri" w:hAnsi="Calibri"/>
          <w:b/>
          <w:color w:val="8A6200"/>
          <w:sz w:val="18"/>
        </w:rPr>
        <w:t xml:space="preserve">PARTIAL  </w:t>
      </w:r>
      <w:r>
        <w:rPr>
          <w:rFonts w:ascii="Calibri" w:hAnsi="Calibri"/>
          <w:color w:val="24282D"/>
          <w:sz w:val="21"/>
        </w:rPr>
        <w:t>Haptics, controller choice, camera modes, and feedback systems are present; a formal input latency, readability, and device-motion accessibility specification is still needed.</w:t>
      </w:r>
    </w:p>
    <w:p>
      <w:r>
        <w:br w:type="page"/>
      </w:r>
    </w:p>
    <w:p>
      <w:pPr>
        <w:pStyle w:val="Heading1"/>
      </w:pPr>
      <w:r>
        <w:t>7. Meta Progression and Economy</w:t>
      </w:r>
    </w:p>
    <w:p>
      <w:pPr>
        <w:pStyle w:val="Heading2"/>
      </w:pPr>
      <w:r>
        <w:t>7.1 Player progression</w:t>
      </w:r>
    </w:p>
    <w:p>
      <w:pPr/>
      <w:r>
        <w:rPr>
          <w:rFonts w:ascii="Calibri" w:hAnsi="Calibri"/>
          <w:i w:val="0"/>
          <w:color w:val="24282D"/>
          <w:sz w:val="22"/>
        </w:rPr>
        <w:t>Players earn XP from events. The current level model requires 100 XP per level and carries excess XP forward. Level-up popups are queued so multiple earned levels can be communicated after play.</w:t>
      </w:r>
    </w:p>
    <w:p>
      <w:pPr>
        <w:pStyle w:val="Heading2"/>
      </w:pPr>
      <w:r>
        <w:t>7.2 Currency and resources</w:t>
      </w:r>
    </w:p>
    <w:tbl>
      <w:tblPr>
        <w:tblStyle w:val="TableGrid"/>
        <w:tblW w:type="dxa" w:w="9360"/>
        <w:jc w:val="left"/>
        <w:tblLayout w:type="fixed"/>
        <w:tblLook w:firstColumn="1" w:firstRow="1" w:lastColumn="0" w:lastRow="0" w:noHBand="0" w:noVBand="1" w:val="04A0"/>
        <w:tblInd w:w="120" w:type="dxa"/>
      </w:tblPr>
      <w:tblGrid>
        <w:gridCol w:w="1750"/>
        <w:gridCol w:w="3280"/>
        <w:gridCol w:w="4330"/>
      </w:tblGrid>
      <w:tr>
        <w:trPr>
          <w:tblHeader w:val="true"/>
        </w:trPr>
        <w:tc>
          <w:tcPr>
            <w:tcW w:type="dxa" w:w="1750"/>
            <w:shd w:fill="E8EEF5"/>
            <w:vAlign w:val="center"/>
            <w:tcMar>
              <w:top w:w="80" w:type="dxa"/>
              <w:start w:w="120" w:type="dxa"/>
              <w:bottom w:w="80" w:type="dxa"/>
              <w:end w:w="120" w:type="dxa"/>
            </w:tcMar>
          </w:tcPr>
          <w:p>
            <w:pPr>
              <w:jc w:val="left"/>
            </w:pPr>
            <w:r>
              <w:rPr>
                <w:rFonts w:ascii="Calibri" w:hAnsi="Calibri"/>
                <w:b/>
                <w:color w:val="17324D"/>
                <w:sz w:val="18"/>
              </w:rPr>
              <w:t>Resource</w:t>
            </w:r>
          </w:p>
        </w:tc>
        <w:tc>
          <w:tcPr>
            <w:tcW w:type="dxa" w:w="3280"/>
            <w:shd w:fill="E8EEF5"/>
            <w:vAlign w:val="center"/>
            <w:tcMar>
              <w:top w:w="80" w:type="dxa"/>
              <w:start w:w="120" w:type="dxa"/>
              <w:bottom w:w="80" w:type="dxa"/>
              <w:end w:w="120" w:type="dxa"/>
            </w:tcMar>
          </w:tcPr>
          <w:p>
            <w:pPr>
              <w:jc w:val="left"/>
            </w:pPr>
            <w:r>
              <w:rPr>
                <w:rFonts w:ascii="Calibri" w:hAnsi="Calibri"/>
                <w:b/>
                <w:color w:val="17324D"/>
                <w:sz w:val="18"/>
              </w:rPr>
              <w:t>Role</w:t>
            </w:r>
          </w:p>
        </w:tc>
        <w:tc>
          <w:tcPr>
            <w:tcW w:type="dxa" w:w="4330"/>
            <w:shd w:fill="E8EEF5"/>
            <w:vAlign w:val="center"/>
            <w:tcMar>
              <w:top w:w="80" w:type="dxa"/>
              <w:start w:w="120" w:type="dxa"/>
              <w:bottom w:w="80" w:type="dxa"/>
              <w:end w:w="120" w:type="dxa"/>
            </w:tcMar>
          </w:tcPr>
          <w:p>
            <w:pPr>
              <w:jc w:val="left"/>
            </w:pPr>
            <w:r>
              <w:rPr>
                <w:rFonts w:ascii="Calibri" w:hAnsi="Calibri"/>
                <w:b/>
                <w:color w:val="17324D"/>
                <w:sz w:val="18"/>
              </w:rPr>
              <w:t>Persistence / acquisition</w:t>
            </w:r>
          </w:p>
        </w:tc>
      </w:tr>
      <w:tr>
        <w:tc>
          <w:tcPr>
            <w:tcW w:type="dxa" w:w="1750"/>
            <w:vAlign w:val="center"/>
            <w:tcMar>
              <w:top w:w="80" w:type="dxa"/>
              <w:start w:w="120" w:type="dxa"/>
              <w:bottom w:w="80" w:type="dxa"/>
              <w:end w:w="120" w:type="dxa"/>
            </w:tcMar>
          </w:tcPr>
          <w:p>
            <w:pPr>
              <w:spacing w:after="0"/>
            </w:pPr>
            <w:r>
              <w:rPr>
                <w:rFonts w:ascii="Calibri" w:hAnsi="Calibri"/>
                <w:color w:val="24282D"/>
                <w:sz w:val="18"/>
              </w:rPr>
              <w:t>Coin</w:t>
            </w:r>
          </w:p>
        </w:tc>
        <w:tc>
          <w:tcPr>
            <w:tcW w:type="dxa" w:w="3280"/>
            <w:vAlign w:val="center"/>
            <w:tcMar>
              <w:top w:w="80" w:type="dxa"/>
              <w:start w:w="120" w:type="dxa"/>
              <w:bottom w:w="80" w:type="dxa"/>
              <w:end w:w="120" w:type="dxa"/>
            </w:tcMar>
          </w:tcPr>
          <w:p>
            <w:pPr>
              <w:spacing w:after="0"/>
            </w:pPr>
            <w:r>
              <w:rPr>
                <w:rFonts w:ascii="Calibri" w:hAnsi="Calibri"/>
                <w:color w:val="24282D"/>
                <w:sz w:val="18"/>
              </w:rPr>
              <w:t>Primary soft currency for entry, goods, or progression sinks</w:t>
            </w:r>
          </w:p>
        </w:tc>
        <w:tc>
          <w:tcPr>
            <w:tcW w:type="dxa" w:w="4330"/>
            <w:vAlign w:val="center"/>
            <w:tcMar>
              <w:top w:w="80" w:type="dxa"/>
              <w:start w:w="120" w:type="dxa"/>
              <w:bottom w:w="80" w:type="dxa"/>
              <w:end w:w="120" w:type="dxa"/>
            </w:tcMar>
          </w:tcPr>
          <w:p>
            <w:pPr>
              <w:spacing w:after="0"/>
            </w:pPr>
            <w:r>
              <w:rPr>
                <w:rFonts w:ascii="Calibri" w:hAnsi="Calibri"/>
                <w:color w:val="24282D"/>
                <w:sz w:val="18"/>
              </w:rPr>
              <w:t>Local cache plus Firestore sync; event and daily rewards</w:t>
            </w:r>
          </w:p>
        </w:tc>
      </w:tr>
      <w:tr>
        <w:tc>
          <w:tcPr>
            <w:tcW w:type="dxa" w:w="1750"/>
            <w:vAlign w:val="center"/>
            <w:tcMar>
              <w:top w:w="80" w:type="dxa"/>
              <w:start w:w="120" w:type="dxa"/>
              <w:bottom w:w="80" w:type="dxa"/>
              <w:end w:w="120" w:type="dxa"/>
            </w:tcMar>
          </w:tcPr>
          <w:p>
            <w:pPr>
              <w:spacing w:after="0"/>
            </w:pPr>
            <w:r>
              <w:rPr>
                <w:rFonts w:ascii="Calibri" w:hAnsi="Calibri"/>
                <w:color w:val="24282D"/>
                <w:sz w:val="18"/>
              </w:rPr>
              <w:t>Nyufiy</w:t>
            </w:r>
          </w:p>
        </w:tc>
        <w:tc>
          <w:tcPr>
            <w:tcW w:type="dxa" w:w="3280"/>
            <w:vAlign w:val="center"/>
            <w:tcMar>
              <w:top w:w="80" w:type="dxa"/>
              <w:start w:w="120" w:type="dxa"/>
              <w:bottom w:w="80" w:type="dxa"/>
              <w:end w:w="120" w:type="dxa"/>
            </w:tcMar>
          </w:tcPr>
          <w:p>
            <w:pPr>
              <w:spacing w:after="0"/>
            </w:pPr>
            <w:r>
              <w:rPr>
                <w:rFonts w:ascii="Calibri" w:hAnsi="Calibri"/>
                <w:color w:val="24282D"/>
                <w:sz w:val="18"/>
              </w:rPr>
              <w:t>Higher-value currency for rewards, store, and competitive prestige</w:t>
            </w:r>
          </w:p>
        </w:tc>
        <w:tc>
          <w:tcPr>
            <w:tcW w:type="dxa" w:w="4330"/>
            <w:vAlign w:val="center"/>
            <w:tcMar>
              <w:top w:w="80" w:type="dxa"/>
              <w:start w:w="120" w:type="dxa"/>
              <w:bottom w:w="80" w:type="dxa"/>
              <w:end w:w="120" w:type="dxa"/>
            </w:tcMar>
          </w:tcPr>
          <w:p>
            <w:pPr>
              <w:spacing w:after="0"/>
            </w:pPr>
            <w:r>
              <w:rPr>
                <w:rFonts w:ascii="Calibri" w:hAnsi="Calibri"/>
                <w:color w:val="24282D"/>
                <w:sz w:val="18"/>
              </w:rPr>
              <w:t>Local cache plus Firestore sync; rank, rounds, combos, leaderboards, IAP</w:t>
            </w:r>
          </w:p>
        </w:tc>
      </w:tr>
      <w:tr>
        <w:tc>
          <w:tcPr>
            <w:tcW w:type="dxa" w:w="1750"/>
            <w:vAlign w:val="center"/>
            <w:tcMar>
              <w:top w:w="80" w:type="dxa"/>
              <w:start w:w="120" w:type="dxa"/>
              <w:bottom w:w="80" w:type="dxa"/>
              <w:end w:w="120" w:type="dxa"/>
            </w:tcMar>
          </w:tcPr>
          <w:p>
            <w:pPr>
              <w:spacing w:after="0"/>
            </w:pPr>
            <w:r>
              <w:rPr>
                <w:rFonts w:ascii="Calibri" w:hAnsi="Calibri"/>
                <w:color w:val="24282D"/>
                <w:sz w:val="18"/>
              </w:rPr>
              <w:t>XP</w:t>
            </w:r>
          </w:p>
        </w:tc>
        <w:tc>
          <w:tcPr>
            <w:tcW w:type="dxa" w:w="3280"/>
            <w:vAlign w:val="center"/>
            <w:tcMar>
              <w:top w:w="80" w:type="dxa"/>
              <w:start w:w="120" w:type="dxa"/>
              <w:bottom w:w="80" w:type="dxa"/>
              <w:end w:w="120" w:type="dxa"/>
            </w:tcMar>
          </w:tcPr>
          <w:p>
            <w:pPr>
              <w:spacing w:after="0"/>
            </w:pPr>
            <w:r>
              <w:rPr>
                <w:rFonts w:ascii="Calibri" w:hAnsi="Calibri"/>
                <w:color w:val="24282D"/>
                <w:sz w:val="18"/>
              </w:rPr>
              <w:t>Account level progression</w:t>
            </w:r>
          </w:p>
        </w:tc>
        <w:tc>
          <w:tcPr>
            <w:tcW w:type="dxa" w:w="4330"/>
            <w:vAlign w:val="center"/>
            <w:tcMar>
              <w:top w:w="80" w:type="dxa"/>
              <w:start w:w="120" w:type="dxa"/>
              <w:bottom w:w="80" w:type="dxa"/>
              <w:end w:w="120" w:type="dxa"/>
            </w:tcMar>
          </w:tcPr>
          <w:p>
            <w:pPr>
              <w:spacing w:after="0"/>
            </w:pPr>
            <w:r>
              <w:rPr>
                <w:rFonts w:ascii="Calibri" w:hAnsi="Calibri"/>
                <w:color w:val="24282D"/>
                <w:sz w:val="18"/>
              </w:rPr>
              <w:t>Event rewards; Firestore-backed profile</w:t>
            </w:r>
          </w:p>
        </w:tc>
      </w:tr>
      <w:tr>
        <w:tc>
          <w:tcPr>
            <w:tcW w:type="dxa" w:w="1750"/>
            <w:vAlign w:val="center"/>
            <w:tcMar>
              <w:top w:w="80" w:type="dxa"/>
              <w:start w:w="120" w:type="dxa"/>
              <w:bottom w:w="80" w:type="dxa"/>
              <w:end w:w="120" w:type="dxa"/>
            </w:tcMar>
          </w:tcPr>
          <w:p>
            <w:pPr>
              <w:spacing w:after="0"/>
            </w:pPr>
            <w:r>
              <w:rPr>
                <w:rFonts w:ascii="Calibri" w:hAnsi="Calibri"/>
                <w:color w:val="24282D"/>
                <w:sz w:val="18"/>
              </w:rPr>
              <w:t>Player supplies</w:t>
            </w:r>
          </w:p>
        </w:tc>
        <w:tc>
          <w:tcPr>
            <w:tcW w:type="dxa" w:w="3280"/>
            <w:vAlign w:val="center"/>
            <w:tcMar>
              <w:top w:w="80" w:type="dxa"/>
              <w:start w:w="120" w:type="dxa"/>
              <w:bottom w:w="80" w:type="dxa"/>
              <w:end w:w="120" w:type="dxa"/>
            </w:tcMar>
          </w:tcPr>
          <w:p>
            <w:pPr>
              <w:spacing w:after="0"/>
            </w:pPr>
            <w:r>
              <w:rPr>
                <w:rFonts w:ascii="Calibri" w:hAnsi="Calibri"/>
                <w:color w:val="24282D"/>
                <w:sz w:val="18"/>
              </w:rPr>
              <w:t>Consumable tactical advantages</w:t>
            </w:r>
          </w:p>
        </w:tc>
        <w:tc>
          <w:tcPr>
            <w:tcW w:type="dxa" w:w="4330"/>
            <w:vAlign w:val="center"/>
            <w:tcMar>
              <w:top w:w="80" w:type="dxa"/>
              <w:start w:w="120" w:type="dxa"/>
              <w:bottom w:w="80" w:type="dxa"/>
              <w:end w:w="120" w:type="dxa"/>
            </w:tcMar>
          </w:tcPr>
          <w:p>
            <w:pPr>
              <w:spacing w:after="0"/>
            </w:pPr>
            <w:r>
              <w:rPr>
                <w:rFonts w:ascii="Calibri" w:hAnsi="Calibri"/>
                <w:color w:val="24282D"/>
                <w:sz w:val="18"/>
              </w:rPr>
              <w:t>Defense, slow-down, web snare, whip, horse dust, fake Uloq</w:t>
            </w:r>
          </w:p>
        </w:tc>
      </w:tr>
      <w:tr>
        <w:tc>
          <w:tcPr>
            <w:tcW w:type="dxa" w:w="1750"/>
            <w:vAlign w:val="center"/>
            <w:tcMar>
              <w:top w:w="80" w:type="dxa"/>
              <w:start w:w="120" w:type="dxa"/>
              <w:bottom w:w="80" w:type="dxa"/>
              <w:end w:w="120" w:type="dxa"/>
            </w:tcMar>
          </w:tcPr>
          <w:p>
            <w:pPr>
              <w:spacing w:after="0"/>
            </w:pPr>
            <w:r>
              <w:rPr>
                <w:rFonts w:ascii="Calibri" w:hAnsi="Calibri"/>
                <w:color w:val="24282D"/>
                <w:sz w:val="18"/>
              </w:rPr>
              <w:t>Horse foods</w:t>
            </w:r>
          </w:p>
        </w:tc>
        <w:tc>
          <w:tcPr>
            <w:tcW w:type="dxa" w:w="3280"/>
            <w:vAlign w:val="center"/>
            <w:tcMar>
              <w:top w:w="80" w:type="dxa"/>
              <w:start w:w="120" w:type="dxa"/>
              <w:bottom w:w="80" w:type="dxa"/>
              <w:end w:w="120" w:type="dxa"/>
            </w:tcMar>
          </w:tcPr>
          <w:p>
            <w:pPr>
              <w:spacing w:after="0"/>
            </w:pPr>
            <w:r>
              <w:rPr>
                <w:rFonts w:ascii="Calibri" w:hAnsi="Calibri"/>
                <w:color w:val="24282D"/>
                <w:sz w:val="18"/>
              </w:rPr>
              <w:t>Restore or support horse condition</w:t>
            </w:r>
          </w:p>
        </w:tc>
        <w:tc>
          <w:tcPr>
            <w:tcW w:type="dxa" w:w="4330"/>
            <w:vAlign w:val="center"/>
            <w:tcMar>
              <w:top w:w="80" w:type="dxa"/>
              <w:start w:w="120" w:type="dxa"/>
              <w:bottom w:w="80" w:type="dxa"/>
              <w:end w:w="120" w:type="dxa"/>
            </w:tcMar>
          </w:tcPr>
          <w:p>
            <w:pPr>
              <w:spacing w:after="0"/>
            </w:pPr>
            <w:r>
              <w:rPr>
                <w:rFonts w:ascii="Calibri" w:hAnsi="Calibri"/>
                <w:color w:val="24282D"/>
                <w:sz w:val="18"/>
              </w:rPr>
              <w:t>Wheat, barley, apple, water, stamina water</w:t>
            </w:r>
          </w:p>
        </w:tc>
      </w:tr>
      <w:tr>
        <w:tc>
          <w:tcPr>
            <w:tcW w:type="dxa" w:w="1750"/>
            <w:vAlign w:val="center"/>
            <w:tcMar>
              <w:top w:w="80" w:type="dxa"/>
              <w:start w:w="120" w:type="dxa"/>
              <w:bottom w:w="80" w:type="dxa"/>
              <w:end w:w="120" w:type="dxa"/>
            </w:tcMar>
          </w:tcPr>
          <w:p>
            <w:pPr>
              <w:spacing w:after="0"/>
            </w:pPr>
            <w:r>
              <w:rPr>
                <w:rFonts w:ascii="Calibri" w:hAnsi="Calibri"/>
                <w:color w:val="24282D"/>
                <w:sz w:val="18"/>
              </w:rPr>
              <w:t>Prize goods</w:t>
            </w:r>
          </w:p>
        </w:tc>
        <w:tc>
          <w:tcPr>
            <w:tcW w:type="dxa" w:w="3280"/>
            <w:vAlign w:val="center"/>
            <w:tcMar>
              <w:top w:w="80" w:type="dxa"/>
              <w:start w:w="120" w:type="dxa"/>
              <w:bottom w:w="80" w:type="dxa"/>
              <w:end w:w="120" w:type="dxa"/>
            </w:tcMar>
          </w:tcPr>
          <w:p>
            <w:pPr>
              <w:spacing w:after="0"/>
            </w:pPr>
            <w:r>
              <w:rPr>
                <w:rFonts w:ascii="Calibri" w:hAnsi="Calibri"/>
                <w:color w:val="24282D"/>
                <w:sz w:val="18"/>
              </w:rPr>
              <w:t>Collection/reward fantasy</w:t>
            </w:r>
          </w:p>
        </w:tc>
        <w:tc>
          <w:tcPr>
            <w:tcW w:type="dxa" w:w="4330"/>
            <w:vAlign w:val="center"/>
            <w:tcMar>
              <w:top w:w="80" w:type="dxa"/>
              <w:start w:w="120" w:type="dxa"/>
              <w:bottom w:w="80" w:type="dxa"/>
              <w:end w:w="120" w:type="dxa"/>
            </w:tcMar>
          </w:tcPr>
          <w:p>
            <w:pPr>
              <w:spacing w:after="0"/>
            </w:pPr>
            <w:r>
              <w:rPr>
                <w:rFonts w:ascii="Calibri" w:hAnsi="Calibri"/>
                <w:color w:val="24282D"/>
                <w:sz w:val="18"/>
              </w:rPr>
              <w:t>Money, carpet, crops, animals, food, water, horse and livestock types</w:t>
            </w:r>
          </w:p>
        </w:tc>
      </w:tr>
    </w:tbl>
    <w:p>
      <w:pPr>
        <w:spacing w:after="0"/>
      </w:pPr>
    </w:p>
    <w:p>
      <w:pPr>
        <w:pStyle w:val="Heading2"/>
      </w:pPr>
      <w:r>
        <w:t>7.3 Horse condition</w:t>
      </w:r>
    </w:p>
    <w:p>
      <w:pPr/>
      <w:r>
        <w:rPr>
          <w:rFonts w:ascii="Calibri" w:hAnsi="Calibri"/>
          <w:i w:val="0"/>
          <w:color w:val="24282D"/>
          <w:sz w:val="22"/>
        </w:rPr>
        <w:t>Each active horse/body profile tracks Power, Cooling, and Stamina, with current and maximum values. Values persist per horse appearance, recover offline, can be restored by food, and are drained through participation. Current default full recovery windows are approximately four hours for Power, five hours for Cooling, and three hours for Stamina.</w:t>
      </w:r>
    </w:p>
    <w:p>
      <w:pPr>
        <w:spacing w:before="100" w:after="180" w:line="288" w:lineRule="auto"/>
        <w:ind w:left="173" w:right="173"/>
        <w:shd w:fill="F7F3EA"/>
      </w:pPr>
      <w:r>
        <w:rPr>
          <w:rFonts w:ascii="Calibri" w:hAnsi="Calibri"/>
          <w:b/>
          <w:color w:val="17324D"/>
          <w:sz w:val="20"/>
        </w:rPr>
        <w:t xml:space="preserve">BALANCE PRINCIPLE  </w:t>
      </w:r>
      <w:r>
        <w:rPr>
          <w:rFonts w:ascii="Calibri" w:hAnsi="Calibri"/>
          <w:color w:val="24282D"/>
          <w:sz w:val="21"/>
        </w:rPr>
        <w:t>Condition should encourage care and preparation without making a player feel punished for playing. A low-condition state needs transparent effects, recovery options, and at least one fair path back into play.</w:t>
      </w:r>
    </w:p>
    <w:p>
      <w:pPr>
        <w:pStyle w:val="Heading2"/>
      </w:pPr>
      <w:r>
        <w:t>7.4 Unlocks and economy rules</w:t>
      </w:r>
    </w:p>
    <w:p>
      <w:pPr>
        <w:pStyle w:val="ListBullet"/>
      </w:pPr>
      <w:r>
        <w:rPr>
          <w:rFonts w:ascii="Calibri" w:hAnsi="Calibri"/>
          <w:color w:val="24282D"/>
          <w:sz w:val="22"/>
        </w:rPr>
        <w:t>Training and Zarafshan are treated as default/always-open racing access points.</w:t>
      </w:r>
    </w:p>
    <w:p>
      <w:pPr>
        <w:pStyle w:val="ListBullet"/>
      </w:pPr>
      <w:r>
        <w:rPr>
          <w:rFonts w:ascii="Calibri" w:hAnsi="Calibri"/>
          <w:color w:val="24282D"/>
          <w:sz w:val="22"/>
        </w:rPr>
        <w:t>Map cards support separate unlock cost and play cost, plus distance, rider count, weather, and reward metadata.</w:t>
      </w:r>
    </w:p>
    <w:p>
      <w:pPr>
        <w:pStyle w:val="ListBullet"/>
      </w:pPr>
      <w:r>
        <w:rPr>
          <w:rFonts w:ascii="Calibri" w:hAnsi="Calibri"/>
          <w:color w:val="24282D"/>
          <w:sz w:val="22"/>
        </w:rPr>
        <w:t>Current constant values include example room costs of 400, 500, 750, and 850 for Zarafshan, Egypt, Kansas, and Registan Square contexts; scene/map card configuration remains authoritative.</w:t>
      </w:r>
    </w:p>
    <w:p>
      <w:pPr>
        <w:pStyle w:val="ListBullet"/>
      </w:pPr>
      <w:r>
        <w:rPr>
          <w:rFonts w:ascii="Calibri" w:hAnsi="Calibri"/>
          <w:color w:val="24282D"/>
          <w:sz w:val="22"/>
        </w:rPr>
        <w:t>All purchases must be atomic: validate balance, grant exactly once, persist locally, sync remotely, and recover safely after interruption.</w:t>
      </w:r>
    </w:p>
    <w:p>
      <w:pPr>
        <w:spacing w:after="100"/>
      </w:pPr>
      <w:r>
        <w:rPr>
          <w:rFonts w:ascii="Calibri" w:hAnsi="Calibri"/>
          <w:b/>
          <w:color w:val="1F4D78"/>
          <w:sz w:val="18"/>
        </w:rPr>
        <w:t xml:space="preserve">DECISION  </w:t>
      </w:r>
      <w:r>
        <w:rPr>
          <w:rFonts w:ascii="Calibri" w:hAnsi="Calibri"/>
          <w:color w:val="24282D"/>
          <w:sz w:val="21"/>
        </w:rPr>
        <w:t>Approve the source-of-truth economy sheet, currency naming in each language, map pricing curve, item sinks, horse-condition severity, and whether paid value can influence ranked competitive outcomes.</w:t>
      </w:r>
    </w:p>
    <w:p>
      <w:r>
        <w:br w:type="page"/>
      </w:r>
    </w:p>
    <w:p>
      <w:pPr>
        <w:pStyle w:val="Heading1"/>
      </w:pPr>
      <w:r>
        <w:t>8. Content, World, and Customization</w:t>
      </w:r>
    </w:p>
    <w:p>
      <w:pPr>
        <w:pStyle w:val="Heading2"/>
      </w:pPr>
      <w:r>
        <w:t>8.1 World structure</w:t>
      </w:r>
    </w:p>
    <w:p>
      <w:pPr/>
      <w:r>
        <w:rPr>
          <w:rFonts w:ascii="Calibri" w:hAnsi="Calibri"/>
          <w:i w:val="0"/>
          <w:color w:val="24282D"/>
          <w:sz w:val="22"/>
        </w:rPr>
        <w:t>Home is the preparation and identity hub. Competition scenes represent distinct landscapes and sport contexts. Addressable groups separate major environments, horse/avatar customization, UI, sound, skyboxes, video, and map data to support mobile download size and content updates.</w:t>
      </w:r>
    </w:p>
    <w:p>
      <w:pPr>
        <w:pStyle w:val="Heading2"/>
      </w:pPr>
      <w:r>
        <w:t>8.2 Rider identity</w:t>
      </w:r>
    </w:p>
    <w:p>
      <w:pPr>
        <w:pStyle w:val="ListBullet"/>
      </w:pPr>
      <w:r>
        <w:rPr>
          <w:rFonts w:ascii="Calibri" w:hAnsi="Calibri"/>
          <w:color w:val="24282D"/>
          <w:sz w:val="22"/>
        </w:rPr>
        <w:t>Profile fields include username, team name, and country.</w:t>
      </w:r>
    </w:p>
    <w:p>
      <w:pPr>
        <w:pStyle w:val="ListBullet"/>
      </w:pPr>
      <w:r>
        <w:rPr>
          <w:rFonts w:ascii="Calibri" w:hAnsi="Calibri"/>
          <w:color w:val="24282D"/>
          <w:sz w:val="22"/>
        </w:rPr>
        <w:t>Rider customization supports head, face, facial hair, hands, hat, eyes, upper body, lower body, and helmet-related slots.</w:t>
      </w:r>
    </w:p>
    <w:p>
      <w:pPr>
        <w:pStyle w:val="ListBullet"/>
      </w:pPr>
      <w:r>
        <w:rPr>
          <w:rFonts w:ascii="Calibri" w:hAnsi="Calibri"/>
          <w:color w:val="24282D"/>
          <w:sz w:val="22"/>
        </w:rPr>
        <w:t>Customization includes catalog-driven options, selection persistence, previews, cart/purchase flow, and addressable asset loading.</w:t>
      </w:r>
    </w:p>
    <w:p>
      <w:pPr>
        <w:pStyle w:val="Heading2"/>
      </w:pPr>
      <w:r>
        <w:t>8.3 Horse identity</w:t>
      </w:r>
    </w:p>
    <w:p>
      <w:pPr>
        <w:pStyle w:val="ListBullet"/>
      </w:pPr>
      <w:r>
        <w:rPr>
          <w:rFonts w:ascii="Calibri" w:hAnsi="Calibri"/>
          <w:color w:val="24282D"/>
          <w:sz w:val="22"/>
        </w:rPr>
        <w:t>Horse data includes name and appearance selections.</w:t>
      </w:r>
    </w:p>
    <w:p>
      <w:pPr>
        <w:pStyle w:val="ListBullet"/>
      </w:pPr>
      <w:r>
        <w:rPr>
          <w:rFonts w:ascii="Calibri" w:hAnsi="Calibri"/>
          <w:color w:val="24282D"/>
          <w:sz w:val="22"/>
        </w:rPr>
        <w:t>Customization supports body, eyes, mane, tail, reins, head reins, saddle, and armor-related slots.</w:t>
      </w:r>
    </w:p>
    <w:p>
      <w:pPr>
        <w:pStyle w:val="ListBullet"/>
      </w:pPr>
      <w:r>
        <w:rPr>
          <w:rFonts w:ascii="Calibri" w:hAnsi="Calibri"/>
          <w:color w:val="24282D"/>
          <w:sz w:val="22"/>
        </w:rPr>
        <w:t>AI riders and horses can use randomized skins for visual variety.</w:t>
      </w:r>
    </w:p>
    <w:p>
      <w:pPr>
        <w:pStyle w:val="Heading2"/>
      </w:pPr>
      <w:r>
        <w:t>8.4 Content authoring requirements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vAlign w:val="center"/>
            <w:tcMar>
              <w:top w:w="80" w:type="dxa"/>
              <w:start w:w="120" w:type="dxa"/>
              <w:bottom w:w="80" w:type="dxa"/>
              <w:end w:w="120" w:type="dxa"/>
            </w:tcMar>
          </w:tcPr>
          <w:p>
            <w:pPr>
              <w:jc w:val="left"/>
            </w:pPr>
            <w:r>
              <w:rPr>
                <w:rFonts w:ascii="Calibri" w:hAnsi="Calibri"/>
                <w:b/>
                <w:color w:val="17324D"/>
                <w:sz w:val="18"/>
              </w:rPr>
              <w:t>Content type</w:t>
            </w:r>
          </w:p>
        </w:tc>
        <w:tc>
          <w:tcPr>
            <w:tcW w:type="dxa" w:w="7460"/>
            <w:shd w:fill="E8EEF5"/>
            <w:vAlign w:val="center"/>
            <w:tcMar>
              <w:top w:w="80" w:type="dxa"/>
              <w:start w:w="120" w:type="dxa"/>
              <w:bottom w:w="80" w:type="dxa"/>
              <w:end w:w="120" w:type="dxa"/>
            </w:tcMar>
          </w:tcPr>
          <w:p>
            <w:pPr>
              <w:jc w:val="left"/>
            </w:pPr>
            <w:r>
              <w:rPr>
                <w:rFonts w:ascii="Calibri" w:hAnsi="Calibri"/>
                <w:b/>
                <w:color w:val="17324D"/>
                <w:sz w:val="18"/>
              </w:rPr>
              <w:t>Minimum definition before ship</w:t>
            </w:r>
          </w:p>
        </w:tc>
      </w:tr>
      <w:tr>
        <w:tc>
          <w:tcPr>
            <w:tcW w:type="dxa" w:w="1900"/>
            <w:vAlign w:val="center"/>
            <w:tcMar>
              <w:top w:w="80" w:type="dxa"/>
              <w:start w:w="120" w:type="dxa"/>
              <w:bottom w:w="80" w:type="dxa"/>
              <w:end w:w="120" w:type="dxa"/>
            </w:tcMar>
          </w:tcPr>
          <w:p>
            <w:pPr>
              <w:spacing w:after="0"/>
            </w:pPr>
            <w:r>
              <w:rPr>
                <w:rFonts w:ascii="Calibri" w:hAnsi="Calibri"/>
                <w:color w:val="24282D"/>
                <w:sz w:val="18"/>
              </w:rPr>
              <w:t>Map</w:t>
            </w:r>
          </w:p>
        </w:tc>
        <w:tc>
          <w:tcPr>
            <w:tcW w:type="dxa" w:w="7460"/>
            <w:vAlign w:val="center"/>
            <w:tcMar>
              <w:top w:w="80" w:type="dxa"/>
              <w:start w:w="120" w:type="dxa"/>
              <w:bottom w:w="80" w:type="dxa"/>
              <w:end w:w="120" w:type="dxa"/>
            </w:tcMar>
          </w:tcPr>
          <w:p>
            <w:pPr>
              <w:spacing w:after="0"/>
            </w:pPr>
            <w:r>
              <w:rPr>
                <w:rFonts w:ascii="Calibri" w:hAnsi="Calibri"/>
                <w:color w:val="24282D"/>
                <w:sz w:val="18"/>
              </w:rPr>
              <w:t>Mode, route/objective layout, distance, rider count, weather set, costs, rewards, unlock rule, leaderboard key, performance budget</w:t>
            </w:r>
          </w:p>
        </w:tc>
      </w:tr>
      <w:tr>
        <w:tc>
          <w:tcPr>
            <w:tcW w:type="dxa" w:w="1900"/>
            <w:vAlign w:val="center"/>
            <w:tcMar>
              <w:top w:w="80" w:type="dxa"/>
              <w:start w:w="120" w:type="dxa"/>
              <w:bottom w:w="80" w:type="dxa"/>
              <w:end w:w="120" w:type="dxa"/>
            </w:tcMar>
          </w:tcPr>
          <w:p>
            <w:pPr>
              <w:spacing w:after="0"/>
            </w:pPr>
            <w:r>
              <w:rPr>
                <w:rFonts w:ascii="Calibri" w:hAnsi="Calibri"/>
                <w:color w:val="24282D"/>
                <w:sz w:val="18"/>
              </w:rPr>
              <w:t>Horse body</w:t>
            </w:r>
          </w:p>
        </w:tc>
        <w:tc>
          <w:tcPr>
            <w:tcW w:type="dxa" w:w="7460"/>
            <w:vAlign w:val="center"/>
            <w:tcMar>
              <w:top w:w="80" w:type="dxa"/>
              <w:start w:w="120" w:type="dxa"/>
              <w:bottom w:w="80" w:type="dxa"/>
              <w:end w:w="120" w:type="dxa"/>
            </w:tcMar>
          </w:tcPr>
          <w:p>
            <w:pPr>
              <w:spacing w:after="0"/>
            </w:pPr>
            <w:r>
              <w:rPr>
                <w:rFonts w:ascii="Calibri" w:hAnsi="Calibri"/>
                <w:color w:val="24282D"/>
                <w:sz w:val="18"/>
              </w:rPr>
              <w:t>Visual asset, rig compatibility, max condition values, price/unlock, thumbnails, LODs, material variants</w:t>
            </w:r>
          </w:p>
        </w:tc>
      </w:tr>
      <w:tr>
        <w:tc>
          <w:tcPr>
            <w:tcW w:type="dxa" w:w="1900"/>
            <w:vAlign w:val="center"/>
            <w:tcMar>
              <w:top w:w="80" w:type="dxa"/>
              <w:start w:w="120" w:type="dxa"/>
              <w:bottom w:w="80" w:type="dxa"/>
              <w:end w:w="120" w:type="dxa"/>
            </w:tcMar>
          </w:tcPr>
          <w:p>
            <w:pPr>
              <w:spacing w:after="0"/>
            </w:pPr>
            <w:r>
              <w:rPr>
                <w:rFonts w:ascii="Calibri" w:hAnsi="Calibri"/>
                <w:color w:val="24282D"/>
                <w:sz w:val="18"/>
              </w:rPr>
              <w:t>Rider item</w:t>
            </w:r>
          </w:p>
        </w:tc>
        <w:tc>
          <w:tcPr>
            <w:tcW w:type="dxa" w:w="7460"/>
            <w:vAlign w:val="center"/>
            <w:tcMar>
              <w:top w:w="80" w:type="dxa"/>
              <w:start w:w="120" w:type="dxa"/>
              <w:bottom w:w="80" w:type="dxa"/>
              <w:end w:w="120" w:type="dxa"/>
            </w:tcMar>
          </w:tcPr>
          <w:p>
            <w:pPr>
              <w:spacing w:after="0"/>
            </w:pPr>
            <w:r>
              <w:rPr>
                <w:rFonts w:ascii="Calibri" w:hAnsi="Calibri"/>
                <w:color w:val="24282D"/>
                <w:sz w:val="18"/>
              </w:rPr>
              <w:t>Slot, rig/skin compatibility, clipping test, price/unlock, thumbnail, localization name</w:t>
            </w:r>
          </w:p>
        </w:tc>
      </w:tr>
      <w:tr>
        <w:tc>
          <w:tcPr>
            <w:tcW w:type="dxa" w:w="1900"/>
            <w:vAlign w:val="center"/>
            <w:tcMar>
              <w:top w:w="80" w:type="dxa"/>
              <w:start w:w="120" w:type="dxa"/>
              <w:bottom w:w="80" w:type="dxa"/>
              <w:end w:w="120" w:type="dxa"/>
            </w:tcMar>
          </w:tcPr>
          <w:p>
            <w:pPr>
              <w:spacing w:after="0"/>
            </w:pPr>
            <w:r>
              <w:rPr>
                <w:rFonts w:ascii="Calibri" w:hAnsi="Calibri"/>
                <w:color w:val="24282D"/>
                <w:sz w:val="18"/>
              </w:rPr>
              <w:t>Tactical item</w:t>
            </w:r>
          </w:p>
        </w:tc>
        <w:tc>
          <w:tcPr>
            <w:tcW w:type="dxa" w:w="7460"/>
            <w:vAlign w:val="center"/>
            <w:tcMar>
              <w:top w:w="80" w:type="dxa"/>
              <w:start w:w="120" w:type="dxa"/>
              <w:bottom w:w="80" w:type="dxa"/>
              <w:end w:w="120" w:type="dxa"/>
            </w:tcMar>
          </w:tcPr>
          <w:p>
            <w:pPr>
              <w:spacing w:after="0"/>
            </w:pPr>
            <w:r>
              <w:rPr>
                <w:rFonts w:ascii="Calibri" w:hAnsi="Calibri"/>
                <w:color w:val="24282D"/>
                <w:sz w:val="18"/>
              </w:rPr>
              <w:t>Eligibility, effect, duration, count source, counterplay, AI use, UI state, ranked legality</w:t>
            </w:r>
          </w:p>
        </w:tc>
      </w:tr>
      <w:tr>
        <w:tc>
          <w:tcPr>
            <w:tcW w:type="dxa" w:w="1900"/>
            <w:vAlign w:val="center"/>
            <w:tcMar>
              <w:top w:w="80" w:type="dxa"/>
              <w:start w:w="120" w:type="dxa"/>
              <w:bottom w:w="80" w:type="dxa"/>
              <w:end w:w="120" w:type="dxa"/>
            </w:tcMar>
          </w:tcPr>
          <w:p>
            <w:pPr>
              <w:spacing w:after="0"/>
            </w:pPr>
            <w:r>
              <w:rPr>
                <w:rFonts w:ascii="Calibri" w:hAnsi="Calibri"/>
                <w:color w:val="24282D"/>
                <w:sz w:val="18"/>
              </w:rPr>
              <w:t>Tutorial</w:t>
            </w:r>
          </w:p>
        </w:tc>
        <w:tc>
          <w:tcPr>
            <w:tcW w:type="dxa" w:w="7460"/>
            <w:vAlign w:val="center"/>
            <w:tcMar>
              <w:top w:w="80" w:type="dxa"/>
              <w:start w:w="120" w:type="dxa"/>
              <w:bottom w:w="80" w:type="dxa"/>
              <w:end w:w="120" w:type="dxa"/>
            </w:tcMar>
          </w:tcPr>
          <w:p>
            <w:pPr>
              <w:spacing w:after="0"/>
            </w:pPr>
            <w:r>
              <w:rPr>
                <w:rFonts w:ascii="Calibri" w:hAnsi="Calibri"/>
                <w:color w:val="24282D"/>
                <w:sz w:val="18"/>
              </w:rPr>
              <w:t>Trigger, target, localized text ID, pause/time mode, skip/recovery behavior, completion persistence</w:t>
            </w:r>
          </w:p>
        </w:tc>
      </w:tr>
    </w:tbl>
    <w:p>
      <w:pPr>
        <w:spacing w:after="0"/>
      </w:pPr>
    </w:p>
    <w:p>
      <w:pPr>
        <w:spacing w:after="100"/>
      </w:pPr>
      <w:r>
        <w:rPr>
          <w:rFonts w:ascii="Calibri" w:hAnsi="Calibri"/>
          <w:b/>
          <w:color w:val="1F4D78"/>
          <w:sz w:val="18"/>
        </w:rPr>
        <w:t xml:space="preserve">DECISION  </w:t>
      </w:r>
      <w:r>
        <w:rPr>
          <w:rFonts w:ascii="Calibri" w:hAnsi="Calibri"/>
          <w:color w:val="24282D"/>
          <w:sz w:val="21"/>
        </w:rPr>
        <w:t>Build an approved launch-content list. Repository presence alone does not establish that every scene, map key, asset group, customization option, or prize type is shippable.</w:t>
      </w:r>
    </w:p>
    <w:p>
      <w:r>
        <w:br w:type="page"/>
      </w:r>
    </w:p>
    <w:p>
      <w:pPr>
        <w:pStyle w:val="Heading1"/>
      </w:pPr>
      <w:r>
        <w:t>9. UI, Onboarding, Accessibility, and Localization</w:t>
      </w:r>
    </w:p>
    <w:p>
      <w:pPr>
        <w:pStyle w:val="Heading2"/>
      </w:pPr>
      <w:r>
        <w:t>9.1 Navigation model</w:t>
      </w:r>
    </w:p>
    <w:p>
      <w:pPr/>
      <w:r>
        <w:rPr>
          <w:rFonts w:ascii="Calibri" w:hAnsi="Calibri"/>
          <w:i w:val="0"/>
          <w:color w:val="24282D"/>
          <w:sz w:val="22"/>
        </w:rPr>
        <w:t>The expected flow is Intro/Login -&gt; Home -&gt; Map/Mode selection -&gt; Loading/Intro -&gt; Active play -&gt; Results -&gt; Home. Avatar customization, store, horse care, daily rewards, and weekly leaderboards branch from Home.</w:t>
      </w:r>
    </w:p>
    <w:p>
      <w:pPr>
        <w:pStyle w:val="Heading2"/>
      </w:pPr>
      <w:r>
        <w:t>9.2 Onboarding</w:t>
      </w:r>
    </w:p>
    <w:p>
      <w:pPr>
        <w:pStyle w:val="ListBullet"/>
      </w:pPr>
      <w:r>
        <w:rPr>
          <w:rFonts w:ascii="Calibri" w:hAnsi="Calibri"/>
          <w:color w:val="24282D"/>
          <w:sz w:val="22"/>
        </w:rPr>
        <w:t>Separate persisted tutorial tracks exist for Home, Racing, and Kopkari.</w:t>
      </w:r>
    </w:p>
    <w:p>
      <w:pPr>
        <w:pStyle w:val="ListBullet"/>
      </w:pPr>
      <w:r>
        <w:rPr>
          <w:rFonts w:ascii="Calibri" w:hAnsi="Calibri"/>
          <w:color w:val="24282D"/>
          <w:sz w:val="22"/>
        </w:rPr>
        <w:t>Tutorial presentation can target UI elements, pause or modify time, highlight controls, and guide camera/pickup/action use.</w:t>
      </w:r>
    </w:p>
    <w:p>
      <w:pPr>
        <w:pStyle w:val="ListBullet"/>
      </w:pPr>
      <w:r>
        <w:rPr>
          <w:rFonts w:ascii="Calibri" w:hAnsi="Calibri"/>
          <w:color w:val="24282D"/>
          <w:sz w:val="22"/>
        </w:rPr>
        <w:t>Training Racing is the safest place to validate steering and launch timing before entry-cost events.</w:t>
      </w:r>
    </w:p>
    <w:p>
      <w:pPr>
        <w:pStyle w:val="ListBullet"/>
      </w:pPr>
      <w:r>
        <w:rPr>
          <w:rFonts w:ascii="Calibri" w:hAnsi="Calibri"/>
          <w:color w:val="24282D"/>
          <w:sz w:val="22"/>
        </w:rPr>
        <w:t>Tutorial completion syncs to Firestore and is backfilled from local state.</w:t>
      </w:r>
    </w:p>
    <w:p>
      <w:pPr>
        <w:pStyle w:val="Heading2"/>
      </w:pPr>
      <w:r>
        <w:t>9.3 Localization</w:t>
      </w:r>
    </w:p>
    <w:p>
      <w:pPr/>
      <w:r>
        <w:rPr>
          <w:rFonts w:ascii="Calibri" w:hAnsi="Calibri"/>
          <w:i w:val="0"/>
          <w:color w:val="24282D"/>
          <w:sz w:val="22"/>
        </w:rPr>
        <w:t>The implemented language system supports English, Russian, Uzbek, and Kazakh naming (stored internally as 'kazak'). Translation JSON is versioned remotely, cached locally, and falls back to English. Any missing-language state must remain playable and must never expose raw IDs in release builds.</w:t>
      </w:r>
    </w:p>
    <w:p>
      <w:pPr>
        <w:pStyle w:val="Heading2"/>
      </w:pPr>
      <w:r>
        <w:t>9.4 Accessibility requirements</w:t>
      </w:r>
    </w:p>
    <w:p>
      <w:pPr>
        <w:pStyle w:val="ListBullet"/>
      </w:pPr>
      <w:r>
        <w:rPr>
          <w:rFonts w:ascii="Calibri" w:hAnsi="Calibri"/>
          <w:color w:val="24282D"/>
          <w:sz w:val="22"/>
        </w:rPr>
        <w:t>Provide a non-tilt control option and never require device motion.</w:t>
      </w:r>
    </w:p>
    <w:p>
      <w:pPr>
        <w:pStyle w:val="ListBullet"/>
      </w:pPr>
      <w:r>
        <w:rPr>
          <w:rFonts w:ascii="Calibri" w:hAnsi="Calibri"/>
          <w:color w:val="24282D"/>
          <w:sz w:val="22"/>
        </w:rPr>
        <w:t>Do not communicate objective, cooldown, damage, or rank using color alone.</w:t>
      </w:r>
    </w:p>
    <w:p>
      <w:pPr>
        <w:pStyle w:val="ListBullet"/>
      </w:pPr>
      <w:r>
        <w:rPr>
          <w:rFonts w:ascii="Calibri" w:hAnsi="Calibri"/>
          <w:color w:val="24282D"/>
          <w:sz w:val="22"/>
        </w:rPr>
        <w:t>Support scalable UI/safe areas across Android aspect ratios up to the configured 2.1 range.</w:t>
      </w:r>
    </w:p>
    <w:p>
      <w:pPr>
        <w:pStyle w:val="ListBullet"/>
      </w:pPr>
      <w:r>
        <w:rPr>
          <w:rFonts w:ascii="Calibri" w:hAnsi="Calibri"/>
          <w:color w:val="24282D"/>
          <w:sz w:val="22"/>
        </w:rPr>
        <w:t>Add independent music/SFX controls, vibration control, graphics quality, and language settings.</w:t>
      </w:r>
    </w:p>
    <w:p>
      <w:pPr>
        <w:pStyle w:val="ListBullet"/>
      </w:pPr>
      <w:r>
        <w:rPr>
          <w:rFonts w:ascii="Calibri" w:hAnsi="Calibri"/>
          <w:color w:val="24282D"/>
          <w:sz w:val="22"/>
        </w:rPr>
        <w:t>Use readable localized text sizes and test expansion in Russian and Kazakh/Uzbek strings.</w:t>
      </w:r>
    </w:p>
    <w:p>
      <w:pPr>
        <w:pStyle w:val="ListBullet"/>
      </w:pPr>
      <w:r>
        <w:rPr>
          <w:rFonts w:ascii="Calibri" w:hAnsi="Calibri"/>
          <w:color w:val="24282D"/>
          <w:sz w:val="22"/>
        </w:rPr>
        <w:t>Add a reduced camera-shake option and a clear first-person comfort fallback.</w:t>
      </w:r>
    </w:p>
    <w:p>
      <w:pPr>
        <w:spacing w:after="100"/>
      </w:pPr>
      <w:r>
        <w:rPr>
          <w:rFonts w:ascii="Calibri" w:hAnsi="Calibri"/>
          <w:b/>
          <w:color w:val="8A6200"/>
          <w:sz w:val="18"/>
        </w:rPr>
        <w:t xml:space="preserve">PARTIAL  </w:t>
      </w:r>
      <w:r>
        <w:rPr>
          <w:rFonts w:ascii="Calibri" w:hAnsi="Calibri"/>
          <w:color w:val="24282D"/>
          <w:sz w:val="21"/>
        </w:rPr>
        <w:t>Settings keys for music, SFX, language, and graphics are present; final accessibility acceptance criteria and device test coverage require explicit ownership.</w:t>
      </w:r>
    </w:p>
    <w:p>
      <w:r>
        <w:br w:type="page"/>
      </w:r>
    </w:p>
    <w:p>
      <w:pPr>
        <w:pStyle w:val="Heading1"/>
      </w:pPr>
      <w:r>
        <w:t>10. Art and Audio Direction</w:t>
      </w:r>
    </w:p>
    <w:p>
      <w:pPr>
        <w:pStyle w:val="Heading2"/>
      </w:pPr>
      <w:r>
        <w:t>10.1 Visual direction</w:t>
      </w:r>
    </w:p>
    <w:p>
      <w:pPr/>
      <w:r>
        <w:rPr>
          <w:rFonts w:ascii="Calibri" w:hAnsi="Calibri"/>
          <w:i w:val="0"/>
          <w:color w:val="24282D"/>
          <w:sz w:val="22"/>
        </w:rPr>
        <w:t>The visual target is stylized realism: recognizable horses, riders, terrain, architecture, and materials presented with readable mobile silhouettes and controlled spectacle. URP lighting, weather, dust, crowds, vegetation, camera transitions, and pooled effects should support speed and cultural atmosphere without obscuring objectives.</w:t>
      </w:r>
    </w:p>
    <w:p>
      <w:pPr>
        <w:pStyle w:val="Heading2"/>
      </w:pPr>
      <w:r>
        <w:t>10.2 Visual priorities</w:t>
      </w:r>
    </w:p>
    <w:p>
      <w:pPr>
        <w:pStyle w:val="ListBullet"/>
      </w:pPr>
      <w:r>
        <w:rPr>
          <w:rFonts w:ascii="Calibri" w:hAnsi="Calibri"/>
          <w:color w:val="24282D"/>
          <w:sz w:val="22"/>
        </w:rPr>
        <w:t>Horse and rider animation quality is the center of the screen and the highest polish priority.</w:t>
      </w:r>
    </w:p>
    <w:p>
      <w:pPr>
        <w:pStyle w:val="ListBullet"/>
      </w:pPr>
      <w:r>
        <w:rPr>
          <w:rFonts w:ascii="Calibri" w:hAnsi="Calibri"/>
          <w:color w:val="24282D"/>
          <w:sz w:val="22"/>
        </w:rPr>
        <w:t>Maps need distinct horizon, terrain palette, weather, architecture, props, and crowd identity.</w:t>
      </w:r>
    </w:p>
    <w:p>
      <w:pPr>
        <w:pStyle w:val="ListBullet"/>
      </w:pPr>
      <w:r>
        <w:rPr>
          <w:rFonts w:ascii="Calibri" w:hAnsi="Calibri"/>
          <w:color w:val="24282D"/>
          <w:sz w:val="22"/>
        </w:rPr>
        <w:t>Objective colors and VFX must stay consistent across Uloq, target, checkpoints, traps, boosts, and results.</w:t>
      </w:r>
    </w:p>
    <w:p>
      <w:pPr>
        <w:pStyle w:val="ListBullet"/>
      </w:pPr>
      <w:r>
        <w:rPr>
          <w:rFonts w:ascii="Calibri" w:hAnsi="Calibri"/>
          <w:color w:val="24282D"/>
          <w:sz w:val="22"/>
        </w:rPr>
        <w:t>Customization thumbnails must match in-game lighting and avoid misleading materials or hidden clipping.</w:t>
      </w:r>
    </w:p>
    <w:p>
      <w:pPr>
        <w:pStyle w:val="ListBullet"/>
      </w:pPr>
      <w:r>
        <w:rPr>
          <w:rFonts w:ascii="Calibri" w:hAnsi="Calibri"/>
          <w:color w:val="24282D"/>
          <w:sz w:val="22"/>
        </w:rPr>
        <w:t>Dust and weather should scale with performance tier and never hide critical HUD or path information.</w:t>
      </w:r>
    </w:p>
    <w:p>
      <w:pPr>
        <w:pStyle w:val="Heading2"/>
      </w:pPr>
      <w:r>
        <w:t>10.3 Audio direction</w:t>
      </w:r>
    </w:p>
    <w:p>
      <w:pPr>
        <w:pStyle w:val="ListBullet"/>
      </w:pPr>
      <w:r>
        <w:rPr>
          <w:rFonts w:ascii="Calibri" w:hAnsi="Calibri"/>
          <w:color w:val="24282D"/>
          <w:sz w:val="22"/>
        </w:rPr>
        <w:t>Hoof rhythm, gait transitions, breath, tack, collision, crowd, and wind are the core movement mix.</w:t>
      </w:r>
    </w:p>
    <w:p>
      <w:pPr>
        <w:pStyle w:val="ListBullet"/>
      </w:pPr>
      <w:r>
        <w:rPr>
          <w:rFonts w:ascii="Calibri" w:hAnsi="Calibri"/>
          <w:color w:val="24282D"/>
          <w:sz w:val="22"/>
        </w:rPr>
        <w:t>Kopkari needs a strong grounded-Uloq scrum state, carrier tension layer, target approach escalation, and winner release.</w:t>
      </w:r>
    </w:p>
    <w:p>
      <w:pPr>
        <w:pStyle w:val="ListBullet"/>
      </w:pPr>
      <w:r>
        <w:rPr>
          <w:rFonts w:ascii="Calibri" w:hAnsi="Calibri"/>
          <w:color w:val="24282D"/>
          <w:sz w:val="22"/>
        </w:rPr>
        <w:t>Racing needs launch anticipation, checkpoint confirmation, rank pressure, sprint lift, finish impact, and results resolution.</w:t>
      </w:r>
    </w:p>
    <w:p>
      <w:pPr>
        <w:pStyle w:val="ListBullet"/>
      </w:pPr>
      <w:r>
        <w:rPr>
          <w:rFonts w:ascii="Calibri" w:hAnsi="Calibri"/>
          <w:color w:val="24282D"/>
          <w:sz w:val="22"/>
        </w:rPr>
        <w:t>Music and environmental identity should be culturally reviewed and avoid generic 'exotic' shorthand.</w:t>
      </w:r>
    </w:p>
    <w:p>
      <w:pPr>
        <w:pStyle w:val="ListBullet"/>
      </w:pPr>
      <w:r>
        <w:rPr>
          <w:rFonts w:ascii="Calibri" w:hAnsi="Calibri"/>
          <w:color w:val="24282D"/>
          <w:sz w:val="22"/>
        </w:rPr>
        <w:t>Only the nearest AI horses should remain fully audible on mobile, matching the current optimization strategy.</w:t>
      </w:r>
    </w:p>
    <w:p>
      <w:pPr>
        <w:spacing w:after="100"/>
      </w:pPr>
      <w:r>
        <w:rPr>
          <w:rFonts w:ascii="Calibri" w:hAnsi="Calibri"/>
          <w:b/>
          <w:color w:val="1F4D78"/>
          <w:sz w:val="18"/>
        </w:rPr>
        <w:t xml:space="preserve">DECISION  </w:t>
      </w:r>
      <w:r>
        <w:rPr>
          <w:rFonts w:ascii="Calibri" w:hAnsi="Calibri"/>
          <w:color w:val="24282D"/>
          <w:sz w:val="21"/>
        </w:rPr>
        <w:t>Approve a cultural review process for terminology, costumes, symbols, music, animal treatment, and the representation of Kopkari rules.</w:t>
      </w:r>
    </w:p>
    <w:p>
      <w:r>
        <w:br w:type="page"/>
      </w:r>
    </w:p>
    <w:p>
      <w:pPr>
        <w:pStyle w:val="Heading1"/>
      </w:pPr>
      <w:r>
        <w:t>11. Technical Design and Performance</w:t>
      </w:r>
    </w:p>
    <w:p>
      <w:pPr>
        <w:pStyle w:val="Heading2"/>
      </w:pPr>
      <w:r>
        <w:t>11.1 Technical baseline</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shd w:fill="E8EEF5"/>
            <w:vAlign w:val="center"/>
            <w:tcMar>
              <w:top w:w="80" w:type="dxa"/>
              <w:start w:w="120" w:type="dxa"/>
              <w:bottom w:w="80" w:type="dxa"/>
              <w:end w:w="120" w:type="dxa"/>
            </w:tcMar>
          </w:tcPr>
          <w:p>
            <w:pPr>
              <w:jc w:val="left"/>
            </w:pPr>
            <w:r>
              <w:rPr>
                <w:rFonts w:ascii="Calibri" w:hAnsi="Calibri"/>
                <w:b/>
                <w:color w:val="17324D"/>
                <w:sz w:val="18"/>
              </w:rPr>
              <w:t>Area</w:t>
            </w:r>
          </w:p>
        </w:tc>
        <w:tc>
          <w:tcPr>
            <w:tcW w:type="dxa" w:w="7260"/>
            <w:shd w:fill="E8EEF5"/>
            <w:vAlign w:val="center"/>
            <w:tcMar>
              <w:top w:w="80" w:type="dxa"/>
              <w:start w:w="120" w:type="dxa"/>
              <w:bottom w:w="80" w:type="dxa"/>
              <w:end w:w="120" w:type="dxa"/>
            </w:tcMar>
          </w:tcPr>
          <w:p>
            <w:pPr>
              <w:jc w:val="left"/>
            </w:pPr>
            <w:r>
              <w:rPr>
                <w:rFonts w:ascii="Calibri" w:hAnsi="Calibri"/>
                <w:b/>
                <w:color w:val="17324D"/>
                <w:sz w:val="18"/>
              </w:rPr>
              <w:t>Current baseline</w:t>
            </w:r>
          </w:p>
        </w:tc>
      </w:tr>
      <w:tr>
        <w:tc>
          <w:tcPr>
            <w:tcW w:type="dxa" w:w="2100"/>
            <w:vAlign w:val="center"/>
            <w:tcMar>
              <w:top w:w="80" w:type="dxa"/>
              <w:start w:w="120" w:type="dxa"/>
              <w:bottom w:w="80" w:type="dxa"/>
              <w:end w:w="120" w:type="dxa"/>
            </w:tcMar>
          </w:tcPr>
          <w:p>
            <w:pPr>
              <w:spacing w:after="0"/>
            </w:pPr>
            <w:r>
              <w:rPr>
                <w:rFonts w:ascii="Calibri" w:hAnsi="Calibri"/>
                <w:color w:val="24282D"/>
                <w:sz w:val="18"/>
              </w:rPr>
              <w:t>Engine / renderer</w:t>
            </w:r>
          </w:p>
        </w:tc>
        <w:tc>
          <w:tcPr>
            <w:tcW w:type="dxa" w:w="7260"/>
            <w:vAlign w:val="center"/>
            <w:tcMar>
              <w:top w:w="80" w:type="dxa"/>
              <w:start w:w="120" w:type="dxa"/>
              <w:bottom w:w="80" w:type="dxa"/>
              <w:end w:w="120" w:type="dxa"/>
            </w:tcMar>
          </w:tcPr>
          <w:p>
            <w:pPr>
              <w:spacing w:after="0"/>
            </w:pPr>
            <w:r>
              <w:rPr>
                <w:rFonts w:ascii="Calibri" w:hAnsi="Calibri"/>
                <w:color w:val="24282D"/>
                <w:sz w:val="18"/>
              </w:rPr>
              <w:t>Unity 2022.3.62f2; URP 14.0.12; linear color space</w:t>
            </w:r>
          </w:p>
        </w:tc>
      </w:tr>
      <w:tr>
        <w:tc>
          <w:tcPr>
            <w:tcW w:type="dxa" w:w="2100"/>
            <w:vAlign w:val="center"/>
            <w:tcMar>
              <w:top w:w="80" w:type="dxa"/>
              <w:start w:w="120" w:type="dxa"/>
              <w:bottom w:w="80" w:type="dxa"/>
              <w:end w:w="120" w:type="dxa"/>
            </w:tcMar>
          </w:tcPr>
          <w:p>
            <w:pPr>
              <w:spacing w:after="0"/>
            </w:pPr>
            <w:r>
              <w:rPr>
                <w:rFonts w:ascii="Calibri" w:hAnsi="Calibri"/>
                <w:color w:val="24282D"/>
                <w:sz w:val="18"/>
              </w:rPr>
              <w:t>Platform</w:t>
            </w:r>
          </w:p>
        </w:tc>
        <w:tc>
          <w:tcPr>
            <w:tcW w:type="dxa" w:w="7260"/>
            <w:vAlign w:val="center"/>
            <w:tcMar>
              <w:top w:w="80" w:type="dxa"/>
              <w:start w:w="120" w:type="dxa"/>
              <w:bottom w:w="80" w:type="dxa"/>
              <w:end w:w="120" w:type="dxa"/>
            </w:tcMar>
          </w:tcPr>
          <w:p>
            <w:pPr>
              <w:spacing w:after="0"/>
            </w:pPr>
            <w:r>
              <w:rPr>
                <w:rFonts w:ascii="Calibri" w:hAnsi="Calibri"/>
                <w:color w:val="24282D"/>
                <w:sz w:val="18"/>
              </w:rPr>
              <w:t>Android application com.kajagames.nomadrivals; Android minimum SDK 24; target SDK 36</w:t>
            </w:r>
          </w:p>
        </w:tc>
      </w:tr>
      <w:tr>
        <w:tc>
          <w:tcPr>
            <w:tcW w:type="dxa" w:w="2100"/>
            <w:vAlign w:val="center"/>
            <w:tcMar>
              <w:top w:w="80" w:type="dxa"/>
              <w:start w:w="120" w:type="dxa"/>
              <w:bottom w:w="80" w:type="dxa"/>
              <w:end w:w="120" w:type="dxa"/>
            </w:tcMar>
          </w:tcPr>
          <w:p>
            <w:pPr>
              <w:spacing w:after="0"/>
            </w:pPr>
            <w:r>
              <w:rPr>
                <w:rFonts w:ascii="Calibri" w:hAnsi="Calibri"/>
                <w:color w:val="24282D"/>
                <w:sz w:val="18"/>
              </w:rPr>
              <w:t>Frame target</w:t>
            </w:r>
          </w:p>
        </w:tc>
        <w:tc>
          <w:tcPr>
            <w:tcW w:type="dxa" w:w="7260"/>
            <w:vAlign w:val="center"/>
            <w:tcMar>
              <w:top w:w="80" w:type="dxa"/>
              <w:start w:w="120" w:type="dxa"/>
              <w:bottom w:w="80" w:type="dxa"/>
              <w:end w:w="120" w:type="dxa"/>
            </w:tcMar>
          </w:tcPr>
          <w:p>
            <w:pPr>
              <w:spacing w:after="0"/>
            </w:pPr>
            <w:r>
              <w:rPr>
                <w:rFonts w:ascii="Calibri" w:hAnsi="Calibri"/>
                <w:color w:val="24282D"/>
                <w:sz w:val="18"/>
              </w:rPr>
              <w:t>Kopkari manager defaults mobile target to 30 FPS; 30-60 configuration range</w:t>
            </w:r>
          </w:p>
        </w:tc>
      </w:tr>
      <w:tr>
        <w:tc>
          <w:tcPr>
            <w:tcW w:type="dxa" w:w="2100"/>
            <w:vAlign w:val="center"/>
            <w:tcMar>
              <w:top w:w="80" w:type="dxa"/>
              <w:start w:w="120" w:type="dxa"/>
              <w:bottom w:w="80" w:type="dxa"/>
              <w:end w:w="120" w:type="dxa"/>
            </w:tcMar>
          </w:tcPr>
          <w:p>
            <w:pPr>
              <w:spacing w:after="0"/>
            </w:pPr>
            <w:r>
              <w:rPr>
                <w:rFonts w:ascii="Calibri" w:hAnsi="Calibri"/>
                <w:color w:val="24282D"/>
                <w:sz w:val="18"/>
              </w:rPr>
              <w:t>Content delivery</w:t>
            </w:r>
          </w:p>
        </w:tc>
        <w:tc>
          <w:tcPr>
            <w:tcW w:type="dxa" w:w="7260"/>
            <w:vAlign w:val="center"/>
            <w:tcMar>
              <w:top w:w="80" w:type="dxa"/>
              <w:start w:w="120" w:type="dxa"/>
              <w:bottom w:w="80" w:type="dxa"/>
              <w:end w:w="120" w:type="dxa"/>
            </w:tcMar>
          </w:tcPr>
          <w:p>
            <w:pPr>
              <w:spacing w:after="0"/>
            </w:pPr>
            <w:r>
              <w:rPr>
                <w:rFonts w:ascii="Calibri" w:hAnsi="Calibri"/>
                <w:color w:val="24282D"/>
                <w:sz w:val="18"/>
              </w:rPr>
              <w:t>Unity Addressables 1.22.3 with map, customization, skybox, sound, texture, and video groups</w:t>
            </w:r>
          </w:p>
        </w:tc>
      </w:tr>
      <w:tr>
        <w:tc>
          <w:tcPr>
            <w:tcW w:type="dxa" w:w="2100"/>
            <w:vAlign w:val="center"/>
            <w:tcMar>
              <w:top w:w="80" w:type="dxa"/>
              <w:start w:w="120" w:type="dxa"/>
              <w:bottom w:w="80" w:type="dxa"/>
              <w:end w:w="120" w:type="dxa"/>
            </w:tcMar>
          </w:tcPr>
          <w:p>
            <w:pPr>
              <w:spacing w:after="0"/>
            </w:pPr>
            <w:r>
              <w:rPr>
                <w:rFonts w:ascii="Calibri" w:hAnsi="Calibri"/>
                <w:color w:val="24282D"/>
                <w:sz w:val="18"/>
              </w:rPr>
              <w:t>Navigation / AI</w:t>
            </w:r>
          </w:p>
        </w:tc>
        <w:tc>
          <w:tcPr>
            <w:tcW w:type="dxa" w:w="7260"/>
            <w:vAlign w:val="center"/>
            <w:tcMar>
              <w:top w:w="80" w:type="dxa"/>
              <w:start w:w="120" w:type="dxa"/>
              <w:bottom w:w="80" w:type="dxa"/>
              <w:end w:w="120" w:type="dxa"/>
            </w:tcMar>
          </w:tcPr>
          <w:p>
            <w:pPr>
              <w:spacing w:after="0"/>
            </w:pPr>
            <w:r>
              <w:rPr>
                <w:rFonts w:ascii="Calibri" w:hAnsi="Calibri"/>
                <w:color w:val="24282D"/>
                <w:sz w:val="18"/>
              </w:rPr>
              <w:t>AI Navigation/NavMesh, spline/crowd support, race and Kopkari AI controllers</w:t>
            </w:r>
          </w:p>
        </w:tc>
      </w:tr>
      <w:tr>
        <w:tc>
          <w:tcPr>
            <w:tcW w:type="dxa" w:w="2100"/>
            <w:vAlign w:val="center"/>
            <w:tcMar>
              <w:top w:w="80" w:type="dxa"/>
              <w:start w:w="120" w:type="dxa"/>
              <w:bottom w:w="80" w:type="dxa"/>
              <w:end w:w="120" w:type="dxa"/>
            </w:tcMar>
          </w:tcPr>
          <w:p>
            <w:pPr>
              <w:spacing w:after="0"/>
            </w:pPr>
            <w:r>
              <w:rPr>
                <w:rFonts w:ascii="Calibri" w:hAnsi="Calibri"/>
                <w:color w:val="24282D"/>
                <w:sz w:val="18"/>
              </w:rPr>
              <w:t>Camera / feel</w:t>
            </w:r>
          </w:p>
        </w:tc>
        <w:tc>
          <w:tcPr>
            <w:tcW w:type="dxa" w:w="7260"/>
            <w:vAlign w:val="center"/>
            <w:tcMar>
              <w:top w:w="80" w:type="dxa"/>
              <w:start w:w="120" w:type="dxa"/>
              <w:bottom w:w="80" w:type="dxa"/>
              <w:end w:w="120" w:type="dxa"/>
            </w:tcMar>
          </w:tcPr>
          <w:p>
            <w:pPr>
              <w:spacing w:after="0"/>
            </w:pPr>
            <w:r>
              <w:rPr>
                <w:rFonts w:ascii="Calibri" w:hAnsi="Calibri"/>
                <w:color w:val="24282D"/>
                <w:sz w:val="18"/>
              </w:rPr>
              <w:t>Cinemachine, camera impulses, pooled VFX, feedback packages, haptics</w:t>
            </w:r>
          </w:p>
        </w:tc>
      </w:tr>
      <w:tr>
        <w:tc>
          <w:tcPr>
            <w:tcW w:type="dxa" w:w="2100"/>
            <w:vAlign w:val="center"/>
            <w:tcMar>
              <w:top w:w="80" w:type="dxa"/>
              <w:start w:w="120" w:type="dxa"/>
              <w:bottom w:w="80" w:type="dxa"/>
              <w:end w:w="120" w:type="dxa"/>
            </w:tcMar>
          </w:tcPr>
          <w:p>
            <w:pPr>
              <w:spacing w:after="0"/>
            </w:pPr>
            <w:r>
              <w:rPr>
                <w:rFonts w:ascii="Calibri" w:hAnsi="Calibri"/>
                <w:color w:val="24282D"/>
                <w:sz w:val="18"/>
              </w:rPr>
              <w:t>Backend</w:t>
            </w:r>
          </w:p>
        </w:tc>
        <w:tc>
          <w:tcPr>
            <w:tcW w:type="dxa" w:w="7260"/>
            <w:vAlign w:val="center"/>
            <w:tcMar>
              <w:top w:w="80" w:type="dxa"/>
              <w:start w:w="120" w:type="dxa"/>
              <w:bottom w:w="80" w:type="dxa"/>
              <w:end w:w="120" w:type="dxa"/>
            </w:tcMar>
          </w:tcPr>
          <w:p>
            <w:pPr>
              <w:spacing w:after="0"/>
            </w:pPr>
            <w:r>
              <w:rPr>
                <w:rFonts w:ascii="Calibri" w:hAnsi="Calibri"/>
                <w:color w:val="24282D"/>
                <w:sz w:val="18"/>
              </w:rPr>
              <w:t>Firebase authentication/Firestore profile, currency, inventory, unlock, record, and leaderboard data</w:t>
            </w:r>
          </w:p>
        </w:tc>
      </w:tr>
      <w:tr>
        <w:tc>
          <w:tcPr>
            <w:tcW w:type="dxa" w:w="2100"/>
            <w:vAlign w:val="center"/>
            <w:tcMar>
              <w:top w:w="80" w:type="dxa"/>
              <w:start w:w="120" w:type="dxa"/>
              <w:bottom w:w="80" w:type="dxa"/>
              <w:end w:w="120" w:type="dxa"/>
            </w:tcMar>
          </w:tcPr>
          <w:p>
            <w:pPr>
              <w:spacing w:after="0"/>
            </w:pPr>
            <w:r>
              <w:rPr>
                <w:rFonts w:ascii="Calibri" w:hAnsi="Calibri"/>
                <w:color w:val="24282D"/>
                <w:sz w:val="18"/>
              </w:rPr>
              <w:t>Commerce / ads</w:t>
            </w:r>
          </w:p>
        </w:tc>
        <w:tc>
          <w:tcPr>
            <w:tcW w:type="dxa" w:w="7260"/>
            <w:vAlign w:val="center"/>
            <w:tcMar>
              <w:top w:w="80" w:type="dxa"/>
              <w:start w:w="120" w:type="dxa"/>
              <w:bottom w:w="80" w:type="dxa"/>
              <w:end w:w="120" w:type="dxa"/>
            </w:tcMar>
          </w:tcPr>
          <w:p>
            <w:pPr>
              <w:spacing w:after="0"/>
            </w:pPr>
            <w:r>
              <w:rPr>
                <w:rFonts w:ascii="Calibri" w:hAnsi="Calibri"/>
                <w:color w:val="24282D"/>
                <w:sz w:val="18"/>
              </w:rPr>
              <w:t>Unity Purchasing 5.2.1 and Google Mobile Ads; banner, interstitial, rewarded flows</w:t>
            </w:r>
          </w:p>
        </w:tc>
      </w:tr>
      <w:tr>
        <w:tc>
          <w:tcPr>
            <w:tcW w:type="dxa" w:w="2100"/>
            <w:vAlign w:val="center"/>
            <w:tcMar>
              <w:top w:w="80" w:type="dxa"/>
              <w:start w:w="120" w:type="dxa"/>
              <w:bottom w:w="80" w:type="dxa"/>
              <w:end w:w="120" w:type="dxa"/>
            </w:tcMar>
          </w:tcPr>
          <w:p>
            <w:pPr>
              <w:spacing w:after="0"/>
            </w:pPr>
            <w:r>
              <w:rPr>
                <w:rFonts w:ascii="Calibri" w:hAnsi="Calibri"/>
                <w:color w:val="24282D"/>
                <w:sz w:val="18"/>
              </w:rPr>
              <w:t>Localization</w:t>
            </w:r>
          </w:p>
        </w:tc>
        <w:tc>
          <w:tcPr>
            <w:tcW w:type="dxa" w:w="7260"/>
            <w:vAlign w:val="center"/>
            <w:tcMar>
              <w:top w:w="80" w:type="dxa"/>
              <w:start w:w="120" w:type="dxa"/>
              <w:bottom w:w="80" w:type="dxa"/>
              <w:end w:w="120" w:type="dxa"/>
            </w:tcMar>
          </w:tcPr>
          <w:p>
            <w:pPr>
              <w:spacing w:after="0"/>
            </w:pPr>
            <w:r>
              <w:rPr>
                <w:rFonts w:ascii="Calibri" w:hAnsi="Calibri"/>
                <w:color w:val="24282D"/>
                <w:sz w:val="18"/>
              </w:rPr>
              <w:t>Versioned remote JSON on S3 with local cache and four-language selection</w:t>
            </w:r>
          </w:p>
        </w:tc>
      </w:tr>
    </w:tbl>
    <w:p>
      <w:pPr>
        <w:spacing w:after="0"/>
      </w:pPr>
    </w:p>
    <w:p>
      <w:pPr>
        <w:pStyle w:val="Heading2"/>
      </w:pPr>
      <w:r>
        <w:t>11.2 Performance budgets</w:t>
      </w:r>
    </w:p>
    <w:p>
      <w:pPr>
        <w:spacing w:before="100" w:after="180" w:line="288" w:lineRule="auto"/>
        <w:ind w:left="173" w:right="173"/>
        <w:shd w:fill="E8EEF5"/>
      </w:pPr>
      <w:r>
        <w:rPr>
          <w:rFonts w:ascii="Calibri" w:hAnsi="Calibri"/>
          <w:b/>
          <w:color w:val="17324D"/>
          <w:sz w:val="20"/>
        </w:rPr>
        <w:t xml:space="preserve">SHIP TARGET  </w:t>
      </w:r>
      <w:r>
        <w:rPr>
          <w:rFonts w:ascii="Calibri" w:hAnsi="Calibri"/>
          <w:color w:val="24282D"/>
          <w:sz w:val="21"/>
        </w:rPr>
        <w:t>Stable 30 FPS on the agreed minimum Android device during the densest Kopkari scrum and the heaviest racing vista, with no sustained thermal collapse during a 20-minute session.</w:t>
      </w:r>
    </w:p>
    <w:p>
      <w:pPr>
        <w:pStyle w:val="ListBullet"/>
      </w:pPr>
      <w:r>
        <w:rPr>
          <w:rFonts w:ascii="Calibri" w:hAnsi="Calibri"/>
          <w:color w:val="24282D"/>
          <w:sz w:val="22"/>
        </w:rPr>
        <w:t>GPU: tier-scaled shadows, vegetation, crowd, weather, particles, post-processing, and transparent effects.</w:t>
      </w:r>
    </w:p>
    <w:p>
      <w:pPr>
        <w:pStyle w:val="ListBullet"/>
      </w:pPr>
      <w:r>
        <w:rPr>
          <w:rFonts w:ascii="Calibri" w:hAnsi="Calibri"/>
          <w:color w:val="24282D"/>
          <w:sz w:val="22"/>
        </w:rPr>
        <w:t>CPU: bounded AI updates, local avoidance, NavMesh work, physics contacts, ranking calculations, and UI refresh frequency.</w:t>
      </w:r>
    </w:p>
    <w:p>
      <w:pPr>
        <w:pStyle w:val="ListBullet"/>
      </w:pPr>
      <w:r>
        <w:rPr>
          <w:rFonts w:ascii="Calibri" w:hAnsi="Calibri"/>
          <w:color w:val="24282D"/>
          <w:sz w:val="22"/>
        </w:rPr>
        <w:t>Memory: explicit addressable lifetime, scene transition cleanup, texture/mesh compression, audio loading policy, and pooled effects.</w:t>
      </w:r>
    </w:p>
    <w:p>
      <w:pPr>
        <w:pStyle w:val="ListBullet"/>
      </w:pPr>
      <w:r>
        <w:rPr>
          <w:rFonts w:ascii="Calibri" w:hAnsi="Calibri"/>
          <w:color w:val="24282D"/>
          <w:sz w:val="22"/>
        </w:rPr>
        <w:t>Network: cache-first player data where safe, bounded timeouts, clear offline/error states, and idempotent reward/purchase writes.</w:t>
      </w:r>
    </w:p>
    <w:p>
      <w:pPr>
        <w:pStyle w:val="ListBullet"/>
      </w:pPr>
      <w:r>
        <w:rPr>
          <w:rFonts w:ascii="Calibri" w:hAnsi="Calibri"/>
          <w:color w:val="24282D"/>
          <w:sz w:val="22"/>
        </w:rPr>
        <w:t>Battery: maintain the 30 FPS cap default, distance-based AI audio, and scalable environmental simulation.</w:t>
      </w:r>
    </w:p>
    <w:p>
      <w:pPr>
        <w:pStyle w:val="Heading2"/>
      </w:pPr>
      <w:r>
        <w:t>11.3 Save and failure rules</w:t>
      </w:r>
    </w:p>
    <w:p>
      <w:pPr>
        <w:pStyle w:val="ListBullet"/>
      </w:pPr>
      <w:r>
        <w:rPr>
          <w:rFonts w:ascii="Calibri" w:hAnsi="Calibri"/>
          <w:color w:val="24282D"/>
          <w:sz w:val="22"/>
        </w:rPr>
        <w:t>Local PlayerPrefs acts as responsive cache; Firestore is the cross-session/cross-device profile authority where integrated.</w:t>
      </w:r>
    </w:p>
    <w:p>
      <w:pPr>
        <w:pStyle w:val="ListBullet"/>
      </w:pPr>
      <w:r>
        <w:rPr>
          <w:rFonts w:ascii="Calibri" w:hAnsi="Calibri"/>
          <w:color w:val="24282D"/>
          <w:sz w:val="22"/>
        </w:rPr>
        <w:t>Currency, inventory, map unlocks, level, records, tutorials, and leaderboard state require documented conflict and retry policy.</w:t>
      </w:r>
    </w:p>
    <w:p>
      <w:pPr>
        <w:pStyle w:val="ListBullet"/>
      </w:pPr>
      <w:r>
        <w:rPr>
          <w:rFonts w:ascii="Calibri" w:hAnsi="Calibri"/>
          <w:color w:val="24282D"/>
          <w:sz w:val="22"/>
        </w:rPr>
        <w:t>A result or purchase must never grant twice after pause, quit, reconnect, or scene-load retry.</w:t>
      </w:r>
    </w:p>
    <w:p>
      <w:pPr>
        <w:pStyle w:val="ListBullet"/>
      </w:pPr>
      <w:r>
        <w:rPr>
          <w:rFonts w:ascii="Calibri" w:hAnsi="Calibri"/>
          <w:color w:val="24282D"/>
          <w:sz w:val="22"/>
        </w:rPr>
        <w:t>Addressable download failure must return the player to a stable screen with an actionable retry message.</w:t>
      </w:r>
    </w:p>
    <w:p>
      <w:pPr>
        <w:spacing w:after="100"/>
      </w:pPr>
      <w:r>
        <w:rPr>
          <w:rFonts w:ascii="Calibri" w:hAnsi="Calibri"/>
          <w:b/>
          <w:color w:val="1F4D78"/>
          <w:sz w:val="18"/>
        </w:rPr>
        <w:t xml:space="preserve">DECISION  </w:t>
      </w:r>
      <w:r>
        <w:rPr>
          <w:rFonts w:ascii="Calibri" w:hAnsi="Calibri"/>
          <w:color w:val="24282D"/>
          <w:sz w:val="21"/>
        </w:rPr>
        <w:t>Define minimum/target device matrix, APK/AAB and downloadable-content budgets, crash-free target, load-time targets, offline policy, and server-authoritative anti-cheat requirements.</w:t>
      </w:r>
    </w:p>
    <w:p>
      <w:r>
        <w:br w:type="page"/>
      </w:r>
    </w:p>
    <w:p>
      <w:pPr>
        <w:pStyle w:val="Heading1"/>
      </w:pPr>
      <w:r>
        <w:t>12. Monetization, Analytics, and Live Operations</w:t>
      </w:r>
    </w:p>
    <w:p>
      <w:pPr>
        <w:pStyle w:val="Heading2"/>
      </w:pPr>
      <w:r>
        <w:t>12.1 Monetization boundaries</w:t>
      </w:r>
    </w:p>
    <w:p>
      <w:pPr/>
      <w:r>
        <w:rPr>
          <w:rFonts w:ascii="Calibri" w:hAnsi="Calibri"/>
          <w:i w:val="0"/>
          <w:color w:val="24282D"/>
          <w:sz w:val="22"/>
        </w:rPr>
        <w:t>The project contains IAP, premium/store content, banner/interstitial/rewarded ads, soft and premium currencies, consumable supplies, customization, and map unlocks. Monetization should accelerate choice and collection without invalidating horse mastery or competitive fairness.</w:t>
      </w:r>
    </w:p>
    <w:p>
      <w:pPr>
        <w:pStyle w:val="ListBullet"/>
      </w:pPr>
      <w:r>
        <w:rPr>
          <w:rFonts w:ascii="Calibri" w:hAnsi="Calibri"/>
          <w:color w:val="24282D"/>
          <w:sz w:val="22"/>
        </w:rPr>
        <w:t>Interstitials currently support an after-race cadence (example implementation: every third race); final cadence must be remotely configurable and tested for retention impact.</w:t>
      </w:r>
    </w:p>
    <w:p>
      <w:pPr>
        <w:pStyle w:val="ListBullet"/>
      </w:pPr>
      <w:r>
        <w:rPr>
          <w:rFonts w:ascii="Calibri" w:hAnsi="Calibri"/>
          <w:color w:val="24282D"/>
          <w:sz w:val="22"/>
        </w:rPr>
        <w:t>Rewarded ads must present the reward before viewing, grant only on completion, and provide a non-blocking unavailable path.</w:t>
      </w:r>
    </w:p>
    <w:p>
      <w:pPr>
        <w:pStyle w:val="ListBullet"/>
      </w:pPr>
      <w:r>
        <w:rPr>
          <w:rFonts w:ascii="Calibri" w:hAnsi="Calibri"/>
          <w:color w:val="24282D"/>
          <w:sz w:val="22"/>
        </w:rPr>
        <w:t>Ranked leaderboards should avoid paid-only tactical power. If consumables remain legal, match access and counterplay must be fair.</w:t>
      </w:r>
    </w:p>
    <w:p>
      <w:pPr>
        <w:pStyle w:val="ListBullet"/>
      </w:pPr>
      <w:r>
        <w:rPr>
          <w:rFonts w:ascii="Calibri" w:hAnsi="Calibri"/>
          <w:color w:val="24282D"/>
          <w:sz w:val="22"/>
        </w:rPr>
        <w:t>Customization, convenience, optional recovery, and transparent bundles are preferred monetization surfaces.</w:t>
      </w:r>
    </w:p>
    <w:p>
      <w:pPr>
        <w:pStyle w:val="Heading2"/>
      </w:pPr>
      <w:r>
        <w:t>12.2 Analytics plan</w:t>
      </w: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val="true"/>
        </w:trPr>
        <w:tc>
          <w:tcPr>
            <w:tcW w:type="dxa" w:w="1700"/>
            <w:shd w:fill="E8EEF5"/>
            <w:vAlign w:val="center"/>
            <w:tcMar>
              <w:top w:w="80" w:type="dxa"/>
              <w:start w:w="120" w:type="dxa"/>
              <w:bottom w:w="80" w:type="dxa"/>
              <w:end w:w="120" w:type="dxa"/>
            </w:tcMar>
          </w:tcPr>
          <w:p>
            <w:pPr>
              <w:jc w:val="left"/>
            </w:pPr>
            <w:r>
              <w:rPr>
                <w:rFonts w:ascii="Calibri" w:hAnsi="Calibri"/>
                <w:b/>
                <w:color w:val="17324D"/>
                <w:sz w:val="17"/>
              </w:rPr>
              <w:t>Funnel</w:t>
            </w:r>
          </w:p>
        </w:tc>
        <w:tc>
          <w:tcPr>
            <w:tcW w:type="dxa" w:w="7660"/>
            <w:shd w:fill="E8EEF5"/>
            <w:vAlign w:val="center"/>
            <w:tcMar>
              <w:top w:w="80" w:type="dxa"/>
              <w:start w:w="120" w:type="dxa"/>
              <w:bottom w:w="80" w:type="dxa"/>
              <w:end w:w="120" w:type="dxa"/>
            </w:tcMar>
          </w:tcPr>
          <w:p>
            <w:pPr>
              <w:jc w:val="left"/>
            </w:pPr>
            <w:r>
              <w:rPr>
                <w:rFonts w:ascii="Calibri" w:hAnsi="Calibri"/>
                <w:b/>
                <w:color w:val="17324D"/>
                <w:sz w:val="17"/>
              </w:rPr>
              <w:t>Essential events / properties</w:t>
            </w:r>
          </w:p>
        </w:tc>
      </w:tr>
      <w:tr>
        <w:tc>
          <w:tcPr>
            <w:tcW w:type="dxa" w:w="1700"/>
            <w:vAlign w:val="center"/>
            <w:tcMar>
              <w:top w:w="80" w:type="dxa"/>
              <w:start w:w="120" w:type="dxa"/>
              <w:bottom w:w="80" w:type="dxa"/>
              <w:end w:w="120" w:type="dxa"/>
            </w:tcMar>
          </w:tcPr>
          <w:p>
            <w:pPr>
              <w:spacing w:after="0"/>
            </w:pPr>
            <w:r>
              <w:rPr>
                <w:rFonts w:ascii="Calibri" w:hAnsi="Calibri"/>
                <w:color w:val="24282D"/>
                <w:sz w:val="17"/>
              </w:rPr>
              <w:t>Onboarding</w:t>
            </w:r>
          </w:p>
        </w:tc>
        <w:tc>
          <w:tcPr>
            <w:tcW w:type="dxa" w:w="7660"/>
            <w:vAlign w:val="center"/>
            <w:tcMar>
              <w:top w:w="80" w:type="dxa"/>
              <w:start w:w="120" w:type="dxa"/>
              <w:bottom w:w="80" w:type="dxa"/>
              <w:end w:w="120" w:type="dxa"/>
            </w:tcMar>
          </w:tcPr>
          <w:p>
            <w:pPr>
              <w:spacing w:after="0"/>
            </w:pPr>
            <w:r>
              <w:rPr>
                <w:rFonts w:ascii="Calibri" w:hAnsi="Calibri"/>
                <w:color w:val="24282D"/>
                <w:sz w:val="17"/>
              </w:rPr>
              <w:t>install, login result, language, tutorial step, skip, completion, failure</w:t>
            </w:r>
          </w:p>
        </w:tc>
      </w:tr>
      <w:tr>
        <w:tc>
          <w:tcPr>
            <w:tcW w:type="dxa" w:w="1700"/>
            <w:vAlign w:val="center"/>
            <w:tcMar>
              <w:top w:w="80" w:type="dxa"/>
              <w:start w:w="120" w:type="dxa"/>
              <w:bottom w:w="80" w:type="dxa"/>
              <w:end w:w="120" w:type="dxa"/>
            </w:tcMar>
          </w:tcPr>
          <w:p>
            <w:pPr>
              <w:spacing w:after="0"/>
            </w:pPr>
            <w:r>
              <w:rPr>
                <w:rFonts w:ascii="Calibri" w:hAnsi="Calibri"/>
                <w:color w:val="24282D"/>
                <w:sz w:val="17"/>
              </w:rPr>
              <w:t>Home</w:t>
            </w:r>
          </w:p>
        </w:tc>
        <w:tc>
          <w:tcPr>
            <w:tcW w:type="dxa" w:w="7660"/>
            <w:vAlign w:val="center"/>
            <w:tcMar>
              <w:top w:w="80" w:type="dxa"/>
              <w:start w:w="120" w:type="dxa"/>
              <w:bottom w:w="80" w:type="dxa"/>
              <w:end w:w="120" w:type="dxa"/>
            </w:tcMar>
          </w:tcPr>
          <w:p>
            <w:pPr>
              <w:spacing w:after="0"/>
            </w:pPr>
            <w:r>
              <w:rPr>
                <w:rFonts w:ascii="Calibri" w:hAnsi="Calibri"/>
                <w:color w:val="24282D"/>
                <w:sz w:val="17"/>
              </w:rPr>
              <w:t>panel opens, horse condition, daily claim, store view, customization save, map selection</w:t>
            </w:r>
          </w:p>
        </w:tc>
      </w:tr>
      <w:tr>
        <w:tc>
          <w:tcPr>
            <w:tcW w:type="dxa" w:w="1700"/>
            <w:vAlign w:val="center"/>
            <w:tcMar>
              <w:top w:w="80" w:type="dxa"/>
              <w:start w:w="120" w:type="dxa"/>
              <w:bottom w:w="80" w:type="dxa"/>
              <w:end w:w="120" w:type="dxa"/>
            </w:tcMar>
          </w:tcPr>
          <w:p>
            <w:pPr>
              <w:spacing w:after="0"/>
            </w:pPr>
            <w:r>
              <w:rPr>
                <w:rFonts w:ascii="Calibri" w:hAnsi="Calibri"/>
                <w:color w:val="24282D"/>
                <w:sz w:val="17"/>
              </w:rPr>
              <w:t>Event start</w:t>
            </w:r>
          </w:p>
        </w:tc>
        <w:tc>
          <w:tcPr>
            <w:tcW w:type="dxa" w:w="7660"/>
            <w:vAlign w:val="center"/>
            <w:tcMar>
              <w:top w:w="80" w:type="dxa"/>
              <w:start w:w="120" w:type="dxa"/>
              <w:bottom w:w="80" w:type="dxa"/>
              <w:end w:w="120" w:type="dxa"/>
            </w:tcMar>
          </w:tcPr>
          <w:p>
            <w:pPr>
              <w:spacing w:after="0"/>
            </w:pPr>
            <w:r>
              <w:rPr>
                <w:rFonts w:ascii="Calibri" w:hAnsi="Calibri"/>
                <w:color w:val="24282D"/>
                <w:sz w:val="17"/>
              </w:rPr>
              <w:t>mode, map, entry cost, horse/body, condition, control type, item loadout, device tier</w:t>
            </w:r>
          </w:p>
        </w:tc>
      </w:tr>
      <w:tr>
        <w:tc>
          <w:tcPr>
            <w:tcW w:type="dxa" w:w="1700"/>
            <w:vAlign w:val="center"/>
            <w:tcMar>
              <w:top w:w="80" w:type="dxa"/>
              <w:start w:w="120" w:type="dxa"/>
              <w:bottom w:w="80" w:type="dxa"/>
              <w:end w:w="120" w:type="dxa"/>
            </w:tcMar>
          </w:tcPr>
          <w:p>
            <w:pPr>
              <w:spacing w:after="0"/>
            </w:pPr>
            <w:r>
              <w:rPr>
                <w:rFonts w:ascii="Calibri" w:hAnsi="Calibri"/>
                <w:color w:val="24282D"/>
                <w:sz w:val="17"/>
              </w:rPr>
              <w:t>Gameplay</w:t>
            </w:r>
          </w:p>
        </w:tc>
        <w:tc>
          <w:tcPr>
            <w:tcW w:type="dxa" w:w="7660"/>
            <w:vAlign w:val="center"/>
            <w:tcMar>
              <w:top w:w="80" w:type="dxa"/>
              <w:start w:w="120" w:type="dxa"/>
              <w:bottom w:w="80" w:type="dxa"/>
              <w:end w:w="120" w:type="dxa"/>
            </w:tcMar>
          </w:tcPr>
          <w:p>
            <w:pPr>
              <w:spacing w:after="0"/>
            </w:pPr>
            <w:r>
              <w:rPr>
                <w:rFonts w:ascii="Calibri" w:hAnsi="Calibri"/>
                <w:color w:val="24282D"/>
                <w:sz w:val="17"/>
              </w:rPr>
              <w:t>launch result, sprint use, pickup/drop/turnover, item use/hit, checkpoint, pause, quit</w:t>
            </w:r>
          </w:p>
        </w:tc>
      </w:tr>
      <w:tr>
        <w:tc>
          <w:tcPr>
            <w:tcW w:type="dxa" w:w="1700"/>
            <w:vAlign w:val="center"/>
            <w:tcMar>
              <w:top w:w="80" w:type="dxa"/>
              <w:start w:w="120" w:type="dxa"/>
              <w:bottom w:w="80" w:type="dxa"/>
              <w:end w:w="120" w:type="dxa"/>
            </w:tcMar>
          </w:tcPr>
          <w:p>
            <w:pPr>
              <w:spacing w:after="0"/>
            </w:pPr>
            <w:r>
              <w:rPr>
                <w:rFonts w:ascii="Calibri" w:hAnsi="Calibri"/>
                <w:color w:val="24282D"/>
                <w:sz w:val="17"/>
              </w:rPr>
              <w:t>Result</w:t>
            </w:r>
          </w:p>
        </w:tc>
        <w:tc>
          <w:tcPr>
            <w:tcW w:type="dxa" w:w="7660"/>
            <w:vAlign w:val="center"/>
            <w:tcMar>
              <w:top w:w="80" w:type="dxa"/>
              <w:start w:w="120" w:type="dxa"/>
              <w:bottom w:w="80" w:type="dxa"/>
              <w:end w:w="120" w:type="dxa"/>
            </w:tcMar>
          </w:tcPr>
          <w:p>
            <w:pPr>
              <w:spacing w:after="0"/>
            </w:pPr>
            <w:r>
              <w:rPr>
                <w:rFonts w:ascii="Calibri" w:hAnsi="Calibri"/>
                <w:color w:val="24282D"/>
                <w:sz w:val="17"/>
              </w:rPr>
              <w:t>rank, duration, round wins, best record, reward detail, condition drain, rematch/home choice</w:t>
            </w:r>
          </w:p>
        </w:tc>
      </w:tr>
      <w:tr>
        <w:tc>
          <w:tcPr>
            <w:tcW w:type="dxa" w:w="1700"/>
            <w:vAlign w:val="center"/>
            <w:tcMar>
              <w:top w:w="80" w:type="dxa"/>
              <w:start w:w="120" w:type="dxa"/>
              <w:bottom w:w="80" w:type="dxa"/>
              <w:end w:w="120" w:type="dxa"/>
            </w:tcMar>
          </w:tcPr>
          <w:p>
            <w:pPr>
              <w:spacing w:after="0"/>
            </w:pPr>
            <w:r>
              <w:rPr>
                <w:rFonts w:ascii="Calibri" w:hAnsi="Calibri"/>
                <w:color w:val="24282D"/>
                <w:sz w:val="17"/>
              </w:rPr>
              <w:t>Economy</w:t>
            </w:r>
          </w:p>
        </w:tc>
        <w:tc>
          <w:tcPr>
            <w:tcW w:type="dxa" w:w="7660"/>
            <w:vAlign w:val="center"/>
            <w:tcMar>
              <w:top w:w="80" w:type="dxa"/>
              <w:start w:w="120" w:type="dxa"/>
              <w:bottom w:w="80" w:type="dxa"/>
              <w:end w:w="120" w:type="dxa"/>
            </w:tcMar>
          </w:tcPr>
          <w:p>
            <w:pPr>
              <w:spacing w:after="0"/>
            </w:pPr>
            <w:r>
              <w:rPr>
                <w:rFonts w:ascii="Calibri" w:hAnsi="Calibri"/>
                <w:color w:val="24282D"/>
                <w:sz w:val="17"/>
              </w:rPr>
              <w:t>source/sink, item, amount, balance, purchase result, ad reward, duplicate prevention ID</w:t>
            </w:r>
          </w:p>
        </w:tc>
      </w:tr>
      <w:tr>
        <w:tc>
          <w:tcPr>
            <w:tcW w:type="dxa" w:w="1700"/>
            <w:vAlign w:val="center"/>
            <w:tcMar>
              <w:top w:w="80" w:type="dxa"/>
              <w:start w:w="120" w:type="dxa"/>
              <w:bottom w:w="80" w:type="dxa"/>
              <w:end w:w="120" w:type="dxa"/>
            </w:tcMar>
          </w:tcPr>
          <w:p>
            <w:pPr>
              <w:spacing w:after="0"/>
            </w:pPr>
            <w:r>
              <w:rPr>
                <w:rFonts w:ascii="Calibri" w:hAnsi="Calibri"/>
                <w:color w:val="24282D"/>
                <w:sz w:val="17"/>
              </w:rPr>
              <w:t>Technical</w:t>
            </w:r>
          </w:p>
        </w:tc>
        <w:tc>
          <w:tcPr>
            <w:tcW w:type="dxa" w:w="7660"/>
            <w:vAlign w:val="center"/>
            <w:tcMar>
              <w:top w:w="80" w:type="dxa"/>
              <w:start w:w="120" w:type="dxa"/>
              <w:bottom w:w="80" w:type="dxa"/>
              <w:end w:w="120" w:type="dxa"/>
            </w:tcMar>
          </w:tcPr>
          <w:p>
            <w:pPr>
              <w:spacing w:after="0"/>
            </w:pPr>
            <w:r>
              <w:rPr>
                <w:rFonts w:ascii="Calibri" w:hAnsi="Calibri"/>
                <w:color w:val="24282D"/>
                <w:sz w:val="17"/>
              </w:rPr>
              <w:t>load phase, addressable failure, FPS tier, memory warning, crash context, backend retry</w:t>
            </w:r>
          </w:p>
        </w:tc>
      </w:tr>
    </w:tbl>
    <w:p>
      <w:pPr>
        <w:spacing w:after="0"/>
      </w:pPr>
    </w:p>
    <w:p>
      <w:pPr>
        <w:pStyle w:val="Heading2"/>
      </w:pPr>
      <w:r>
        <w:t>12.3 Live operations</w:t>
      </w:r>
    </w:p>
    <w:p>
      <w:pPr>
        <w:pStyle w:val="ListBullet"/>
      </w:pPr>
      <w:r>
        <w:rPr>
          <w:rFonts w:ascii="Calibri" w:hAnsi="Calibri"/>
          <w:color w:val="24282D"/>
          <w:sz w:val="22"/>
        </w:rPr>
        <w:t>Weekly map leaderboards and leagues provide a natural recurring competitive cadence.</w:t>
      </w:r>
    </w:p>
    <w:p>
      <w:pPr>
        <w:pStyle w:val="ListBullet"/>
      </w:pPr>
      <w:r>
        <w:rPr>
          <w:rFonts w:ascii="Calibri" w:hAnsi="Calibri"/>
          <w:color w:val="24282D"/>
          <w:sz w:val="22"/>
        </w:rPr>
        <w:t>Daily and monthly-cycle rewards support return motivation.</w:t>
      </w:r>
    </w:p>
    <w:p>
      <w:pPr>
        <w:pStyle w:val="ListBullet"/>
      </w:pPr>
      <w:r>
        <w:rPr>
          <w:rFonts w:ascii="Calibri" w:hAnsi="Calibri"/>
          <w:color w:val="24282D"/>
          <w:sz w:val="22"/>
        </w:rPr>
        <w:t>Addressables and remote translation data allow content and text updates outside a full binary release, subject to platform policy.</w:t>
      </w:r>
    </w:p>
    <w:p>
      <w:pPr>
        <w:pStyle w:val="ListBullet"/>
      </w:pPr>
      <w:r>
        <w:rPr>
          <w:rFonts w:ascii="Calibri" w:hAnsi="Calibri"/>
          <w:color w:val="24282D"/>
          <w:sz w:val="22"/>
        </w:rPr>
        <w:t>Future events can rotate map modifiers, reward tables, cosmetic collections, and challenge goals without changing core controls.</w:t>
      </w:r>
    </w:p>
    <w:p>
      <w:r>
        <w:br w:type="page"/>
      </w:r>
    </w:p>
    <w:p>
      <w:pPr>
        <w:pStyle w:val="Heading1"/>
      </w:pPr>
      <w:r>
        <w:t>13. Balance Framework, Risks, and Open Decisions</w:t>
      </w:r>
    </w:p>
    <w:p>
      <w:pPr>
        <w:pStyle w:val="Heading2"/>
      </w:pPr>
      <w:r>
        <w:t>13.1 Balance framework</w:t>
      </w:r>
    </w:p>
    <w:tbl>
      <w:tblPr>
        <w:tblStyle w:val="TableGrid"/>
        <w:tblW w:type="dxa" w:w="9360"/>
        <w:jc w:val="left"/>
        <w:tblLayout w:type="fixed"/>
        <w:tblLook w:firstColumn="1" w:firstRow="1" w:lastColumn="0" w:lastRow="0" w:noHBand="0" w:noVBand="1" w:val="04A0"/>
        <w:tblInd w:w="120" w:type="dxa"/>
      </w:tblPr>
      <w:tblGrid>
        <w:gridCol w:w="1650"/>
        <w:gridCol w:w="4020"/>
        <w:gridCol w:w="3690"/>
      </w:tblGrid>
      <w:tr>
        <w:trPr>
          <w:tblHeader w:val="true"/>
        </w:trPr>
        <w:tc>
          <w:tcPr>
            <w:tcW w:type="dxa" w:w="1650"/>
            <w:shd w:fill="E8EEF5"/>
            <w:vAlign w:val="center"/>
            <w:tcMar>
              <w:top w:w="80" w:type="dxa"/>
              <w:start w:w="120" w:type="dxa"/>
              <w:bottom w:w="80" w:type="dxa"/>
              <w:end w:w="120" w:type="dxa"/>
            </w:tcMar>
          </w:tcPr>
          <w:p>
            <w:pPr>
              <w:jc w:val="left"/>
            </w:pPr>
            <w:r>
              <w:rPr>
                <w:rFonts w:ascii="Calibri" w:hAnsi="Calibri"/>
                <w:b/>
                <w:color w:val="17324D"/>
                <w:sz w:val="17"/>
              </w:rPr>
              <w:t>System</w:t>
            </w:r>
          </w:p>
        </w:tc>
        <w:tc>
          <w:tcPr>
            <w:tcW w:type="dxa" w:w="4020"/>
            <w:shd w:fill="E8EEF5"/>
            <w:vAlign w:val="center"/>
            <w:tcMar>
              <w:top w:w="80" w:type="dxa"/>
              <w:start w:w="120" w:type="dxa"/>
              <w:bottom w:w="80" w:type="dxa"/>
              <w:end w:w="120" w:type="dxa"/>
            </w:tcMar>
          </w:tcPr>
          <w:p>
            <w:pPr>
              <w:jc w:val="left"/>
            </w:pPr>
            <w:r>
              <w:rPr>
                <w:rFonts w:ascii="Calibri" w:hAnsi="Calibri"/>
                <w:b/>
                <w:color w:val="17324D"/>
                <w:sz w:val="17"/>
              </w:rPr>
              <w:t>Primary tuning variables</w:t>
            </w:r>
          </w:p>
        </w:tc>
        <w:tc>
          <w:tcPr>
            <w:tcW w:type="dxa" w:w="3690"/>
            <w:shd w:fill="E8EEF5"/>
            <w:vAlign w:val="center"/>
            <w:tcMar>
              <w:top w:w="80" w:type="dxa"/>
              <w:start w:w="120" w:type="dxa"/>
              <w:bottom w:w="80" w:type="dxa"/>
              <w:end w:w="120" w:type="dxa"/>
            </w:tcMar>
          </w:tcPr>
          <w:p>
            <w:pPr>
              <w:jc w:val="left"/>
            </w:pPr>
            <w:r>
              <w:rPr>
                <w:rFonts w:ascii="Calibri" w:hAnsi="Calibri"/>
                <w:b/>
                <w:color w:val="17324D"/>
                <w:sz w:val="17"/>
              </w:rPr>
              <w:t>Success signal</w:t>
            </w:r>
          </w:p>
        </w:tc>
      </w:tr>
      <w:tr>
        <w:tc>
          <w:tcPr>
            <w:tcW w:type="dxa" w:w="1650"/>
            <w:vAlign w:val="center"/>
            <w:tcMar>
              <w:top w:w="80" w:type="dxa"/>
              <w:start w:w="120" w:type="dxa"/>
              <w:bottom w:w="80" w:type="dxa"/>
              <w:end w:w="120" w:type="dxa"/>
            </w:tcMar>
          </w:tcPr>
          <w:p>
            <w:pPr>
              <w:spacing w:after="0"/>
            </w:pPr>
            <w:r>
              <w:rPr>
                <w:rFonts w:ascii="Calibri" w:hAnsi="Calibri"/>
                <w:color w:val="24282D"/>
                <w:sz w:val="17"/>
              </w:rPr>
              <w:t>Horse movement</w:t>
            </w:r>
          </w:p>
        </w:tc>
        <w:tc>
          <w:tcPr>
            <w:tcW w:type="dxa" w:w="4020"/>
            <w:vAlign w:val="center"/>
            <w:tcMar>
              <w:top w:w="80" w:type="dxa"/>
              <w:start w:w="120" w:type="dxa"/>
              <w:bottom w:w="80" w:type="dxa"/>
              <w:end w:w="120" w:type="dxa"/>
            </w:tcMar>
          </w:tcPr>
          <w:p>
            <w:pPr>
              <w:spacing w:after="0"/>
            </w:pPr>
            <w:r>
              <w:rPr>
                <w:rFonts w:ascii="Calibri" w:hAnsi="Calibri"/>
                <w:color w:val="24282D"/>
                <w:sz w:val="17"/>
              </w:rPr>
              <w:t>speed bands, acceleration, turn response, sprint drain/refill</w:t>
            </w:r>
          </w:p>
        </w:tc>
        <w:tc>
          <w:tcPr>
            <w:tcW w:type="dxa" w:w="3690"/>
            <w:vAlign w:val="center"/>
            <w:tcMar>
              <w:top w:w="80" w:type="dxa"/>
              <w:start w:w="120" w:type="dxa"/>
              <w:bottom w:w="80" w:type="dxa"/>
              <w:end w:w="120" w:type="dxa"/>
            </w:tcMar>
          </w:tcPr>
          <w:p>
            <w:pPr>
              <w:spacing w:after="0"/>
            </w:pPr>
            <w:r>
              <w:rPr>
                <w:rFonts w:ascii="Calibri" w:hAnsi="Calibri"/>
                <w:color w:val="24282D"/>
                <w:sz w:val="17"/>
              </w:rPr>
              <w:t>Skill improvement is visible; controls remain recoverable</w:t>
            </w:r>
          </w:p>
        </w:tc>
      </w:tr>
      <w:tr>
        <w:tc>
          <w:tcPr>
            <w:tcW w:type="dxa" w:w="1650"/>
            <w:vAlign w:val="center"/>
            <w:tcMar>
              <w:top w:w="80" w:type="dxa"/>
              <w:start w:w="120" w:type="dxa"/>
              <w:bottom w:w="80" w:type="dxa"/>
              <w:end w:w="120" w:type="dxa"/>
            </w:tcMar>
          </w:tcPr>
          <w:p>
            <w:pPr>
              <w:spacing w:after="0"/>
            </w:pPr>
            <w:r>
              <w:rPr>
                <w:rFonts w:ascii="Calibri" w:hAnsi="Calibri"/>
                <w:color w:val="24282D"/>
                <w:sz w:val="17"/>
              </w:rPr>
              <w:t>Kopkari contest</w:t>
            </w:r>
          </w:p>
        </w:tc>
        <w:tc>
          <w:tcPr>
            <w:tcW w:type="dxa" w:w="4020"/>
            <w:vAlign w:val="center"/>
            <w:tcMar>
              <w:top w:w="80" w:type="dxa"/>
              <w:start w:w="120" w:type="dxa"/>
              <w:bottom w:w="80" w:type="dxa"/>
              <w:end w:w="120" w:type="dxa"/>
            </w:tcMar>
          </w:tcPr>
          <w:p>
            <w:pPr>
              <w:spacing w:after="0"/>
            </w:pPr>
            <w:r>
              <w:rPr>
                <w:rFonts w:ascii="Calibri" w:hAnsi="Calibri"/>
                <w:color w:val="24282D"/>
                <w:sz w:val="17"/>
              </w:rPr>
              <w:t>pickup radius/time, grip, damage, immunity, contact cooldown</w:t>
            </w:r>
          </w:p>
        </w:tc>
        <w:tc>
          <w:tcPr>
            <w:tcW w:type="dxa" w:w="3690"/>
            <w:vAlign w:val="center"/>
            <w:tcMar>
              <w:top w:w="80" w:type="dxa"/>
              <w:start w:w="120" w:type="dxa"/>
              <w:bottom w:w="80" w:type="dxa"/>
              <w:end w:w="120" w:type="dxa"/>
            </w:tcMar>
          </w:tcPr>
          <w:p>
            <w:pPr>
              <w:spacing w:after="0"/>
            </w:pPr>
            <w:r>
              <w:rPr>
                <w:rFonts w:ascii="Calibri" w:hAnsi="Calibri"/>
                <w:color w:val="24282D"/>
                <w:sz w:val="17"/>
              </w:rPr>
              <w:t>Frequent turnovers without chaotic or unavoidable loss</w:t>
            </w:r>
          </w:p>
        </w:tc>
      </w:tr>
      <w:tr>
        <w:tc>
          <w:tcPr>
            <w:tcW w:type="dxa" w:w="1650"/>
            <w:vAlign w:val="center"/>
            <w:tcMar>
              <w:top w:w="80" w:type="dxa"/>
              <w:start w:w="120" w:type="dxa"/>
              <w:bottom w:w="80" w:type="dxa"/>
              <w:end w:w="120" w:type="dxa"/>
            </w:tcMar>
          </w:tcPr>
          <w:p>
            <w:pPr>
              <w:spacing w:after="0"/>
            </w:pPr>
            <w:r>
              <w:rPr>
                <w:rFonts w:ascii="Calibri" w:hAnsi="Calibri"/>
                <w:color w:val="24282D"/>
                <w:sz w:val="17"/>
              </w:rPr>
              <w:t>Tactical items</w:t>
            </w:r>
          </w:p>
        </w:tc>
        <w:tc>
          <w:tcPr>
            <w:tcW w:type="dxa" w:w="4020"/>
            <w:vAlign w:val="center"/>
            <w:tcMar>
              <w:top w:w="80" w:type="dxa"/>
              <w:start w:w="120" w:type="dxa"/>
              <w:bottom w:w="80" w:type="dxa"/>
              <w:end w:w="120" w:type="dxa"/>
            </w:tcMar>
          </w:tcPr>
          <w:p>
            <w:pPr>
              <w:spacing w:after="0"/>
            </w:pPr>
            <w:r>
              <w:rPr>
                <w:rFonts w:ascii="Calibri" w:hAnsi="Calibri"/>
                <w:color w:val="24282D"/>
                <w:sz w:val="17"/>
              </w:rPr>
              <w:t>count, duration, cooldown, range, counterplay, AI use</w:t>
            </w:r>
          </w:p>
        </w:tc>
        <w:tc>
          <w:tcPr>
            <w:tcW w:type="dxa" w:w="3690"/>
            <w:vAlign w:val="center"/>
            <w:tcMar>
              <w:top w:w="80" w:type="dxa"/>
              <w:start w:w="120" w:type="dxa"/>
              <w:bottom w:w="80" w:type="dxa"/>
              <w:end w:w="120" w:type="dxa"/>
            </w:tcMar>
          </w:tcPr>
          <w:p>
            <w:pPr>
              <w:spacing w:after="0"/>
            </w:pPr>
            <w:r>
              <w:rPr>
                <w:rFonts w:ascii="Calibri" w:hAnsi="Calibri"/>
                <w:color w:val="24282D"/>
                <w:sz w:val="17"/>
              </w:rPr>
              <w:t>Meaningful choices without dominant paid loadout</w:t>
            </w:r>
          </w:p>
        </w:tc>
      </w:tr>
      <w:tr>
        <w:tc>
          <w:tcPr>
            <w:tcW w:type="dxa" w:w="1650"/>
            <w:vAlign w:val="center"/>
            <w:tcMar>
              <w:top w:w="80" w:type="dxa"/>
              <w:start w:w="120" w:type="dxa"/>
              <w:bottom w:w="80" w:type="dxa"/>
              <w:end w:w="120" w:type="dxa"/>
            </w:tcMar>
          </w:tcPr>
          <w:p>
            <w:pPr>
              <w:spacing w:after="0"/>
            </w:pPr>
            <w:r>
              <w:rPr>
                <w:rFonts w:ascii="Calibri" w:hAnsi="Calibri"/>
                <w:color w:val="24282D"/>
                <w:sz w:val="17"/>
              </w:rPr>
              <w:t>Racing</w:t>
            </w:r>
          </w:p>
        </w:tc>
        <w:tc>
          <w:tcPr>
            <w:tcW w:type="dxa" w:w="4020"/>
            <w:vAlign w:val="center"/>
            <w:tcMar>
              <w:top w:w="80" w:type="dxa"/>
              <w:start w:w="120" w:type="dxa"/>
              <w:bottom w:w="80" w:type="dxa"/>
              <w:end w:w="120" w:type="dxa"/>
            </w:tcMar>
          </w:tcPr>
          <w:p>
            <w:pPr>
              <w:spacing w:after="0"/>
            </w:pPr>
            <w:r>
              <w:rPr>
                <w:rFonts w:ascii="Calibri" w:hAnsi="Calibri"/>
                <w:color w:val="24282D"/>
                <w:sz w:val="17"/>
              </w:rPr>
              <w:t>launch bonus, route width, obstacles, AI pace/error, checkpoint tolerance</w:t>
            </w:r>
          </w:p>
        </w:tc>
        <w:tc>
          <w:tcPr>
            <w:tcW w:type="dxa" w:w="3690"/>
            <w:vAlign w:val="center"/>
            <w:tcMar>
              <w:top w:w="80" w:type="dxa"/>
              <w:start w:w="120" w:type="dxa"/>
              <w:bottom w:w="80" w:type="dxa"/>
              <w:end w:w="120" w:type="dxa"/>
            </w:tcMar>
          </w:tcPr>
          <w:p>
            <w:pPr>
              <w:spacing w:after="0"/>
            </w:pPr>
            <w:r>
              <w:rPr>
                <w:rFonts w:ascii="Calibri" w:hAnsi="Calibri"/>
                <w:color w:val="24282D"/>
                <w:sz w:val="17"/>
              </w:rPr>
              <w:t>Close finishes with credible player agency</w:t>
            </w:r>
          </w:p>
        </w:tc>
      </w:tr>
      <w:tr>
        <w:tc>
          <w:tcPr>
            <w:tcW w:type="dxa" w:w="1650"/>
            <w:vAlign w:val="center"/>
            <w:tcMar>
              <w:top w:w="80" w:type="dxa"/>
              <w:start w:w="120" w:type="dxa"/>
              <w:bottom w:w="80" w:type="dxa"/>
              <w:end w:w="120" w:type="dxa"/>
            </w:tcMar>
          </w:tcPr>
          <w:p>
            <w:pPr>
              <w:spacing w:after="0"/>
            </w:pPr>
            <w:r>
              <w:rPr>
                <w:rFonts w:ascii="Calibri" w:hAnsi="Calibri"/>
                <w:color w:val="24282D"/>
                <w:sz w:val="17"/>
              </w:rPr>
              <w:t>Economy</w:t>
            </w:r>
          </w:p>
        </w:tc>
        <w:tc>
          <w:tcPr>
            <w:tcW w:type="dxa" w:w="4020"/>
            <w:vAlign w:val="center"/>
            <w:tcMar>
              <w:top w:w="80" w:type="dxa"/>
              <w:start w:w="120" w:type="dxa"/>
              <w:bottom w:w="80" w:type="dxa"/>
              <w:end w:w="120" w:type="dxa"/>
            </w:tcMar>
          </w:tcPr>
          <w:p>
            <w:pPr>
              <w:spacing w:after="0"/>
            </w:pPr>
            <w:r>
              <w:rPr>
                <w:rFonts w:ascii="Calibri" w:hAnsi="Calibri"/>
                <w:color w:val="24282D"/>
                <w:sz w:val="17"/>
              </w:rPr>
              <w:t>entry costs, rewards, prices, drops, ads, recovery</w:t>
            </w:r>
          </w:p>
        </w:tc>
        <w:tc>
          <w:tcPr>
            <w:tcW w:type="dxa" w:w="3690"/>
            <w:vAlign w:val="center"/>
            <w:tcMar>
              <w:top w:w="80" w:type="dxa"/>
              <w:start w:w="120" w:type="dxa"/>
              <w:bottom w:w="80" w:type="dxa"/>
              <w:end w:w="120" w:type="dxa"/>
            </w:tcMar>
          </w:tcPr>
          <w:p>
            <w:pPr>
              <w:spacing w:after="0"/>
            </w:pPr>
            <w:r>
              <w:rPr>
                <w:rFonts w:ascii="Calibri" w:hAnsi="Calibri"/>
                <w:color w:val="24282D"/>
                <w:sz w:val="17"/>
              </w:rPr>
              <w:t>Players can continue while long-term sinks retain value</w:t>
            </w:r>
          </w:p>
        </w:tc>
      </w:tr>
      <w:tr>
        <w:tc>
          <w:tcPr>
            <w:tcW w:type="dxa" w:w="1650"/>
            <w:vAlign w:val="center"/>
            <w:tcMar>
              <w:top w:w="80" w:type="dxa"/>
              <w:start w:w="120" w:type="dxa"/>
              <w:bottom w:w="80" w:type="dxa"/>
              <w:end w:w="120" w:type="dxa"/>
            </w:tcMar>
          </w:tcPr>
          <w:p>
            <w:pPr>
              <w:spacing w:after="0"/>
            </w:pPr>
            <w:r>
              <w:rPr>
                <w:rFonts w:ascii="Calibri" w:hAnsi="Calibri"/>
                <w:color w:val="24282D"/>
                <w:sz w:val="17"/>
              </w:rPr>
              <w:t>Progression</w:t>
            </w:r>
          </w:p>
        </w:tc>
        <w:tc>
          <w:tcPr>
            <w:tcW w:type="dxa" w:w="4020"/>
            <w:vAlign w:val="center"/>
            <w:tcMar>
              <w:top w:w="80" w:type="dxa"/>
              <w:start w:w="120" w:type="dxa"/>
              <w:bottom w:w="80" w:type="dxa"/>
              <w:end w:w="120" w:type="dxa"/>
            </w:tcMar>
          </w:tcPr>
          <w:p>
            <w:pPr>
              <w:spacing w:after="0"/>
            </w:pPr>
            <w:r>
              <w:rPr>
                <w:rFonts w:ascii="Calibri" w:hAnsi="Calibri"/>
                <w:color w:val="24282D"/>
                <w:sz w:val="17"/>
              </w:rPr>
              <w:t>XP, unlock order, league promotion, condition recovery</w:t>
            </w:r>
          </w:p>
        </w:tc>
        <w:tc>
          <w:tcPr>
            <w:tcW w:type="dxa" w:w="3690"/>
            <w:vAlign w:val="center"/>
            <w:tcMar>
              <w:top w:w="80" w:type="dxa"/>
              <w:start w:w="120" w:type="dxa"/>
              <w:bottom w:w="80" w:type="dxa"/>
              <w:end w:w="120" w:type="dxa"/>
            </w:tcMar>
          </w:tcPr>
          <w:p>
            <w:pPr>
              <w:spacing w:after="0"/>
            </w:pPr>
            <w:r>
              <w:rPr>
                <w:rFonts w:ascii="Calibri" w:hAnsi="Calibri"/>
                <w:color w:val="24282D"/>
                <w:sz w:val="17"/>
              </w:rPr>
              <w:t>Clear goals at short, medium, and long horizons</w:t>
            </w:r>
          </w:p>
        </w:tc>
      </w:tr>
    </w:tbl>
    <w:p>
      <w:pPr>
        <w:spacing w:after="0"/>
      </w:pPr>
    </w:p>
    <w:p>
      <w:pPr>
        <w:pStyle w:val="Heading2"/>
      </w:pPr>
      <w:r>
        <w:t>13.2 Principal risks</w:t>
      </w:r>
    </w:p>
    <w:p>
      <w:pPr>
        <w:pStyle w:val="ListBullet"/>
      </w:pPr>
      <w:r>
        <w:rPr>
          <w:rFonts w:ascii="Calibri" w:hAnsi="Calibri"/>
          <w:color w:val="24282D"/>
          <w:sz w:val="22"/>
        </w:rPr>
        <w:t>Brand ambiguity: Nomad Rivals and Kopkari are both present as product identities.</w:t>
      </w:r>
    </w:p>
    <w:p>
      <w:pPr>
        <w:pStyle w:val="ListBullet"/>
      </w:pPr>
      <w:r>
        <w:rPr>
          <w:rFonts w:ascii="Calibri" w:hAnsi="Calibri"/>
          <w:color w:val="24282D"/>
          <w:sz w:val="22"/>
        </w:rPr>
        <w:t>Scope ambiguity: many scene routes and map keys exist beyond the current enabled build list.</w:t>
      </w:r>
    </w:p>
    <w:p>
      <w:pPr>
        <w:pStyle w:val="ListBullet"/>
      </w:pPr>
      <w:r>
        <w:rPr>
          <w:rFonts w:ascii="Calibri" w:hAnsi="Calibri"/>
          <w:color w:val="24282D"/>
          <w:sz w:val="22"/>
        </w:rPr>
        <w:t>Fairness risk: consumable interference and paid value can undermine competitive trust.</w:t>
      </w:r>
    </w:p>
    <w:p>
      <w:pPr>
        <w:pStyle w:val="ListBullet"/>
      </w:pPr>
      <w:r>
        <w:rPr>
          <w:rFonts w:ascii="Calibri" w:hAnsi="Calibri"/>
          <w:color w:val="24282D"/>
          <w:sz w:val="22"/>
        </w:rPr>
        <w:t>Technical risk: dense riders, physics, crowds, weather, vegetation, and effects compete for mobile CPU/GPU budget.</w:t>
      </w:r>
    </w:p>
    <w:p>
      <w:pPr>
        <w:pStyle w:val="ListBullet"/>
      </w:pPr>
      <w:r>
        <w:rPr>
          <w:rFonts w:ascii="Calibri" w:hAnsi="Calibri"/>
          <w:color w:val="24282D"/>
          <w:sz w:val="22"/>
        </w:rPr>
        <w:t>Data risk: local cache plus remote sync needs a documented authority, retry, conflict, and idempotency model.</w:t>
      </w:r>
    </w:p>
    <w:p>
      <w:pPr>
        <w:pStyle w:val="ListBullet"/>
      </w:pPr>
      <w:r>
        <w:rPr>
          <w:rFonts w:ascii="Calibri" w:hAnsi="Calibri"/>
          <w:color w:val="24282D"/>
          <w:sz w:val="22"/>
        </w:rPr>
        <w:t>Cultural risk: authenticity must be reviewed by knowledgeable stakeholders, not inferred from assets alone.</w:t>
      </w:r>
    </w:p>
    <w:p>
      <w:pPr>
        <w:pStyle w:val="ListBullet"/>
      </w:pPr>
      <w:r>
        <w:rPr>
          <w:rFonts w:ascii="Calibri" w:hAnsi="Calibri"/>
          <w:color w:val="24282D"/>
          <w:sz w:val="22"/>
        </w:rPr>
        <w:t>Content risk: repository assets may be prototypes, third-party samples, or not cleared for release.</w:t>
      </w:r>
    </w:p>
    <w:p>
      <w:pPr>
        <w:pStyle w:val="Heading2"/>
      </w:pPr>
      <w:r>
        <w:t>13.3 Decisions required for GDD v1.0</w:t>
      </w:r>
    </w:p>
    <w:p>
      <w:pPr>
        <w:pStyle w:val="ListNumber"/>
      </w:pPr>
      <w:r>
        <w:rPr>
          <w:rFonts w:ascii="Calibri" w:hAnsi="Calibri"/>
          <w:color w:val="24282D"/>
          <w:sz w:val="22"/>
        </w:rPr>
        <w:t>Approve public title, one-sentence pitch, brand hierarchy, and target territories.</w:t>
      </w:r>
    </w:p>
    <w:p>
      <w:pPr>
        <w:pStyle w:val="ListNumber"/>
      </w:pPr>
      <w:r>
        <w:rPr>
          <w:rFonts w:ascii="Calibri" w:hAnsi="Calibri"/>
          <w:color w:val="24282D"/>
          <w:sz w:val="22"/>
        </w:rPr>
        <w:t>Approve launch modes, maps, player/AI counts, round structure, and session-length targets.</w:t>
      </w:r>
    </w:p>
    <w:p>
      <w:pPr>
        <w:pStyle w:val="ListNumber"/>
      </w:pPr>
      <w:r>
        <w:rPr>
          <w:rFonts w:ascii="Calibri" w:hAnsi="Calibri"/>
          <w:color w:val="24282D"/>
          <w:sz w:val="22"/>
        </w:rPr>
        <w:t>Approve final control scheme, accessibility baseline, and minimum/target Android devices.</w:t>
      </w:r>
    </w:p>
    <w:p>
      <w:pPr>
        <w:pStyle w:val="ListNumber"/>
      </w:pPr>
      <w:r>
        <w:rPr>
          <w:rFonts w:ascii="Calibri" w:hAnsi="Calibri"/>
          <w:color w:val="24282D"/>
          <w:sz w:val="22"/>
        </w:rPr>
        <w:t>Approve economy spreadsheet, IAP/ad rules, ranked-item legality, and horse-condition policy.</w:t>
      </w:r>
    </w:p>
    <w:p>
      <w:pPr>
        <w:pStyle w:val="ListNumber"/>
      </w:pPr>
      <w:r>
        <w:rPr>
          <w:rFonts w:ascii="Calibri" w:hAnsi="Calibri"/>
          <w:color w:val="24282D"/>
          <w:sz w:val="22"/>
        </w:rPr>
        <w:t>Approve launch customization catalog, content ownership/licensing, and cultural review sign-off.</w:t>
      </w:r>
    </w:p>
    <w:p>
      <w:pPr>
        <w:pStyle w:val="ListNumber"/>
      </w:pPr>
      <w:r>
        <w:rPr>
          <w:rFonts w:ascii="Calibri" w:hAnsi="Calibri"/>
          <w:color w:val="24282D"/>
          <w:sz w:val="22"/>
        </w:rPr>
        <w:t>Approve online/offline promise, data authority, anti-cheat scope, privacy/consent flow, and age rating.</w:t>
      </w:r>
    </w:p>
    <w:p>
      <w:pPr>
        <w:pStyle w:val="ListNumber"/>
      </w:pPr>
      <w:r>
        <w:rPr>
          <w:rFonts w:ascii="Calibri" w:hAnsi="Calibri"/>
          <w:color w:val="24282D"/>
          <w:sz w:val="22"/>
        </w:rPr>
        <w:t>Approve KPI targets and definition of soft launch, beta, content complete, and release candidate.</w:t>
      </w:r>
    </w:p>
    <w:p>
      <w:pPr>
        <w:spacing w:before="100" w:after="180" w:line="288" w:lineRule="auto"/>
        <w:ind w:left="173" w:right="173"/>
        <w:shd w:fill="F7F3EA"/>
      </w:pPr>
      <w:r>
        <w:rPr>
          <w:rFonts w:ascii="Calibri" w:hAnsi="Calibri"/>
          <w:b/>
          <w:color w:val="17324D"/>
          <w:sz w:val="20"/>
        </w:rPr>
        <w:t xml:space="preserve">NEXT DOCUMENT PASS  </w:t>
      </w:r>
      <w:r>
        <w:rPr>
          <w:rFonts w:ascii="Calibri" w:hAnsi="Calibri"/>
          <w:color w:val="24282D"/>
          <w:sz w:val="21"/>
        </w:rPr>
        <w:t>After these decisions are answered, replace all DECISION items with approved rules, attach economy/balance sheets, assign owners, and promote this file to GDD v1.0.</w:t>
      </w:r>
    </w:p>
    <w:p>
      <w:r>
        <w:br w:type="page"/>
      </w:r>
    </w:p>
    <w:p>
      <w:pPr>
        <w:pStyle w:val="Heading1"/>
      </w:pPr>
      <w:r>
        <w:t>Appendix A. Project Evidence and Terminology</w:t>
      </w:r>
    </w:p>
    <w:p>
      <w:pPr>
        <w:pStyle w:val="Heading2"/>
      </w:pPr>
      <w:r>
        <w:t>A.1 Evidence basis</w:t>
      </w:r>
    </w:p>
    <w:p>
      <w:pPr/>
      <w:r>
        <w:rPr>
          <w:rFonts w:ascii="Calibri" w:hAnsi="Calibri"/>
          <w:i w:val="0"/>
          <w:color w:val="24282D"/>
          <w:sz w:val="22"/>
        </w:rPr>
        <w:t>This draft was derived from the current repository rather than stakeholder interviews. Representative sources include:</w:t>
      </w:r>
    </w:p>
    <w:p>
      <w:pPr>
        <w:pStyle w:val="ListBullet"/>
      </w:pPr>
      <w:r>
        <w:rPr>
          <w:rFonts w:ascii="Calibri" w:hAnsi="Calibri"/>
          <w:color w:val="24282D"/>
          <w:sz w:val="22"/>
        </w:rPr>
        <w:t>ProjectSettings/ProjectSettings.asset, ProjectVersion.txt, EditorBuildSettings.asset, and Packages/manifest.json.</w:t>
      </w:r>
    </w:p>
    <w:p>
      <w:pPr>
        <w:pStyle w:val="ListBullet"/>
      </w:pPr>
      <w:r>
        <w:rPr>
          <w:rFonts w:ascii="Calibri" w:hAnsi="Calibri"/>
          <w:color w:val="24282D"/>
          <w:sz w:val="22"/>
        </w:rPr>
        <w:t>KopkariManager, KopkariCarrierGrip, KopkariResultsManager, KopkariMainUI, and related AI/tutorial scripts.</w:t>
      </w:r>
    </w:p>
    <w:p>
      <w:pPr>
        <w:pStyle w:val="ListBullet"/>
      </w:pPr>
      <w:r>
        <w:rPr>
          <w:rFonts w:ascii="Calibri" w:hAnsi="Calibri"/>
          <w:color w:val="24282D"/>
          <w:sz w:val="22"/>
        </w:rPr>
        <w:t>RacingController, RacingLeaderboard, RacingAgent, RaceCheckpoint, racing UI, and controller-selection scripts.</w:t>
      </w:r>
    </w:p>
    <w:p>
      <w:pPr>
        <w:pStyle w:val="ListBullet"/>
      </w:pPr>
      <w:r>
        <w:rPr>
          <w:rFonts w:ascii="Calibri" w:hAnsi="Calibri"/>
          <w:color w:val="24282D"/>
          <w:sz w:val="22"/>
        </w:rPr>
        <w:t>DataManager, CurrencyManager, HorseConditionStats, SceneLoadManager, Addressables services, and Firebase/ads/IAP scripts.</w:t>
      </w:r>
    </w:p>
    <w:p>
      <w:pPr>
        <w:pStyle w:val="ListBullet"/>
      </w:pPr>
      <w:r>
        <w:rPr>
          <w:rFonts w:ascii="Calibri" w:hAnsi="Calibri"/>
          <w:color w:val="24282D"/>
          <w:sz w:val="22"/>
        </w:rPr>
        <w:t>Map cards, Home UI, store, daily rewards, weekly leaderboard, customization catalogs, and language manager.</w:t>
      </w:r>
    </w:p>
    <w:p>
      <w:pPr>
        <w:pStyle w:val="ListBullet"/>
      </w:pPr>
      <w:r>
        <w:rPr>
          <w:rFonts w:ascii="Calibri" w:hAnsi="Calibri"/>
          <w:color w:val="24282D"/>
          <w:sz w:val="22"/>
        </w:rPr>
        <w:t>Enabled scenes: Intro, SecondRacing, Registon, Home, EgyptRacing, AvatarCustom, and Kansas.</w:t>
      </w:r>
    </w:p>
    <w:p>
      <w:pPr>
        <w:pStyle w:val="Heading2"/>
      </w:pPr>
      <w:r>
        <w:t>A.2 Working terminology</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vAlign w:val="center"/>
            <w:tcMar>
              <w:top w:w="80" w:type="dxa"/>
              <w:start w:w="120" w:type="dxa"/>
              <w:bottom w:w="80" w:type="dxa"/>
              <w:end w:w="120" w:type="dxa"/>
            </w:tcMar>
          </w:tcPr>
          <w:p>
            <w:pPr>
              <w:jc w:val="left"/>
            </w:pPr>
            <w:r>
              <w:rPr>
                <w:rFonts w:ascii="Calibri" w:hAnsi="Calibri"/>
                <w:b/>
                <w:color w:val="17324D"/>
                <w:sz w:val="18"/>
              </w:rPr>
              <w:t>Term</w:t>
            </w:r>
          </w:p>
        </w:tc>
        <w:tc>
          <w:tcPr>
            <w:tcW w:type="dxa" w:w="7460"/>
            <w:shd w:fill="E8EEF5"/>
            <w:vAlign w:val="center"/>
            <w:tcMar>
              <w:top w:w="80" w:type="dxa"/>
              <w:start w:w="120" w:type="dxa"/>
              <w:bottom w:w="80" w:type="dxa"/>
              <w:end w:w="120" w:type="dxa"/>
            </w:tcMar>
          </w:tcPr>
          <w:p>
            <w:pPr>
              <w:jc w:val="left"/>
            </w:pPr>
            <w:r>
              <w:rPr>
                <w:rFonts w:ascii="Calibri" w:hAnsi="Calibri"/>
                <w:b/>
                <w:color w:val="17324D"/>
                <w:sz w:val="18"/>
              </w:rPr>
              <w:t>Meaning in this document</w:t>
            </w:r>
          </w:p>
        </w:tc>
      </w:tr>
      <w:tr>
        <w:tc>
          <w:tcPr>
            <w:tcW w:type="dxa" w:w="1900"/>
            <w:vAlign w:val="center"/>
            <w:tcMar>
              <w:top w:w="80" w:type="dxa"/>
              <w:start w:w="120" w:type="dxa"/>
              <w:bottom w:w="80" w:type="dxa"/>
              <w:end w:w="120" w:type="dxa"/>
            </w:tcMar>
          </w:tcPr>
          <w:p>
            <w:pPr>
              <w:spacing w:after="0"/>
            </w:pPr>
            <w:r>
              <w:rPr>
                <w:rFonts w:ascii="Calibri" w:hAnsi="Calibri"/>
                <w:color w:val="24282D"/>
                <w:sz w:val="18"/>
              </w:rPr>
              <w:t>Kopkari / Ko'pkari</w:t>
            </w:r>
          </w:p>
        </w:tc>
        <w:tc>
          <w:tcPr>
            <w:tcW w:type="dxa" w:w="7460"/>
            <w:vAlign w:val="center"/>
            <w:tcMar>
              <w:top w:w="80" w:type="dxa"/>
              <w:start w:w="120" w:type="dxa"/>
              <w:bottom w:w="80" w:type="dxa"/>
              <w:end w:w="120" w:type="dxa"/>
            </w:tcMar>
          </w:tcPr>
          <w:p>
            <w:pPr>
              <w:spacing w:after="0"/>
            </w:pPr>
            <w:r>
              <w:rPr>
                <w:rFonts w:ascii="Calibri" w:hAnsi="Calibri"/>
                <w:color w:val="24282D"/>
                <w:sz w:val="18"/>
              </w:rPr>
              <w:t>Traditional mounted objective sport and the game's Uloq-carrying mode</w:t>
            </w:r>
          </w:p>
        </w:tc>
      </w:tr>
      <w:tr>
        <w:tc>
          <w:tcPr>
            <w:tcW w:type="dxa" w:w="1900"/>
            <w:vAlign w:val="center"/>
            <w:tcMar>
              <w:top w:w="80" w:type="dxa"/>
              <w:start w:w="120" w:type="dxa"/>
              <w:bottom w:w="80" w:type="dxa"/>
              <w:end w:w="120" w:type="dxa"/>
            </w:tcMar>
          </w:tcPr>
          <w:p>
            <w:pPr>
              <w:spacing w:after="0"/>
            </w:pPr>
            <w:r>
              <w:rPr>
                <w:rFonts w:ascii="Calibri" w:hAnsi="Calibri"/>
                <w:color w:val="24282D"/>
                <w:sz w:val="18"/>
              </w:rPr>
              <w:t>Uloq</w:t>
            </w:r>
          </w:p>
        </w:tc>
        <w:tc>
          <w:tcPr>
            <w:tcW w:type="dxa" w:w="7460"/>
            <w:vAlign w:val="center"/>
            <w:tcMar>
              <w:top w:w="80" w:type="dxa"/>
              <w:start w:w="120" w:type="dxa"/>
              <w:bottom w:w="80" w:type="dxa"/>
              <w:end w:w="120" w:type="dxa"/>
            </w:tcMar>
          </w:tcPr>
          <w:p>
            <w:pPr>
              <w:spacing w:after="0"/>
            </w:pPr>
            <w:r>
              <w:rPr>
                <w:rFonts w:ascii="Calibri" w:hAnsi="Calibri"/>
                <w:color w:val="24282D"/>
                <w:sz w:val="18"/>
              </w:rPr>
              <w:t>The carried match objective; some code uses lamb/goat naming</w:t>
            </w:r>
          </w:p>
        </w:tc>
      </w:tr>
      <w:tr>
        <w:tc>
          <w:tcPr>
            <w:tcW w:type="dxa" w:w="1900"/>
            <w:vAlign w:val="center"/>
            <w:tcMar>
              <w:top w:w="80" w:type="dxa"/>
              <w:start w:w="120" w:type="dxa"/>
              <w:bottom w:w="80" w:type="dxa"/>
              <w:end w:w="120" w:type="dxa"/>
            </w:tcMar>
          </w:tcPr>
          <w:p>
            <w:pPr>
              <w:spacing w:after="0"/>
            </w:pPr>
            <w:r>
              <w:rPr>
                <w:rFonts w:ascii="Calibri" w:hAnsi="Calibri"/>
                <w:color w:val="24282D"/>
                <w:sz w:val="18"/>
              </w:rPr>
              <w:t>Carrier</w:t>
            </w:r>
          </w:p>
        </w:tc>
        <w:tc>
          <w:tcPr>
            <w:tcW w:type="dxa" w:w="7460"/>
            <w:vAlign w:val="center"/>
            <w:tcMar>
              <w:top w:w="80" w:type="dxa"/>
              <w:start w:w="120" w:type="dxa"/>
              <w:bottom w:w="80" w:type="dxa"/>
              <w:end w:w="120" w:type="dxa"/>
            </w:tcMar>
          </w:tcPr>
          <w:p>
            <w:pPr>
              <w:spacing w:after="0"/>
            </w:pPr>
            <w:r>
              <w:rPr>
                <w:rFonts w:ascii="Calibri" w:hAnsi="Calibri"/>
                <w:color w:val="24282D"/>
                <w:sz w:val="18"/>
              </w:rPr>
              <w:t>Rider currently controlling the Uloq</w:t>
            </w:r>
          </w:p>
        </w:tc>
      </w:tr>
      <w:tr>
        <w:tc>
          <w:tcPr>
            <w:tcW w:type="dxa" w:w="1900"/>
            <w:vAlign w:val="center"/>
            <w:tcMar>
              <w:top w:w="80" w:type="dxa"/>
              <w:start w:w="120" w:type="dxa"/>
              <w:bottom w:w="80" w:type="dxa"/>
              <w:end w:w="120" w:type="dxa"/>
            </w:tcMar>
          </w:tcPr>
          <w:p>
            <w:pPr>
              <w:spacing w:after="0"/>
            </w:pPr>
            <w:r>
              <w:rPr>
                <w:rFonts w:ascii="Calibri" w:hAnsi="Calibri"/>
                <w:color w:val="24282D"/>
                <w:sz w:val="18"/>
              </w:rPr>
              <w:t>Grip</w:t>
            </w:r>
          </w:p>
        </w:tc>
        <w:tc>
          <w:tcPr>
            <w:tcW w:type="dxa" w:w="7460"/>
            <w:vAlign w:val="center"/>
            <w:tcMar>
              <w:top w:w="80" w:type="dxa"/>
              <w:start w:w="120" w:type="dxa"/>
              <w:bottom w:w="80" w:type="dxa"/>
              <w:end w:w="120" w:type="dxa"/>
            </w:tcMar>
          </w:tcPr>
          <w:p>
            <w:pPr>
              <w:spacing w:after="0"/>
            </w:pPr>
            <w:r>
              <w:rPr>
                <w:rFonts w:ascii="Calibri" w:hAnsi="Calibri"/>
                <w:color w:val="24282D"/>
                <w:sz w:val="18"/>
              </w:rPr>
              <w:t>Carrier retention resource reduced by contact, attacks, and hazards</w:t>
            </w:r>
          </w:p>
        </w:tc>
      </w:tr>
      <w:tr>
        <w:tc>
          <w:tcPr>
            <w:tcW w:type="dxa" w:w="1900"/>
            <w:vAlign w:val="center"/>
            <w:tcMar>
              <w:top w:w="80" w:type="dxa"/>
              <w:start w:w="120" w:type="dxa"/>
              <w:bottom w:w="80" w:type="dxa"/>
              <w:end w:w="120" w:type="dxa"/>
            </w:tcMar>
          </w:tcPr>
          <w:p>
            <w:pPr>
              <w:spacing w:after="0"/>
            </w:pPr>
            <w:r>
              <w:rPr>
                <w:rFonts w:ascii="Calibri" w:hAnsi="Calibri"/>
                <w:color w:val="24282D"/>
                <w:sz w:val="18"/>
              </w:rPr>
              <w:t>Target</w:t>
            </w:r>
          </w:p>
        </w:tc>
        <w:tc>
          <w:tcPr>
            <w:tcW w:type="dxa" w:w="7460"/>
            <w:vAlign w:val="center"/>
            <w:tcMar>
              <w:top w:w="80" w:type="dxa"/>
              <w:start w:w="120" w:type="dxa"/>
              <w:bottom w:w="80" w:type="dxa"/>
              <w:end w:w="120" w:type="dxa"/>
            </w:tcMar>
          </w:tcPr>
          <w:p>
            <w:pPr>
              <w:spacing w:after="0"/>
            </w:pPr>
            <w:r>
              <w:rPr>
                <w:rFonts w:ascii="Calibri" w:hAnsi="Calibri"/>
                <w:color w:val="24282D"/>
                <w:sz w:val="18"/>
              </w:rPr>
              <w:t>The active scoring destination for the current Kopkari round</w:t>
            </w:r>
          </w:p>
        </w:tc>
      </w:tr>
      <w:tr>
        <w:tc>
          <w:tcPr>
            <w:tcW w:type="dxa" w:w="1900"/>
            <w:vAlign w:val="center"/>
            <w:tcMar>
              <w:top w:w="80" w:type="dxa"/>
              <w:start w:w="120" w:type="dxa"/>
              <w:bottom w:w="80" w:type="dxa"/>
              <w:end w:w="120" w:type="dxa"/>
            </w:tcMar>
          </w:tcPr>
          <w:p>
            <w:pPr>
              <w:spacing w:after="0"/>
            </w:pPr>
            <w:r>
              <w:rPr>
                <w:rFonts w:ascii="Calibri" w:hAnsi="Calibri"/>
                <w:color w:val="24282D"/>
                <w:sz w:val="18"/>
              </w:rPr>
              <w:t>Nyufiy</w:t>
            </w:r>
          </w:p>
        </w:tc>
        <w:tc>
          <w:tcPr>
            <w:tcW w:type="dxa" w:w="7460"/>
            <w:vAlign w:val="center"/>
            <w:tcMar>
              <w:top w:w="80" w:type="dxa"/>
              <w:start w:w="120" w:type="dxa"/>
              <w:bottom w:w="80" w:type="dxa"/>
              <w:end w:w="120" w:type="dxa"/>
            </w:tcMar>
          </w:tcPr>
          <w:p>
            <w:pPr>
              <w:spacing w:after="0"/>
            </w:pPr>
            <w:r>
              <w:rPr>
                <w:rFonts w:ascii="Calibri" w:hAnsi="Calibri"/>
                <w:color w:val="24282D"/>
                <w:sz w:val="18"/>
              </w:rPr>
              <w:t>Higher-value in-game currency name used by the current project</w:t>
            </w:r>
          </w:p>
        </w:tc>
      </w:tr>
      <w:tr>
        <w:tc>
          <w:tcPr>
            <w:tcW w:type="dxa" w:w="1900"/>
            <w:vAlign w:val="center"/>
            <w:tcMar>
              <w:top w:w="80" w:type="dxa"/>
              <w:start w:w="120" w:type="dxa"/>
              <w:bottom w:w="80" w:type="dxa"/>
              <w:end w:w="120" w:type="dxa"/>
            </w:tcMar>
          </w:tcPr>
          <w:p>
            <w:pPr>
              <w:spacing w:after="0"/>
            </w:pPr>
            <w:r>
              <w:rPr>
                <w:rFonts w:ascii="Calibri" w:hAnsi="Calibri"/>
                <w:color w:val="24282D"/>
                <w:sz w:val="18"/>
              </w:rPr>
              <w:t>Home</w:t>
            </w:r>
          </w:p>
        </w:tc>
        <w:tc>
          <w:tcPr>
            <w:tcW w:type="dxa" w:w="7460"/>
            <w:vAlign w:val="center"/>
            <w:tcMar>
              <w:top w:w="80" w:type="dxa"/>
              <w:start w:w="120" w:type="dxa"/>
              <w:bottom w:w="80" w:type="dxa"/>
              <w:end w:w="120" w:type="dxa"/>
            </w:tcMar>
          </w:tcPr>
          <w:p>
            <w:pPr>
              <w:spacing w:after="0"/>
            </w:pPr>
            <w:r>
              <w:rPr>
                <w:rFonts w:ascii="Calibri" w:hAnsi="Calibri"/>
                <w:color w:val="24282D"/>
                <w:sz w:val="18"/>
              </w:rPr>
              <w:t>Persistent preparation hub and entry point to meta systems</w:t>
            </w:r>
          </w:p>
        </w:tc>
      </w:tr>
      <w:tr>
        <w:tc>
          <w:tcPr>
            <w:tcW w:type="dxa" w:w="1900"/>
            <w:vAlign w:val="center"/>
            <w:tcMar>
              <w:top w:w="80" w:type="dxa"/>
              <w:start w:w="120" w:type="dxa"/>
              <w:bottom w:w="80" w:type="dxa"/>
              <w:end w:w="120" w:type="dxa"/>
            </w:tcMar>
          </w:tcPr>
          <w:p>
            <w:pPr>
              <w:spacing w:after="0"/>
            </w:pPr>
            <w:r>
              <w:rPr>
                <w:rFonts w:ascii="Calibri" w:hAnsi="Calibri"/>
                <w:color w:val="24282D"/>
                <w:sz w:val="18"/>
              </w:rPr>
              <w:t>Verified / Partial / Decision</w:t>
            </w:r>
          </w:p>
        </w:tc>
        <w:tc>
          <w:tcPr>
            <w:tcW w:type="dxa" w:w="7460"/>
            <w:vAlign w:val="center"/>
            <w:tcMar>
              <w:top w:w="80" w:type="dxa"/>
              <w:start w:w="120" w:type="dxa"/>
              <w:bottom w:w="80" w:type="dxa"/>
              <w:end w:w="120" w:type="dxa"/>
            </w:tcMar>
          </w:tcPr>
          <w:p>
            <w:pPr>
              <w:spacing w:after="0"/>
            </w:pPr>
            <w:r>
              <w:rPr>
                <w:rFonts w:ascii="Calibri" w:hAnsi="Calibri"/>
                <w:color w:val="24282D"/>
                <w:sz w:val="18"/>
              </w:rPr>
              <w:t>Evidence confidence labels defined at the start of this document</w:t>
            </w:r>
          </w:p>
        </w:tc>
      </w:tr>
    </w:tbl>
    <w:p>
      <w:pPr>
        <w:spacing w:after="0"/>
      </w:pPr>
    </w:p>
    <w:p>
      <w:pPr>
        <w:pStyle w:val="Heading2"/>
      </w:pPr>
      <w:r>
        <w:t>A.3 Change log</w:t>
      </w:r>
    </w:p>
    <w:tbl>
      <w:tblPr>
        <w:tblStyle w:val="TableGrid"/>
        <w:tblW w:type="dxa" w:w="9360"/>
        <w:jc w:val="left"/>
        <w:tblLayout w:type="fixed"/>
        <w:tblLook w:firstColumn="1" w:firstRow="1" w:lastColumn="0" w:lastRow="0" w:noHBand="0" w:noVBand="1" w:val="04A0"/>
        <w:tblInd w:w="120" w:type="dxa"/>
      </w:tblPr>
      <w:tblGrid>
        <w:gridCol w:w="1100"/>
        <w:gridCol w:w="1500"/>
        <w:gridCol w:w="6760"/>
      </w:tblGrid>
      <w:tr>
        <w:trPr>
          <w:tblHeader w:val="true"/>
        </w:trPr>
        <w:tc>
          <w:tcPr>
            <w:tcW w:type="dxa" w:w="1100"/>
            <w:shd w:fill="E8EEF5"/>
            <w:vAlign w:val="center"/>
            <w:tcMar>
              <w:top w:w="80" w:type="dxa"/>
              <w:start w:w="120" w:type="dxa"/>
              <w:bottom w:w="80" w:type="dxa"/>
              <w:end w:w="120" w:type="dxa"/>
            </w:tcMar>
          </w:tcPr>
          <w:p>
            <w:pPr>
              <w:jc w:val="left"/>
            </w:pPr>
            <w:r>
              <w:rPr>
                <w:rFonts w:ascii="Calibri" w:hAnsi="Calibri"/>
                <w:b/>
                <w:color w:val="17324D"/>
                <w:sz w:val="18"/>
              </w:rPr>
              <w:t>Version</w:t>
            </w:r>
          </w:p>
        </w:tc>
        <w:tc>
          <w:tcPr>
            <w:tcW w:type="dxa" w:w="1500"/>
            <w:shd w:fill="E8EEF5"/>
            <w:vAlign w:val="center"/>
            <w:tcMar>
              <w:top w:w="80" w:type="dxa"/>
              <w:start w:w="120" w:type="dxa"/>
              <w:bottom w:w="80" w:type="dxa"/>
              <w:end w:w="120" w:type="dxa"/>
            </w:tcMar>
          </w:tcPr>
          <w:p>
            <w:pPr>
              <w:jc w:val="left"/>
            </w:pPr>
            <w:r>
              <w:rPr>
                <w:rFonts w:ascii="Calibri" w:hAnsi="Calibri"/>
                <w:b/>
                <w:color w:val="17324D"/>
                <w:sz w:val="18"/>
              </w:rPr>
              <w:t>Date</w:t>
            </w:r>
          </w:p>
        </w:tc>
        <w:tc>
          <w:tcPr>
            <w:tcW w:type="dxa" w:w="6760"/>
            <w:shd w:fill="E8EEF5"/>
            <w:vAlign w:val="center"/>
            <w:tcMar>
              <w:top w:w="80" w:type="dxa"/>
              <w:start w:w="120" w:type="dxa"/>
              <w:bottom w:w="80" w:type="dxa"/>
              <w:end w:w="120" w:type="dxa"/>
            </w:tcMar>
          </w:tcPr>
          <w:p>
            <w:pPr>
              <w:jc w:val="left"/>
            </w:pPr>
            <w:r>
              <w:rPr>
                <w:rFonts w:ascii="Calibri" w:hAnsi="Calibri"/>
                <w:b/>
                <w:color w:val="17324D"/>
                <w:sz w:val="18"/>
              </w:rPr>
              <w:t>Change</w:t>
            </w:r>
          </w:p>
        </w:tc>
      </w:tr>
      <w:tr>
        <w:tc>
          <w:tcPr>
            <w:tcW w:type="dxa" w:w="1100"/>
            <w:vAlign w:val="center"/>
            <w:tcMar>
              <w:top w:w="80" w:type="dxa"/>
              <w:start w:w="120" w:type="dxa"/>
              <w:bottom w:w="80" w:type="dxa"/>
              <w:end w:w="120" w:type="dxa"/>
            </w:tcMar>
          </w:tcPr>
          <w:p>
            <w:pPr>
              <w:spacing w:after="0"/>
            </w:pPr>
            <w:r>
              <w:rPr>
                <w:rFonts w:ascii="Calibri" w:hAnsi="Calibri"/>
                <w:color w:val="24282D"/>
                <w:sz w:val="18"/>
              </w:rPr>
              <w:t>0.1</w:t>
            </w:r>
          </w:p>
        </w:tc>
        <w:tc>
          <w:tcPr>
            <w:tcW w:type="dxa" w:w="1500"/>
            <w:vAlign w:val="center"/>
            <w:tcMar>
              <w:top w:w="80" w:type="dxa"/>
              <w:start w:w="120" w:type="dxa"/>
              <w:bottom w:w="80" w:type="dxa"/>
              <w:end w:w="120" w:type="dxa"/>
            </w:tcMar>
          </w:tcPr>
          <w:p>
            <w:pPr>
              <w:spacing w:after="0"/>
            </w:pPr>
            <w:r>
              <w:rPr>
                <w:rFonts w:ascii="Calibri" w:hAnsi="Calibri"/>
                <w:color w:val="24282D"/>
                <w:sz w:val="18"/>
              </w:rPr>
              <w:t>4 Aug 2026</w:t>
            </w:r>
          </w:p>
        </w:tc>
        <w:tc>
          <w:tcPr>
            <w:tcW w:type="dxa" w:w="6760"/>
            <w:vAlign w:val="center"/>
            <w:tcMar>
              <w:top w:w="80" w:type="dxa"/>
              <w:start w:w="120" w:type="dxa"/>
              <w:bottom w:w="80" w:type="dxa"/>
              <w:end w:w="120" w:type="dxa"/>
            </w:tcMar>
          </w:tcPr>
          <w:p>
            <w:pPr>
              <w:spacing w:after="0"/>
            </w:pPr>
            <w:r>
              <w:rPr>
                <w:rFonts w:ascii="Calibri" w:hAnsi="Calibri"/>
                <w:color w:val="24282D"/>
                <w:sz w:val="18"/>
              </w:rPr>
              <w:t>Initial project-derived GDD covering implemented systems, working design intent, risks, and decisions required for v1.0.</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26970"/>
        <w:sz w:val="18"/>
      </w:rPr>
      <w:t xml:space="preserve">Working Draft  |  Page </w:t>
    </w:r>
    <w:r>
      <w:rPr>
        <w:rFonts w:ascii="Calibri" w:hAnsi="Calibri"/>
        <w:color w:val="626970"/>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26970"/>
        <w:sz w:val="17"/>
      </w:rPr>
      <w:t>NOMAD RIVALS  |  GAME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428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spacing w:after="60" w:line="300" w:lineRule="auto"/>
      <w:ind w:left="900" w:hanging="271"/>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Nomad Rivals Game Design Document</dc:title>
  <dc:subject>Project-derived working GDD</dc:subject>
  <dc:creator>KajaGames</dc:creator>
  <cp:keywords>Nomad Rivals, Kopkari, Game Design Document, Unity, horse racing</cp:keywords>
  <dc:description>generated by python-docx</dc:description>
  <cp:lastModifiedBy/>
  <cp:revision>1</cp:revision>
  <dcterms:created xsi:type="dcterms:W3CDTF">2013-12-23T23:15:00Z</dcterms:created>
  <dcterms:modified xsi:type="dcterms:W3CDTF">2013-12-23T23:15:00Z</dcterms:modified>
  <cp:category/>
</cp:coreProperties>
</file>