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law of attraction money, vlog, dojrp, how to attract money fast using law of attraction, blog, vlogger, life, in, day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