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85950" cy="3400425"/>
                  <wp:effectExtent b="0" l="0" r="0" t="0"/>
                  <wp:docPr descr="Interfaz de Iniciar Sesión" id="6" name="image6.png"/>
                  <a:graphic>
                    <a:graphicData uri="http://schemas.openxmlformats.org/drawingml/2006/picture">
                      <pic:pic>
                        <pic:nvPicPr>
                          <pic:cNvPr descr="Interfaz de Iniciar Sesión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3400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14525" cy="3076575"/>
                  <wp:effectExtent b="0" l="0" r="0" t="0"/>
                  <wp:docPr descr="Interfaz de Registro de Usuario" id="3" name="image4.png"/>
                  <a:graphic>
                    <a:graphicData uri="http://schemas.openxmlformats.org/drawingml/2006/picture">
                      <pic:pic>
                        <pic:nvPicPr>
                          <pic:cNvPr descr="Interfaz de Registro de Usuario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076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38325" cy="4391025"/>
                  <wp:effectExtent b="0" l="0" r="0" t="0"/>
                  <wp:docPr descr="Pantalla de Inicio de Control de Equipos" id="2" name="image5.png"/>
                  <a:graphic>
                    <a:graphicData uri="http://schemas.openxmlformats.org/drawingml/2006/picture">
                      <pic:pic>
                        <pic:nvPicPr>
                          <pic:cNvPr descr="Pantalla de Inicio de Control de Equipos"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4391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62125" cy="1828800"/>
                  <wp:effectExtent b="0" l="0" r="0" t="0"/>
                  <wp:docPr descr="Pantalla de Salones de Formación" id="4" name="image1.png"/>
                  <a:graphic>
                    <a:graphicData uri="http://schemas.openxmlformats.org/drawingml/2006/picture">
                      <pic:pic>
                        <pic:nvPicPr>
                          <pic:cNvPr descr="Pantalla de Salones de Formación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4429125"/>
                  <wp:effectExtent b="0" l="0" r="0" t="0"/>
                  <wp:docPr descr="Vista de Equipos en Salón 317" id="1" name="image2.png"/>
                  <a:graphic>
                    <a:graphicData uri="http://schemas.openxmlformats.org/drawingml/2006/picture">
                      <pic:pic>
                        <pic:nvPicPr>
                          <pic:cNvPr descr="Vista de Equipos en Salón 317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42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52625" cy="3762375"/>
                  <wp:effectExtent b="0" l="0" r="0" t="0"/>
                  <wp:docPr descr="Formulario para Actualizar Estado" id="5" name="image3.png"/>
                  <a:graphic>
                    <a:graphicData uri="http://schemas.openxmlformats.org/drawingml/2006/picture">
                      <pic:pic>
                        <pic:nvPicPr>
                          <pic:cNvPr descr="Formulario para Actualizar Estado"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3762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57775" cy="3114675"/>
                  <wp:effectExtent b="0" l="0" r="0" t="0"/>
                  <wp:docPr descr="Sistema de Gestión de Activos Técnicos y Guía de Estilos" id="7" name="image7.png"/>
                  <a:graphic>
                    <a:graphicData uri="http://schemas.openxmlformats.org/drawingml/2006/picture">
                      <pic:pic>
                        <pic:nvPicPr>
                          <pic:cNvPr descr="Sistema de Gestión de Activos Técnicos y Guía de Estilos"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3114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