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2"/>
          <w:szCs w:val="32"/>
        </w:rPr>
        <w:t xml:space="preserve">Карточка курсовой работы</w:t>
      </w:r>
    </w:p>
    <w:p>
      <w:pPr>
        <w:spacing w:after="120"/>
      </w:pPr>
      <w:r>
        <w:t xml:space="preserve">Беляков Дмитрий, экономический факультет СПбГУ, 3 курс, 2026</w:t>
      </w:r>
    </w:p>
    <w:p>
      <w:pPr>
        <w:pStyle w:val="Heading1"/>
      </w:pPr>
      <w:r>
        <w:t xml:space="preserve">Тема</w:t>
      </w:r>
    </w:p>
    <w:p>
      <w:pPr>
        <w:spacing w:after="120"/>
      </w:pPr>
      <w:r>
        <w:t xml:space="preserve">«Инвестиционная активность российских компаний». Курсовая работа, 3 курс, 2026/27 учебный год.</w:t>
      </w:r>
    </w:p>
    <w:p>
      <w:pPr>
        <w:pStyle w:val="Heading1"/>
      </w:pPr>
      <w:r>
        <w:t xml:space="preserve">Вопрос</w:t>
      </w:r>
    </w:p>
    <w:p>
      <w:pPr>
        <w:spacing w:after="120"/>
      </w:pPr>
      <w:r>
        <w:t xml:space="preserve">Какие факторы определяют динамику инвестиций российских компаний в основной капитал и как на неё влияет стоимость заёмных средств?</w:t>
      </w:r>
    </w:p>
    <w:p>
      <w:pPr>
        <w:pStyle w:val="Heading1"/>
      </w:pPr>
      <w:r>
        <w:t xml:space="preserve">Что сделано</w:t>
      </w:r>
    </w:p>
    <w:p>
      <w:pPr>
        <w:spacing w:after="120"/>
      </w:pPr>
      <w:r>
        <w:t xml:space="preserve">Сделано: выбрана тема, согласовано направление с научным руководителем, составляется план работы.</w:t>
      </w:r>
    </w:p>
    <w:p>
      <w:pPr>
        <w:spacing w:after="120"/>
      </w:pPr>
      <w:r>
        <w:t xml:space="preserve">Осталось: собрать данные Росстата и Банка России, провести описательный анализ динамики инвестиций, построить регрессию, сформулировать выводы.</w:t>
      </w:r>
    </w:p>
    <w:p>
      <w:pPr>
        <w:pStyle w:val="Heading1"/>
      </w:pPr>
      <w:r>
        <w:t xml:space="preserve">Данные и методы</w:t>
      </w:r>
    </w:p>
    <w:p>
      <w:pPr>
        <w:spacing w:after="120"/>
      </w:pPr>
      <w:r>
        <w:t xml:space="preserve">Данные: агрегированные годовые ряды Росстата (инвестиции в основной капитал, источники финансирования) и Банка России (ключевая ставка, ставки по кредитам компаниям).</w:t>
      </w:r>
    </w:p>
    <w:p>
      <w:pPr>
        <w:spacing w:after="120"/>
      </w:pPr>
      <w:r>
        <w:t xml:space="preserve">Методы: описательный анализ динамики и структуры инвестиций; простая регрессия методом наименьших квадратов на годовых временных рядах.</w:t>
      </w:r>
    </w:p>
    <w:p>
      <w:pPr>
        <w:pStyle w:val="Heading1"/>
      </w:pPr>
      <w:r>
        <w:t xml:space="preserve">Где применяется ИТ</w:t>
      </w:r>
    </w:p>
    <w:p>
      <w:pPr>
        <w:spacing w:after="120"/>
      </w:pPr>
      <w:r>
        <w:t xml:space="preserve">Excel и Python (pandas) — сбор и обработка данных, графики; Python (statsmodels) или Excel — оценка регрессии; GitHub — хранение версий работы; ИИ-ассистент — помощь со структурой и оформлением.</w:t>
      </w:r>
    </w:p>
    <w:p>
      <w:pPr>
        <w:pStyle w:val="Heading1"/>
      </w:pPr>
      <w:r>
        <w:t xml:space="preserve">Источники</w:t>
      </w:r>
    </w:p>
    <w:p>
      <w:pPr>
        <w:spacing w:after="120"/>
      </w:pPr>
      <w:r>
        <w:t xml:space="preserve">1. Росстат — Инвестиции в нефинансовые активы: https://rosstat.gov.ru/investment_nonfinancial</w:t>
      </w:r>
    </w:p>
    <w:p>
      <w:pPr>
        <w:spacing w:after="120"/>
      </w:pPr>
      <w:r>
        <w:t xml:space="preserve">2. Банк России — Статистика: https://www.cbr.ru/statistics/</w:t>
      </w:r>
    </w:p>
    <w:p>
      <w:pPr>
        <w:spacing w:after="120"/>
      </w:pPr>
      <w:r>
        <w:t xml:space="preserve">3. ЦМАКП — аналитика и прогнозы экономики России: http://www.forecast.ru/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2026-10-26T16:33:37.728Z</dcterms:created>
  <dcterms:modified xsi:type="dcterms:W3CDTF">2026-10-26T16:33:37.733Z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