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294 совещания по объекту Котельная-3</w:t>
      </w:r>
    </w:p>
    <w:p>
      <w:r>
        <w:t>от 18.08.2024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АО МостСтрой обеспечить поставку в срок до 18.08.2024.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