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578 совещания по объекту Котельная-3</w:t>
      </w:r>
    </w:p>
    <w:p>
      <w:r>
        <w:t>от 28.12.2024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прокладка кабельных линий.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АО МостСтрой обеспечить поставку в срок до 28.12.2024.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