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545/ПТО от 06.08.2024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103-43-ПЗ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400 т в срок до 06.08.2024.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