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ПРОТОКОЛ № 187 совещания по объекту ПС-110/10-Северная</w:t>
      </w:r>
    </w:p>
    <w:p>
      <w:r>
        <w:t>от 24.08.2024</w:t>
      </w:r>
    </w:p>
    <w:p/>
    <w:p>
      <w:r>
        <w:t>Присутствовали: представители заказчика, ООО ТеплоСети.</w:t>
      </w:r>
    </w:p>
    <w:p/>
    <w:p>
      <w:r>
        <w:t>ПОВЕСТКА:</w:t>
      </w:r>
    </w:p>
    <w:p>
      <w:r>
        <w:t>1. Ход выполнения работ: прокладка кабельных линий.</w:t>
      </w:r>
    </w:p>
    <w:p>
      <w:r>
        <w:t>2. Задержка поставки: бетон В25 W6.</w:t>
      </w:r>
    </w:p>
    <w:p/>
    <w:p>
      <w:r>
        <w:t>РЕШИЛИ:</w:t>
      </w:r>
    </w:p>
    <w:p>
      <w:r>
        <w:t>1. ООО ТеплоСети обеспечить поставку в срок до 24.08.2024.</w:t>
      </w:r>
    </w:p>
    <w:p>
      <w:r>
        <w:t>2. Начальнику ПТО подготовить откорректированный график.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