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617 совещания по объекту Котельная-3</w:t>
      </w:r>
    </w:p>
    <w:p>
      <w:r>
        <w:t>от 16.05.2025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ПромГеоТех обеспечить поставку в срок до 16.05.2025.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