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304 совещания по объекту Котельная-3</w:t>
      </w:r>
    </w:p>
    <w:p>
      <w:r>
        <w:t>от 27.08.2025</w:t>
      </w:r>
    </w:p>
    <w:p/>
    <w:p>
      <w:r>
        <w:t>Присутствовали: представители заказчика, ООО ТеплоСети.</w:t>
      </w:r>
    </w:p>
    <w:p/>
    <w:p>
      <w:r>
        <w:t>ПОВЕСТКА:</w:t>
      </w:r>
    </w:p>
    <w:p>
      <w:r>
        <w:t>1. Ход выполнения работ: монтаж металлоконструкций.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ООО ТеплоСети обеспечить поставку в срок до 27.08.2025.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