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C5038" w14:textId="77777777" w:rsidR="00486130" w:rsidRPr="00486130" w:rsidRDefault="00486130" w:rsidP="00486130">
      <w:pPr>
        <w:spacing w:line="256" w:lineRule="auto"/>
        <w:ind w:left="64"/>
        <w:jc w:val="center"/>
        <w:rPr>
          <w:rFonts w:cs="Times New Roman"/>
          <w:color w:val="000000"/>
        </w:rPr>
      </w:pPr>
      <w:r w:rsidRPr="00486130">
        <w:rPr>
          <w:rFonts w:cs="Times New Roman"/>
          <w:noProof/>
          <w:color w:val="000000"/>
          <w:lang w:eastAsia="ru-RU"/>
        </w:rPr>
        <w:drawing>
          <wp:inline distT="0" distB="0" distL="0" distR="0" wp14:anchorId="1923B3DD" wp14:editId="09B7DCA9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cs="Times New Roman"/>
          <w:color w:val="000000"/>
        </w:rPr>
        <w:t xml:space="preserve"> </w:t>
      </w:r>
    </w:p>
    <w:p w14:paraId="387E7393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МИНИСТЕРСТВО ОБРАЗОВАНИЯ И НАУКИ РОССИЙСКОЙ </w:t>
      </w:r>
    </w:p>
    <w:p w14:paraId="66249236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ФЕДЕРАЦИИ </w:t>
      </w:r>
    </w:p>
    <w:p w14:paraId="240A0A38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ФЕДЕРАЛЬНОЕ ГОСУДАРСТВЕННОЕ БЮДЖЕТНОЕ </w:t>
      </w:r>
    </w:p>
    <w:p w14:paraId="3036CFB3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ОБРАЗОВАТЕЛЬНОЕ УЧРЕЖДЕНИЕ ВЫСШЕГО </w:t>
      </w:r>
    </w:p>
    <w:p w14:paraId="41CAD933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ПРОФЕССИОНАЛЬНОГО ОБРАЗОВАНИЯ </w:t>
      </w:r>
    </w:p>
    <w:p w14:paraId="1DFB44D5" w14:textId="77777777" w:rsidR="00486130" w:rsidRPr="00486130" w:rsidRDefault="00AA6DC4" w:rsidP="00AA6DC4">
      <w:pPr>
        <w:spacing w:after="13" w:line="256" w:lineRule="auto"/>
        <w:ind w:left="264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«ДОНСКОЙ </w:t>
      </w:r>
      <w:r w:rsidR="00486130" w:rsidRPr="00486130">
        <w:rPr>
          <w:rFonts w:cs="Times New Roman"/>
          <w:color w:val="000000"/>
        </w:rPr>
        <w:t>ГОСУДАРСТВЕННЫЙ ТЕХНИЧЕСКИЙ УНИВЕРСИТЕТ»</w:t>
      </w:r>
    </w:p>
    <w:p w14:paraId="4B8C67E9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(ДГТУ) </w:t>
      </w:r>
    </w:p>
    <w:p w14:paraId="647B28E3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b/>
          <w:color w:val="000000"/>
        </w:rPr>
        <w:t xml:space="preserve"> </w:t>
      </w:r>
    </w:p>
    <w:p w14:paraId="63DC8519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14:paraId="1DEAFADB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</w:p>
    <w:p w14:paraId="5AA6772D" w14:textId="77777777" w:rsidR="00486130" w:rsidRDefault="00486130" w:rsidP="00486130">
      <w:pPr>
        <w:spacing w:after="13" w:line="384" w:lineRule="auto"/>
        <w:jc w:val="center"/>
        <w:rPr>
          <w:rFonts w:cs="Times New Roman"/>
          <w:b/>
          <w:color w:val="000000"/>
        </w:rPr>
      </w:pPr>
      <w:r w:rsidRPr="00486130">
        <w:rPr>
          <w:rFonts w:cs="Times New Roman"/>
          <w:b/>
          <w:color w:val="000000"/>
        </w:rPr>
        <w:t>Отчет по лабораторной работе</w:t>
      </w:r>
      <w:r w:rsidR="00DA4B54">
        <w:rPr>
          <w:rFonts w:cs="Times New Roman"/>
          <w:b/>
          <w:color w:val="000000"/>
        </w:rPr>
        <w:t xml:space="preserve"> №3</w:t>
      </w:r>
    </w:p>
    <w:p w14:paraId="3F36EE76" w14:textId="77777777" w:rsidR="00180755" w:rsidRPr="00FB0246" w:rsidRDefault="00DA4B54" w:rsidP="00FB0246">
      <w:pPr>
        <w:spacing w:after="13" w:line="384" w:lineRule="auto"/>
        <w:jc w:val="center"/>
        <w:rPr>
          <w:rFonts w:cs="Times New Roman"/>
          <w:color w:val="000000"/>
        </w:rPr>
      </w:pPr>
      <w:r w:rsidRPr="00DA4B54">
        <w:rPr>
          <w:rFonts w:cs="Times New Roman"/>
          <w:color w:val="000000"/>
        </w:rPr>
        <w:t xml:space="preserve">РАСЧЕТ НАДЕЖНОСТИ НЕВОССТАНАВЛИВАЕМЫХ СИСТЕМ </w:t>
      </w:r>
      <w:r w:rsidR="00270E8D">
        <w:rPr>
          <w:rFonts w:cs="Times New Roman"/>
          <w:color w:val="000000"/>
        </w:rPr>
        <w:t>Вариант №1</w:t>
      </w:r>
      <w:r w:rsidR="00942F5D">
        <w:rPr>
          <w:rFonts w:cs="Times New Roman"/>
          <w:color w:val="000000"/>
        </w:rPr>
        <w:t>9</w:t>
      </w:r>
    </w:p>
    <w:p w14:paraId="3966FB09" w14:textId="77777777"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 </w:t>
      </w:r>
    </w:p>
    <w:p w14:paraId="3EB95DC3" w14:textId="77777777"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684EE558" w14:textId="77777777" w:rsid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35C14333" w14:textId="77777777" w:rsidR="009616A7" w:rsidRPr="00486130" w:rsidRDefault="009616A7" w:rsidP="00486130">
      <w:pPr>
        <w:spacing w:after="270" w:line="256" w:lineRule="auto"/>
        <w:rPr>
          <w:rFonts w:cs="Times New Roman"/>
          <w:color w:val="000000"/>
        </w:rPr>
      </w:pPr>
    </w:p>
    <w:p w14:paraId="523BDA63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 xml:space="preserve">  Выполнил: </w:t>
      </w:r>
    </w:p>
    <w:p w14:paraId="5D35E027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>студент МИН</w:t>
      </w:r>
      <w:r>
        <w:rPr>
          <w:rFonts w:cs="Times New Roman"/>
          <w:color w:val="000000"/>
          <w:szCs w:val="28"/>
        </w:rPr>
        <w:t>2</w:t>
      </w:r>
      <w:r w:rsidRPr="00486130">
        <w:rPr>
          <w:rFonts w:cs="Times New Roman"/>
          <w:color w:val="000000"/>
          <w:szCs w:val="28"/>
        </w:rPr>
        <w:t>1</w:t>
      </w:r>
    </w:p>
    <w:p w14:paraId="22A81C59" w14:textId="77777777" w:rsidR="0082181B" w:rsidRPr="0082181B" w:rsidRDefault="0082181B" w:rsidP="0082181B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Урывский</w:t>
      </w:r>
      <w:proofErr w:type="spellEnd"/>
      <w:r>
        <w:rPr>
          <w:rFonts w:cs="Times New Roman"/>
          <w:color w:val="000000"/>
          <w:szCs w:val="28"/>
        </w:rPr>
        <w:t xml:space="preserve"> Д.В</w:t>
      </w:r>
      <w:r w:rsidRPr="0082181B">
        <w:rPr>
          <w:rFonts w:cs="Times New Roman"/>
          <w:color w:val="000000"/>
          <w:szCs w:val="28"/>
        </w:rPr>
        <w:t>.</w:t>
      </w:r>
    </w:p>
    <w:p w14:paraId="517CD405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bookmarkStart w:id="0" w:name="_GoBack"/>
      <w:bookmarkEnd w:id="0"/>
    </w:p>
    <w:p w14:paraId="3CDEB03D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14:paraId="461BE7A1" w14:textId="77777777" w:rsidR="00486130" w:rsidRPr="00486130" w:rsidRDefault="00486130" w:rsidP="00486130">
      <w:pPr>
        <w:spacing w:after="217" w:line="256" w:lineRule="auto"/>
        <w:ind w:right="709"/>
        <w:rPr>
          <w:rFonts w:cs="Times New Roman"/>
          <w:color w:val="000000"/>
        </w:rPr>
      </w:pPr>
    </w:p>
    <w:p w14:paraId="3791F2AA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7517422A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1852405E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Ростов-на-Дону</w:t>
      </w:r>
      <w:bookmarkStart w:id="1" w:name="_Toc516562743"/>
    </w:p>
    <w:p w14:paraId="267C1A69" w14:textId="77777777" w:rsidR="00DB4AF2" w:rsidRDefault="00486130" w:rsidP="00DB4AF2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20</w:t>
      </w:r>
      <w:bookmarkEnd w:id="1"/>
      <w:r w:rsidR="00270E8D">
        <w:rPr>
          <w:rFonts w:cs="Times New Roman"/>
          <w:color w:val="000000"/>
        </w:rPr>
        <w:t>20</w:t>
      </w:r>
    </w:p>
    <w:p w14:paraId="020DF3D5" w14:textId="77777777" w:rsidR="00AF17DA" w:rsidRPr="0050722C" w:rsidRDefault="00486130" w:rsidP="00AF17DA">
      <w:pPr>
        <w:rPr>
          <w:b/>
          <w:szCs w:val="28"/>
        </w:rPr>
      </w:pPr>
      <w:r w:rsidRPr="00DB4AF2">
        <w:rPr>
          <w:rFonts w:cs="Times New Roman"/>
        </w:rPr>
        <w:br w:type="page"/>
      </w:r>
      <w:r w:rsidR="00AF17DA" w:rsidRPr="0050722C">
        <w:rPr>
          <w:b/>
          <w:szCs w:val="28"/>
        </w:rPr>
        <w:lastRenderedPageBreak/>
        <w:t>Цель работы</w:t>
      </w:r>
    </w:p>
    <w:p w14:paraId="6C4FE301" w14:textId="77777777" w:rsidR="00EE3A80" w:rsidRDefault="00EE3A80" w:rsidP="00AF17DA">
      <w:pPr>
        <w:rPr>
          <w:szCs w:val="28"/>
        </w:rPr>
      </w:pPr>
      <w:r w:rsidRPr="00EE3A80">
        <w:rPr>
          <w:szCs w:val="28"/>
        </w:rPr>
        <w:t>Научиться выполнять расчеты на</w:t>
      </w:r>
      <w:r>
        <w:rPr>
          <w:szCs w:val="28"/>
        </w:rPr>
        <w:t>дежности систем с невосстанавли</w:t>
      </w:r>
      <w:r w:rsidRPr="00EE3A80">
        <w:rPr>
          <w:szCs w:val="28"/>
        </w:rPr>
        <w:t>ваемыми элементами.</w:t>
      </w:r>
    </w:p>
    <w:p w14:paraId="4FC49926" w14:textId="77777777" w:rsidR="00486130" w:rsidRDefault="00AF17DA" w:rsidP="00AF17DA">
      <w:pPr>
        <w:rPr>
          <w:b/>
          <w:szCs w:val="28"/>
        </w:rPr>
      </w:pPr>
      <w:r w:rsidRPr="0050722C">
        <w:rPr>
          <w:b/>
          <w:szCs w:val="28"/>
        </w:rPr>
        <w:t>Задание</w:t>
      </w:r>
      <w:r w:rsidRPr="00CC06B8">
        <w:rPr>
          <w:b/>
          <w:szCs w:val="28"/>
        </w:rPr>
        <w:t xml:space="preserve"> </w:t>
      </w:r>
      <w:r w:rsidR="00CC06B8">
        <w:rPr>
          <w:b/>
          <w:szCs w:val="28"/>
        </w:rPr>
        <w:t>1</w:t>
      </w:r>
    </w:p>
    <w:p w14:paraId="4434140E" w14:textId="77777777" w:rsidR="00037042" w:rsidRDefault="00037042" w:rsidP="00037042">
      <w:pPr>
        <w:rPr>
          <w:b/>
          <w:szCs w:val="28"/>
        </w:rPr>
      </w:pPr>
      <w:r w:rsidRPr="00C85B9F">
        <w:t xml:space="preserve">В результате анализа данных об отказах аппаратуры частота отказов получена в виде </w:t>
      </w:r>
      <w:r w:rsidR="00FE2629" w:rsidRPr="00152C68">
        <w:rPr>
          <w:noProof/>
          <w:position w:val="-12"/>
        </w:rPr>
        <w:object w:dxaOrig="3340" w:dyaOrig="440" w14:anchorId="6D98F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66.2pt;height:22.2pt;mso-width-percent:0;mso-height-percent:0;mso-width-percent:0;mso-height-percent:0" o:ole="">
            <v:imagedata r:id="rId9" o:title=""/>
          </v:shape>
          <o:OLEObject Type="Embed" ProgID="Equation.3" ShapeID="_x0000_i1032" DrawAspect="Content" ObjectID="_1662885793" r:id="rId10"/>
        </w:object>
      </w:r>
      <w:r w:rsidRPr="00C85B9F">
        <w:t>.</w:t>
      </w:r>
    </w:p>
    <w:p w14:paraId="1CF24158" w14:textId="77777777" w:rsidR="00EE3A80" w:rsidRDefault="00EE3A80" w:rsidP="00290A0E">
      <w:pPr>
        <w:rPr>
          <w:rFonts w:cs="Times New Roman"/>
          <w:bCs/>
          <w:szCs w:val="28"/>
        </w:rPr>
      </w:pPr>
      <w:r w:rsidRPr="00EE3A80">
        <w:rPr>
          <w:rFonts w:cs="Times New Roman"/>
          <w:bCs/>
          <w:szCs w:val="28"/>
        </w:rPr>
        <w:t xml:space="preserve">Требуется определить количественные характеристики надежности в течение времени </w:t>
      </w:r>
      <w:r w:rsidR="00FE2629" w:rsidRPr="00C85B9F">
        <w:rPr>
          <w:noProof/>
          <w:position w:val="-12"/>
        </w:rPr>
        <w:object w:dxaOrig="580" w:dyaOrig="380" w14:anchorId="20561A08">
          <v:shape id="_x0000_i1031" type="#_x0000_t75" alt="" style="width:29.4pt;height:19.2pt;mso-width-percent:0;mso-height-percent:0;mso-width-percent:0;mso-height-percent:0" o:ole="">
            <v:imagedata r:id="rId11" o:title=""/>
          </v:shape>
          <o:OLEObject Type="Embed" ProgID="Equation.3" ShapeID="_x0000_i1031" DrawAspect="Content" ObjectID="_1662885794" r:id="rId12"/>
        </w:object>
      </w:r>
      <w:r w:rsidRPr="00EE3A80">
        <w:rPr>
          <w:rFonts w:cs="Times New Roman"/>
          <w:bCs/>
          <w:szCs w:val="28"/>
        </w:rPr>
        <w:t xml:space="preserve"> =1000:  вероятность безотказной работы P(t), вероятность отказа Q(t)</w:t>
      </w:r>
      <w:r>
        <w:rPr>
          <w:rFonts w:cs="Times New Roman"/>
          <w:bCs/>
          <w:szCs w:val="28"/>
        </w:rPr>
        <w:t xml:space="preserve">, интенсивность отказов  </w:t>
      </w:r>
      <w:r w:rsidR="00FE2629" w:rsidRPr="00152C68">
        <w:rPr>
          <w:noProof/>
          <w:position w:val="-12"/>
        </w:rPr>
        <w:object w:dxaOrig="520" w:dyaOrig="360" w14:anchorId="5A54D68E">
          <v:shape id="_x0000_i1030" type="#_x0000_t75" alt="" style="width:25.2pt;height:18pt;mso-width-percent:0;mso-height-percent:0;mso-width-percent:0;mso-height-percent:0" o:ole="">
            <v:imagedata r:id="rId13" o:title=""/>
          </v:shape>
          <o:OLEObject Type="Embed" ProgID="Equation.3" ShapeID="_x0000_i1030" DrawAspect="Content" ObjectID="_1662885795" r:id="rId14"/>
        </w:object>
      </w:r>
      <w:r>
        <w:rPr>
          <w:rFonts w:cs="Times New Roman"/>
          <w:bCs/>
          <w:szCs w:val="28"/>
        </w:rPr>
        <w:t>, сред</w:t>
      </w:r>
      <w:r w:rsidRPr="00EE3A80">
        <w:rPr>
          <w:rFonts w:cs="Times New Roman"/>
          <w:bCs/>
          <w:szCs w:val="28"/>
        </w:rPr>
        <w:t>нюю нар</w:t>
      </w:r>
      <w:r>
        <w:rPr>
          <w:rFonts w:cs="Times New Roman"/>
          <w:bCs/>
          <w:szCs w:val="28"/>
        </w:rPr>
        <w:t>аботку до отказа T</w:t>
      </w:r>
      <w:r>
        <w:rPr>
          <w:rFonts w:cs="Times New Roman"/>
          <w:bCs/>
          <w:szCs w:val="28"/>
          <w:vertAlign w:val="subscript"/>
        </w:rPr>
        <w:t>1</w:t>
      </w:r>
      <w:r w:rsidRPr="00EE3A80">
        <w:rPr>
          <w:rFonts w:cs="Times New Roman"/>
          <w:bCs/>
          <w:szCs w:val="28"/>
        </w:rPr>
        <w:t>, дисперсию наработки до отказа DT, с</w:t>
      </w:r>
      <w:r>
        <w:rPr>
          <w:rFonts w:cs="Times New Roman"/>
          <w:bCs/>
          <w:szCs w:val="28"/>
        </w:rPr>
        <w:t xml:space="preserve">реднее квадратичное отклонение </w:t>
      </w:r>
      <w:r w:rsidR="00FE2629" w:rsidRPr="002B2C51">
        <w:rPr>
          <w:noProof/>
          <w:position w:val="-6"/>
        </w:rPr>
        <w:object w:dxaOrig="420" w:dyaOrig="300" w14:anchorId="443919C6">
          <v:shape id="_x0000_i1029" type="#_x0000_t75" alt="" style="width:20.4pt;height:15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662885796" r:id="rId16"/>
        </w:object>
      </w:r>
      <w:r w:rsidRPr="00EE3A80">
        <w:rPr>
          <w:rFonts w:cs="Times New Roman"/>
          <w:bCs/>
          <w:szCs w:val="28"/>
        </w:rPr>
        <w:t>. Построить графи</w:t>
      </w:r>
      <w:r>
        <w:rPr>
          <w:rFonts w:cs="Times New Roman"/>
          <w:bCs/>
          <w:szCs w:val="28"/>
        </w:rPr>
        <w:t xml:space="preserve">ки распределения P(t), Q(t), </w:t>
      </w:r>
      <w:r w:rsidR="00FE2629" w:rsidRPr="000315BC">
        <w:rPr>
          <w:noProof/>
          <w:position w:val="-12"/>
        </w:rPr>
        <w:object w:dxaOrig="520" w:dyaOrig="360" w14:anchorId="26F23CC5">
          <v:shape id="_x0000_i1028" type="#_x0000_t75" alt="" style="width:25.2pt;height:18pt;mso-width-percent:0;mso-height-percent:0;mso-width-percent:0;mso-height-percent:0" o:ole="">
            <v:imagedata r:id="rId17" o:title=""/>
          </v:shape>
          <o:OLEObject Type="Embed" ProgID="Equation.3" ShapeID="_x0000_i1028" DrawAspect="Content" ObjectID="_1662885797" r:id="rId18"/>
        </w:object>
      </w:r>
      <w:r>
        <w:t>.</w:t>
      </w:r>
    </w:p>
    <w:p w14:paraId="14C181CC" w14:textId="77777777" w:rsidR="00290A0E" w:rsidRDefault="00290A0E" w:rsidP="00290A0E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1. Исходные данные</w:t>
      </w:r>
    </w:p>
    <w:tbl>
      <w:tblPr>
        <w:tblW w:w="3929" w:type="pct"/>
        <w:jc w:val="center"/>
        <w:tblBorders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tblBorders>
        <w:tblLook w:val="0000" w:firstRow="0" w:lastRow="0" w:firstColumn="0" w:lastColumn="0" w:noHBand="0" w:noVBand="0"/>
      </w:tblPr>
      <w:tblGrid>
        <w:gridCol w:w="1610"/>
        <w:gridCol w:w="1637"/>
        <w:gridCol w:w="1365"/>
        <w:gridCol w:w="1365"/>
        <w:gridCol w:w="1362"/>
      </w:tblGrid>
      <w:tr w:rsidR="001F79B5" w:rsidRPr="000315BC" w14:paraId="25C4B629" w14:textId="77777777" w:rsidTr="001F79B5">
        <w:trPr>
          <w:trHeight w:val="446"/>
          <w:jc w:val="center"/>
        </w:trPr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24C2" w14:textId="77777777" w:rsidR="001F79B5" w:rsidRPr="000315BC" w:rsidRDefault="00FE2629" w:rsidP="00C02315">
            <w:pPr>
              <w:ind w:firstLine="0"/>
              <w:jc w:val="center"/>
              <w:rPr>
                <w:szCs w:val="20"/>
              </w:rPr>
            </w:pPr>
            <w:r w:rsidRPr="00334D97">
              <w:rPr>
                <w:noProof/>
                <w:position w:val="-10"/>
                <w:szCs w:val="20"/>
              </w:rPr>
              <w:object w:dxaOrig="260" w:dyaOrig="340" w14:anchorId="6D8BDAD4">
                <v:shape id="_x0000_i1027" type="#_x0000_t75" alt="" style="width:13.2pt;height:17.4pt;mso-width-percent:0;mso-height-percent:0;mso-width-percent:0;mso-height-percent:0" o:ole="">
                  <v:imagedata r:id="rId19" o:title=""/>
                </v:shape>
                <o:OLEObject Type="Embed" ProgID="Equation.3" ShapeID="_x0000_i1027" DrawAspect="Content" ObjectID="_1662885798" r:id="rId20"/>
              </w:objec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026A" w14:textId="77777777" w:rsidR="001F79B5" w:rsidRPr="000315BC" w:rsidRDefault="00FE2629" w:rsidP="00C02315">
            <w:pPr>
              <w:ind w:firstLine="0"/>
              <w:jc w:val="center"/>
              <w:rPr>
                <w:szCs w:val="20"/>
              </w:rPr>
            </w:pPr>
            <w:r w:rsidRPr="000315BC">
              <w:rPr>
                <w:noProof/>
                <w:szCs w:val="20"/>
              </w:rPr>
              <w:object w:dxaOrig="360" w:dyaOrig="380" w14:anchorId="056E7284">
                <v:shape id="_x0000_i1026" type="#_x0000_t75" alt="" style="width:18pt;height:19.2pt;mso-width-percent:0;mso-height-percent:0;mso-width-percent:0;mso-height-percent:0" o:ole="">
                  <v:imagedata r:id="rId21" o:title=""/>
                </v:shape>
                <o:OLEObject Type="Embed" ProgID="Equation.3" ShapeID="_x0000_i1026" DrawAspect="Content" ObjectID="_1662885799" r:id="rId22"/>
              </w:objec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1717A" w14:textId="77777777" w:rsidR="001F79B5" w:rsidRPr="000315BC" w:rsidRDefault="00FE2629" w:rsidP="00C02315">
            <w:pPr>
              <w:ind w:firstLine="0"/>
              <w:jc w:val="center"/>
              <w:rPr>
                <w:szCs w:val="20"/>
              </w:rPr>
            </w:pPr>
            <w:r w:rsidRPr="000315BC">
              <w:rPr>
                <w:noProof/>
                <w:szCs w:val="20"/>
              </w:rPr>
              <w:object w:dxaOrig="260" w:dyaOrig="240" w14:anchorId="22F6AB2E">
                <v:shape id="_x0000_i1025" type="#_x0000_t75" alt="" style="width:13.2pt;height:12pt;mso-width-percent:0;mso-height-percent:0;mso-width-percent:0;mso-height-percent:0" o:ole="">
                  <v:imagedata r:id="rId23" o:title=""/>
                </v:shape>
                <o:OLEObject Type="Embed" ProgID="Equation.3" ShapeID="_x0000_i1025" DrawAspect="Content" ObjectID="_1662885800" r:id="rId24"/>
              </w:objec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B2E69" w14:textId="77777777" w:rsidR="001F79B5" w:rsidRPr="000315BC" w:rsidRDefault="001F79B5" w:rsidP="00C02315">
            <w:pPr>
              <w:ind w:firstLine="0"/>
              <w:jc w:val="center"/>
              <w:rPr>
                <w:i/>
                <w:szCs w:val="20"/>
              </w:rPr>
            </w:pPr>
            <w:r w:rsidRPr="000315BC">
              <w:rPr>
                <w:i/>
                <w:szCs w:val="20"/>
              </w:rPr>
              <w:t>a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04ADD" w14:textId="77777777" w:rsidR="001F79B5" w:rsidRPr="000315BC" w:rsidRDefault="001F79B5" w:rsidP="00C02315">
            <w:pPr>
              <w:ind w:firstLine="0"/>
              <w:jc w:val="center"/>
              <w:rPr>
                <w:i/>
                <w:szCs w:val="20"/>
              </w:rPr>
            </w:pPr>
            <w:r w:rsidRPr="000315BC">
              <w:rPr>
                <w:i/>
                <w:szCs w:val="20"/>
              </w:rPr>
              <w:t>b</w:t>
            </w:r>
          </w:p>
        </w:tc>
      </w:tr>
      <w:tr w:rsidR="001F79B5" w:rsidRPr="000315BC" w14:paraId="5900EB1A" w14:textId="77777777" w:rsidTr="001F79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43"/>
          <w:jc w:val="center"/>
        </w:trPr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D0D61" w14:textId="77777777" w:rsidR="001F79B5" w:rsidRPr="00272A3C" w:rsidRDefault="001F79B5" w:rsidP="00C02315">
            <w:pPr>
              <w:ind w:firstLine="0"/>
              <w:rPr>
                <w:szCs w:val="20"/>
              </w:rPr>
            </w:pPr>
            <w:r w:rsidRPr="000315BC">
              <w:rPr>
                <w:szCs w:val="20"/>
              </w:rPr>
              <w:t>0,0</w:t>
            </w:r>
            <w:r w:rsidR="00272A3C">
              <w:rPr>
                <w:szCs w:val="20"/>
                <w:lang w:val="en-US"/>
              </w:rPr>
              <w:t>0</w:t>
            </w:r>
            <w:r w:rsidR="00C96FDA">
              <w:rPr>
                <w:szCs w:val="20"/>
              </w:rPr>
              <w:t>4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6E47A" w14:textId="77777777" w:rsidR="001F79B5" w:rsidRPr="000315BC" w:rsidRDefault="001F79B5" w:rsidP="00C02315">
            <w:pPr>
              <w:ind w:firstLine="0"/>
              <w:rPr>
                <w:szCs w:val="20"/>
              </w:rPr>
            </w:pPr>
            <w:r w:rsidRPr="000315BC">
              <w:rPr>
                <w:szCs w:val="20"/>
              </w:rPr>
              <w:t>0,0</w:t>
            </w:r>
            <w:r w:rsidR="00C96FDA">
              <w:rPr>
                <w:szCs w:val="20"/>
                <w:lang w:val="en-US"/>
              </w:rPr>
              <w:t>12</w: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81CE5" w14:textId="77777777" w:rsidR="001F79B5" w:rsidRPr="000315BC" w:rsidRDefault="001F79B5" w:rsidP="00C02315">
            <w:pPr>
              <w:ind w:firstLine="0"/>
              <w:rPr>
                <w:szCs w:val="20"/>
              </w:rPr>
            </w:pPr>
            <w:r w:rsidRPr="000315BC">
              <w:rPr>
                <w:szCs w:val="20"/>
              </w:rPr>
              <w:t>0,</w:t>
            </w:r>
            <w:r w:rsidR="00C96FDA">
              <w:rPr>
                <w:szCs w:val="20"/>
                <w:lang w:val="en-US"/>
              </w:rPr>
              <w:t>13</w: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71B5" w14:textId="77777777" w:rsidR="001F79B5" w:rsidRPr="000315BC" w:rsidRDefault="00C96FDA" w:rsidP="00C0231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0,02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BF19E" w14:textId="77777777" w:rsidR="001F79B5" w:rsidRPr="000315BC" w:rsidRDefault="00C96FDA" w:rsidP="00C0231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0,8</w:t>
            </w:r>
          </w:p>
        </w:tc>
      </w:tr>
    </w:tbl>
    <w:p w14:paraId="134820D6" w14:textId="77777777" w:rsidR="00290A0E" w:rsidRDefault="00290A0E" w:rsidP="00290A0E">
      <w:pPr>
        <w:rPr>
          <w:rFonts w:cs="Times New Roman"/>
          <w:bCs/>
          <w:szCs w:val="28"/>
        </w:rPr>
      </w:pPr>
    </w:p>
    <w:p w14:paraId="512063CB" w14:textId="77777777" w:rsidR="00C45ED5" w:rsidRPr="00270E8D" w:rsidRDefault="00C45ED5" w:rsidP="00290A0E">
      <w:pPr>
        <w:rPr>
          <w:rFonts w:cs="Times New Roman"/>
          <w:b/>
          <w:bCs/>
          <w:i/>
          <w:szCs w:val="28"/>
        </w:rPr>
      </w:pPr>
      <w:r w:rsidRPr="00270E8D">
        <w:rPr>
          <w:rFonts w:cs="Times New Roman"/>
          <w:b/>
          <w:bCs/>
          <w:i/>
          <w:szCs w:val="28"/>
        </w:rPr>
        <w:t>Результат:</w:t>
      </w:r>
    </w:p>
    <w:p w14:paraId="62A14979" w14:textId="77777777" w:rsidR="00270E8D" w:rsidRPr="00270E8D" w:rsidRDefault="00270E8D" w:rsidP="00AC6AE3">
      <w:pPr>
        <w:spacing w:line="31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F2A42">
        <w:rPr>
          <w:color w:val="000000"/>
        </w:rPr>
        <w:t xml:space="preserve">Найдем </w:t>
      </w:r>
      <w:r>
        <w:rPr>
          <w:color w:val="000000"/>
          <w:lang w:val="en-US"/>
        </w:rPr>
        <w:t>P</w:t>
      </w:r>
      <w:r w:rsidRPr="00AF2A42">
        <w:rPr>
          <w:color w:val="000000"/>
        </w:rPr>
        <w:t>(</w:t>
      </w:r>
      <w:r>
        <w:rPr>
          <w:color w:val="000000"/>
          <w:lang w:val="en-US"/>
        </w:rPr>
        <w:t>t</w:t>
      </w:r>
      <w:r w:rsidRPr="00AF2A42">
        <w:rPr>
          <w:color w:val="000000"/>
        </w:rPr>
        <w:t xml:space="preserve">). </w:t>
      </w:r>
      <w:r>
        <w:rPr>
          <w:color w:val="000000"/>
          <w:lang w:val="en-US"/>
        </w:rPr>
        <w:t>Q</w:t>
      </w:r>
      <w:r w:rsidRPr="00AF2A42">
        <w:rPr>
          <w:color w:val="000000"/>
        </w:rPr>
        <w:t>(</w:t>
      </w:r>
      <w:r>
        <w:rPr>
          <w:color w:val="000000"/>
          <w:lang w:val="en-US"/>
        </w:rPr>
        <w:t>t</w:t>
      </w:r>
      <w:r w:rsidRPr="00AF2A42">
        <w:rPr>
          <w:color w:val="000000"/>
        </w:rPr>
        <w:t xml:space="preserve">), </w:t>
      </w:r>
      <w:r>
        <w:rPr>
          <w:color w:val="000000"/>
          <w:lang w:val="en-US"/>
        </w:rPr>
        <w:t>f</w:t>
      </w:r>
      <w:r w:rsidRPr="00AF2A42">
        <w:rPr>
          <w:color w:val="000000"/>
        </w:rPr>
        <w:t>(</w:t>
      </w:r>
      <w:r>
        <w:rPr>
          <w:color w:val="000000"/>
          <w:lang w:val="en-US"/>
        </w:rPr>
        <w:t>t</w:t>
      </w:r>
      <w:r w:rsidRPr="00AF2A42">
        <w:rPr>
          <w:color w:val="000000"/>
        </w:rPr>
        <w:t>)</w:t>
      </w:r>
    </w:p>
    <w:p w14:paraId="608C81EB" w14:textId="77777777" w:rsidR="00C96FDA" w:rsidRDefault="00C96FDA" w:rsidP="00C96FDA">
      <w:pPr>
        <w:pStyle w:val="a"/>
        <w:spacing w:line="360" w:lineRule="auto"/>
        <w:rPr>
          <w:rFonts w:cs="Tahoma"/>
          <w:b w:val="0"/>
          <w:bCs w:val="0"/>
          <w:color w:val="000000"/>
          <w:sz w:val="28"/>
          <w:szCs w:val="28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eastAsia="ru-RU"/>
        </w:rPr>
        <w:lastRenderedPageBreak/>
        <w:drawing>
          <wp:anchor distT="0" distB="0" distL="0" distR="0" simplePos="0" relativeHeight="251659264" behindDoc="0" locked="0" layoutInCell="1" allowOverlap="1" wp14:anchorId="010922F4" wp14:editId="568EAE99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5272405" cy="4426585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426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 w:val="0"/>
          <w:bCs w:val="0"/>
          <w:color w:val="000000"/>
          <w:sz w:val="28"/>
          <w:szCs w:val="28"/>
        </w:rPr>
        <w:t xml:space="preserve">Рис.1 Определение значений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P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).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Q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),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f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 </w:t>
      </w:r>
      <w:r>
        <w:rPr>
          <w:rFonts w:cs="Tahoma"/>
          <w:b w:val="0"/>
          <w:bCs w:val="0"/>
          <w:color w:val="000000"/>
          <w:sz w:val="28"/>
          <w:szCs w:val="28"/>
        </w:rPr>
        <w:t xml:space="preserve">в системе </w:t>
      </w:r>
      <w:proofErr w:type="spellStart"/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MatLab</w:t>
      </w:r>
      <w:proofErr w:type="spellEnd"/>
    </w:p>
    <w:p w14:paraId="096101D8" w14:textId="77777777" w:rsidR="00C96FDA" w:rsidRDefault="00C96FDA" w:rsidP="00C96FDA">
      <w:pPr>
        <w:pStyle w:val="a"/>
        <w:keepLines/>
        <w:spacing w:line="360" w:lineRule="auto"/>
        <w:jc w:val="left"/>
      </w:pPr>
      <w:r>
        <w:rPr>
          <w:rFonts w:cs="Tahoma"/>
          <w:b w:val="0"/>
          <w:bCs w:val="0"/>
          <w:color w:val="000000"/>
          <w:sz w:val="28"/>
          <w:szCs w:val="28"/>
        </w:rPr>
        <w:t xml:space="preserve">Следующим шагом является необходимость </w:t>
      </w:r>
      <w:r>
        <w:rPr>
          <w:b w:val="0"/>
          <w:bCs w:val="0"/>
          <w:color w:val="000000"/>
          <w:sz w:val="28"/>
          <w:szCs w:val="28"/>
        </w:rPr>
        <w:t xml:space="preserve">вычисления численных значений </w:t>
      </w:r>
      <w:r>
        <w:rPr>
          <w:b w:val="0"/>
          <w:bCs w:val="0"/>
          <w:color w:val="000000"/>
          <w:sz w:val="28"/>
          <w:szCs w:val="28"/>
          <w:lang w:val="en-US"/>
        </w:rPr>
        <w:t>P</w:t>
      </w:r>
      <w:r w:rsidRPr="00C96FDA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и </w:t>
      </w:r>
      <w:r>
        <w:rPr>
          <w:b w:val="0"/>
          <w:bCs w:val="0"/>
          <w:color w:val="000000"/>
          <w:sz w:val="28"/>
          <w:szCs w:val="28"/>
          <w:lang w:val="en-US"/>
        </w:rPr>
        <w:t>Q</w:t>
      </w:r>
      <w:r>
        <w:rPr>
          <w:b w:val="0"/>
          <w:bCs w:val="0"/>
          <w:color w:val="000000"/>
          <w:sz w:val="28"/>
          <w:szCs w:val="28"/>
        </w:rPr>
        <w:t xml:space="preserve">, а также вычислении частоты отказов </w:t>
      </w:r>
      <w:r w:rsidRPr="00C96FDA">
        <w:rPr>
          <w:b w:val="0"/>
          <w:bCs w:val="0"/>
          <w:color w:val="000000"/>
          <w:sz w:val="28"/>
          <w:szCs w:val="28"/>
        </w:rPr>
        <w:t>(</w:t>
      </w:r>
      <w:r>
        <w:rPr>
          <w:b w:val="0"/>
          <w:bCs w:val="0"/>
          <w:color w:val="000000"/>
          <w:sz w:val="28"/>
          <w:szCs w:val="28"/>
        </w:rPr>
        <w:t>рис 2)</w:t>
      </w:r>
    </w:p>
    <w:p w14:paraId="69907D67" w14:textId="77777777" w:rsidR="00C96FDA" w:rsidRDefault="00C96FDA" w:rsidP="00C96FDA">
      <w:pPr>
        <w:pStyle w:val="a"/>
        <w:spacing w:line="360" w:lineRule="auto"/>
      </w:pPr>
      <w:r>
        <w:rPr>
          <w:noProof/>
          <w:lang w:eastAsia="ru-RU" w:bidi="ar-SA"/>
        </w:rPr>
        <w:drawing>
          <wp:anchor distT="0" distB="0" distL="0" distR="0" simplePos="0" relativeHeight="251661312" behindDoc="0" locked="0" layoutInCell="1" allowOverlap="1" wp14:anchorId="3ACD1A1F" wp14:editId="696FE3D6">
            <wp:simplePos x="0" y="0"/>
            <wp:positionH relativeFrom="column">
              <wp:align>center</wp:align>
            </wp:positionH>
            <wp:positionV relativeFrom="paragraph">
              <wp:posOffset>178435</wp:posOffset>
            </wp:positionV>
            <wp:extent cx="6119495" cy="2743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4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Рис.2 Определение </w:t>
      </w:r>
      <w:r>
        <w:rPr>
          <w:rFonts w:cs="Tahoma"/>
          <w:b w:val="0"/>
          <w:bCs w:val="0"/>
          <w:color w:val="000000"/>
          <w:sz w:val="28"/>
          <w:szCs w:val="28"/>
        </w:rPr>
        <w:t xml:space="preserve">численных 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значений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P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).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Q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),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lam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 в системе </w:t>
      </w:r>
      <w:proofErr w:type="spellStart"/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MatLab</w:t>
      </w:r>
      <w:proofErr w:type="spellEnd"/>
    </w:p>
    <w:p w14:paraId="6727D2A0" w14:textId="77777777" w:rsidR="00C96FDA" w:rsidRDefault="00C96FDA" w:rsidP="00C96FDA">
      <w:pPr>
        <w:pStyle w:val="a"/>
        <w:spacing w:line="360" w:lineRule="auto"/>
        <w:jc w:val="left"/>
        <w:rPr>
          <w:rFonts w:cs="Tahoma"/>
          <w:b w:val="0"/>
          <w:bCs w:val="0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62336" behindDoc="0" locked="0" layoutInCell="1" allowOverlap="1" wp14:anchorId="04847B03" wp14:editId="696FD5A3">
            <wp:simplePos x="0" y="0"/>
            <wp:positionH relativeFrom="column">
              <wp:posOffset>-20955</wp:posOffset>
            </wp:positionH>
            <wp:positionV relativeFrom="paragraph">
              <wp:posOffset>692150</wp:posOffset>
            </wp:positionV>
            <wp:extent cx="6119495" cy="3444875"/>
            <wp:effectExtent l="0" t="0" r="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4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 w:val="0"/>
          <w:bCs w:val="0"/>
          <w:color w:val="000000"/>
          <w:sz w:val="28"/>
          <w:szCs w:val="28"/>
        </w:rPr>
        <w:t xml:space="preserve">Вычислим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0,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DT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,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ST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. З</w:t>
      </w:r>
      <w:r>
        <w:rPr>
          <w:rFonts w:cs="Tahoma"/>
          <w:b w:val="0"/>
          <w:bCs w:val="0"/>
          <w:color w:val="000000"/>
          <w:sz w:val="28"/>
          <w:szCs w:val="28"/>
        </w:rPr>
        <w:t>ададим данные, на основании которых построим график функции (рис.3)</w:t>
      </w:r>
    </w:p>
    <w:p w14:paraId="7DC827C7" w14:textId="77777777" w:rsidR="00C96FDA" w:rsidRDefault="00C96FDA" w:rsidP="00C96FDA">
      <w:pPr>
        <w:pStyle w:val="a"/>
        <w:spacing w:line="360" w:lineRule="auto"/>
        <w:jc w:val="left"/>
        <w:rPr>
          <w:rFonts w:cs="Tahoma"/>
          <w:b w:val="0"/>
          <w:bCs w:val="0"/>
          <w:color w:val="000000"/>
          <w:sz w:val="28"/>
          <w:szCs w:val="28"/>
        </w:rPr>
      </w:pPr>
    </w:p>
    <w:p w14:paraId="02AAED77" w14:textId="77777777" w:rsidR="0070219A" w:rsidRPr="00C96FDA" w:rsidRDefault="00C96FDA" w:rsidP="00C96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0263CD39" wp14:editId="49C4B29D">
            <wp:simplePos x="0" y="0"/>
            <wp:positionH relativeFrom="column">
              <wp:align>center</wp:align>
            </wp:positionH>
            <wp:positionV relativeFrom="paragraph">
              <wp:posOffset>178435</wp:posOffset>
            </wp:positionV>
            <wp:extent cx="4461510" cy="36918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691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color w:val="000000"/>
          <w:szCs w:val="28"/>
        </w:rPr>
        <w:t xml:space="preserve">Рис 4. График функции </w:t>
      </w:r>
      <w:r>
        <w:rPr>
          <w:rFonts w:cs="Tahoma"/>
          <w:color w:val="000000"/>
          <w:szCs w:val="28"/>
          <w:lang w:val="en-US"/>
        </w:rPr>
        <w:t>P</w:t>
      </w:r>
      <w:r w:rsidRPr="00C96FDA">
        <w:rPr>
          <w:rFonts w:cs="Tahoma"/>
          <w:color w:val="000000"/>
          <w:szCs w:val="28"/>
        </w:rPr>
        <w:t>(</w:t>
      </w:r>
      <w:r>
        <w:rPr>
          <w:rFonts w:cs="Tahoma"/>
          <w:color w:val="000000"/>
          <w:szCs w:val="28"/>
          <w:lang w:val="en-US"/>
        </w:rPr>
        <w:t>t</w:t>
      </w:r>
      <w:r w:rsidRPr="00C96FDA">
        <w:rPr>
          <w:rFonts w:cs="Tahoma"/>
          <w:color w:val="000000"/>
          <w:szCs w:val="28"/>
        </w:rPr>
        <w:t>)</w:t>
      </w:r>
    </w:p>
    <w:p w14:paraId="72649E8E" w14:textId="77777777" w:rsidR="00037042" w:rsidRPr="00270E8D" w:rsidRDefault="00037042" w:rsidP="00290A0E">
      <w:pPr>
        <w:rPr>
          <w:rFonts w:cs="Times New Roman"/>
          <w:bCs/>
          <w:szCs w:val="28"/>
        </w:rPr>
      </w:pPr>
    </w:p>
    <w:sectPr w:rsidR="00037042" w:rsidRPr="00270E8D" w:rsidSect="00DB4AF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AD46" w14:textId="77777777" w:rsidR="00FE2629" w:rsidRDefault="00FE2629" w:rsidP="00DB4AF2">
      <w:pPr>
        <w:spacing w:line="240" w:lineRule="auto"/>
      </w:pPr>
      <w:r>
        <w:separator/>
      </w:r>
    </w:p>
  </w:endnote>
  <w:endnote w:type="continuationSeparator" w:id="0">
    <w:p w14:paraId="1AEB8A72" w14:textId="77777777" w:rsidR="00FE2629" w:rsidRDefault="00FE2629" w:rsidP="00DB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714C3" w14:textId="77777777" w:rsidR="00DB4AF2" w:rsidRDefault="00DB4AF2">
    <w:pPr>
      <w:pStyle w:val="Footer"/>
      <w:jc w:val="center"/>
    </w:pPr>
  </w:p>
  <w:p w14:paraId="71D43C9A" w14:textId="77777777" w:rsidR="00DB4AF2" w:rsidRDefault="00DB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CBB6A" w14:textId="77777777" w:rsidR="00FE2629" w:rsidRDefault="00FE2629" w:rsidP="00DB4AF2">
      <w:pPr>
        <w:spacing w:line="240" w:lineRule="auto"/>
      </w:pPr>
      <w:r>
        <w:separator/>
      </w:r>
    </w:p>
  </w:footnote>
  <w:footnote w:type="continuationSeparator" w:id="0">
    <w:p w14:paraId="43324F39" w14:textId="77777777" w:rsidR="00FE2629" w:rsidRDefault="00FE2629" w:rsidP="00DB4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2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DD"/>
    <w:rsid w:val="00037042"/>
    <w:rsid w:val="00062757"/>
    <w:rsid w:val="000946E3"/>
    <w:rsid w:val="000A58BF"/>
    <w:rsid w:val="000B0CC6"/>
    <w:rsid w:val="000F0650"/>
    <w:rsid w:val="0013072D"/>
    <w:rsid w:val="00132230"/>
    <w:rsid w:val="00180755"/>
    <w:rsid w:val="001F79B5"/>
    <w:rsid w:val="00270E8D"/>
    <w:rsid w:val="00272A3C"/>
    <w:rsid w:val="00290A0E"/>
    <w:rsid w:val="00323DBE"/>
    <w:rsid w:val="004007C2"/>
    <w:rsid w:val="0041614F"/>
    <w:rsid w:val="004226CA"/>
    <w:rsid w:val="004411F0"/>
    <w:rsid w:val="00466847"/>
    <w:rsid w:val="00486130"/>
    <w:rsid w:val="004E38F9"/>
    <w:rsid w:val="0050722C"/>
    <w:rsid w:val="00532E57"/>
    <w:rsid w:val="005575D9"/>
    <w:rsid w:val="00654EAC"/>
    <w:rsid w:val="006615CE"/>
    <w:rsid w:val="00691F3A"/>
    <w:rsid w:val="00697F0B"/>
    <w:rsid w:val="006A4E82"/>
    <w:rsid w:val="006B16F4"/>
    <w:rsid w:val="006E38FD"/>
    <w:rsid w:val="0070219A"/>
    <w:rsid w:val="00706E71"/>
    <w:rsid w:val="007070DD"/>
    <w:rsid w:val="0071468E"/>
    <w:rsid w:val="007201FC"/>
    <w:rsid w:val="0074778B"/>
    <w:rsid w:val="007C0E80"/>
    <w:rsid w:val="0082181B"/>
    <w:rsid w:val="00834B3A"/>
    <w:rsid w:val="00902A69"/>
    <w:rsid w:val="00942F5D"/>
    <w:rsid w:val="0096163B"/>
    <w:rsid w:val="009616A7"/>
    <w:rsid w:val="00967764"/>
    <w:rsid w:val="00991BFD"/>
    <w:rsid w:val="009C0D3F"/>
    <w:rsid w:val="009D6F0F"/>
    <w:rsid w:val="009E6385"/>
    <w:rsid w:val="00A81307"/>
    <w:rsid w:val="00AA6DC4"/>
    <w:rsid w:val="00AB3318"/>
    <w:rsid w:val="00AC3A60"/>
    <w:rsid w:val="00AC6AE3"/>
    <w:rsid w:val="00AF17DA"/>
    <w:rsid w:val="00B03FA4"/>
    <w:rsid w:val="00B3017E"/>
    <w:rsid w:val="00B5448F"/>
    <w:rsid w:val="00BC2BC3"/>
    <w:rsid w:val="00BE5155"/>
    <w:rsid w:val="00C24C95"/>
    <w:rsid w:val="00C41F8C"/>
    <w:rsid w:val="00C44E27"/>
    <w:rsid w:val="00C45ED5"/>
    <w:rsid w:val="00C94BB4"/>
    <w:rsid w:val="00C96FDA"/>
    <w:rsid w:val="00CA49B7"/>
    <w:rsid w:val="00CC06B8"/>
    <w:rsid w:val="00CC49D1"/>
    <w:rsid w:val="00CC77A1"/>
    <w:rsid w:val="00CF1508"/>
    <w:rsid w:val="00D52502"/>
    <w:rsid w:val="00D61862"/>
    <w:rsid w:val="00DA4B54"/>
    <w:rsid w:val="00DB4AF2"/>
    <w:rsid w:val="00DC584E"/>
    <w:rsid w:val="00DD5293"/>
    <w:rsid w:val="00E50C9B"/>
    <w:rsid w:val="00E718AD"/>
    <w:rsid w:val="00E918F8"/>
    <w:rsid w:val="00EE3A80"/>
    <w:rsid w:val="00F0370A"/>
    <w:rsid w:val="00F0403B"/>
    <w:rsid w:val="00F10895"/>
    <w:rsid w:val="00F11DA8"/>
    <w:rsid w:val="00F20A5C"/>
    <w:rsid w:val="00F63290"/>
    <w:rsid w:val="00FB0246"/>
    <w:rsid w:val="00FE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A03FE"/>
  <w15:chartTrackingRefBased/>
  <w15:docId w15:val="{809752D0-989F-4B11-964C-33C856CD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F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line="240" w:lineRule="auto"/>
    </w:pPr>
    <w:rPr>
      <w:rFonts w:eastAsia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line="240" w:lineRule="auto"/>
      <w:ind w:left="785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DefaultParagraphFont"/>
    <w:rsid w:val="00CC06B8"/>
  </w:style>
  <w:style w:type="character" w:customStyle="1" w:styleId="promptcommand">
    <w:name w:val="prompt_command"/>
    <w:basedOn w:val="DefaultParagraphFont"/>
    <w:rsid w:val="00CC06B8"/>
  </w:style>
  <w:style w:type="paragraph" w:styleId="Header">
    <w:name w:val="header"/>
    <w:basedOn w:val="Normal"/>
    <w:link w:val="Head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F2"/>
  </w:style>
  <w:style w:type="paragraph" w:styleId="Footer">
    <w:name w:val="footer"/>
    <w:basedOn w:val="Normal"/>
    <w:link w:val="Foot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F2"/>
  </w:style>
  <w:style w:type="character" w:customStyle="1" w:styleId="prompterror">
    <w:name w:val="prompt_error"/>
    <w:basedOn w:val="DefaultParagraphFont"/>
    <w:rsid w:val="00A81307"/>
  </w:style>
  <w:style w:type="table" w:styleId="TableGrid">
    <w:name w:val="Table Grid"/>
    <w:basedOn w:val="TableNormal"/>
    <w:uiPriority w:val="59"/>
    <w:rsid w:val="0041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c724592">
    <w:name w:val="secc724592"/>
    <w:basedOn w:val="DefaultParagraphFont"/>
    <w:rsid w:val="00AC6AE3"/>
  </w:style>
  <w:style w:type="character" w:customStyle="1" w:styleId="secc7245931">
    <w:name w:val="secc7245931"/>
    <w:basedOn w:val="DefaultParagraphFont"/>
    <w:rsid w:val="00AC6AE3"/>
    <w:rPr>
      <w:strike w:val="0"/>
      <w:dstrike w:val="0"/>
      <w:color w:val="AA04F9"/>
      <w:u w:val="none"/>
      <w:effect w:val="none"/>
    </w:rPr>
  </w:style>
  <w:style w:type="character" w:customStyle="1" w:styleId="s24c778b82">
    <w:name w:val="s24c778b82"/>
    <w:basedOn w:val="DefaultParagraphFont"/>
    <w:rsid w:val="00AC6AE3"/>
  </w:style>
  <w:style w:type="paragraph" w:customStyle="1" w:styleId="a">
    <w:name w:val="ЦДО_Параграф"/>
    <w:basedOn w:val="Heading2"/>
    <w:rsid w:val="00C96FDA"/>
    <w:pPr>
      <w:keepLines w:val="0"/>
      <w:widowControl w:val="0"/>
      <w:suppressAutoHyphens/>
      <w:spacing w:before="120" w:after="120" w:line="240" w:lineRule="auto"/>
      <w:ind w:firstLine="0"/>
      <w:jc w:val="center"/>
    </w:pPr>
    <w:rPr>
      <w:rFonts w:ascii="Times New Roman" w:eastAsia="SimSun" w:hAnsi="Times New Roman" w:cs="Arial"/>
      <w:b/>
      <w:bCs/>
      <w:iCs/>
      <w:color w:val="008000"/>
      <w:kern w:val="1"/>
      <w:sz w:val="22"/>
      <w:szCs w:val="2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F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23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2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F8231-C55D-8B4C-8D81-E315820B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69</cp:revision>
  <dcterms:created xsi:type="dcterms:W3CDTF">2019-09-18T09:27:00Z</dcterms:created>
  <dcterms:modified xsi:type="dcterms:W3CDTF">2020-09-29T08:56:00Z</dcterms:modified>
</cp:coreProperties>
</file>