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A2A30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0" w:name="709fd47f-469a-4bed-9daf-d19fe9fd3f9a"/>
      <w:bookmarkEnd w:id="0"/>
    </w:p>
    <w:p w14:paraId="27617CC8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  <w:noProof/>
        </w:rPr>
        <w:drawing>
          <wp:inline distT="0" distB="0" distL="0" distR="0" wp14:anchorId="0F90C768" wp14:editId="403E9588">
            <wp:extent cx="3448050" cy="3448050"/>
            <wp:effectExtent l="0" t="0" r="0" b="0"/>
            <wp:docPr id="1" name="drex_index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ex_index_custo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DC8C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CA5C32C" w14:textId="1B3918AA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B3B4B">
        <w:rPr>
          <w:rFonts w:ascii="Times New Roman" w:hAnsi="Times New Roman" w:cs="Times New Roman"/>
          <w:sz w:val="28"/>
          <w:szCs w:val="28"/>
        </w:rPr>
        <w:t>Вычисления в электродинамике</w:t>
      </w:r>
    </w:p>
    <w:p w14:paraId="3E3D406F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pict w14:anchorId="3BFB5773">
          <v:rect id="_x0000_i1048" style="width:37.5pt;height:.75pt" o:hrpct="500" o:hralign="center" o:hrstd="t" o:hrnoshade="t" o:hr="t" fillcolor="gray" stroked="f"/>
        </w:pict>
      </w:r>
    </w:p>
    <w:p w14:paraId="4EDDA6CF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28552DCA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3D3564" w:rsidRPr="00FB3B4B">
          <w:headerReference w:type="default" r:id="rId8"/>
          <w:footerReference w:type="default" r:id="rId9"/>
          <w:pgSz w:w="12240" w:h="15840"/>
          <w:pgMar w:top="1134" w:right="850" w:bottom="1134" w:left="1701" w:header="720" w:footer="720" w:gutter="0"/>
          <w:cols w:space="720"/>
        </w:sectPr>
      </w:pPr>
      <w:r w:rsidRPr="00FB3B4B">
        <w:rPr>
          <w:rFonts w:ascii="Times New Roman" w:hAnsi="Times New Roman" w:cs="Times New Roman"/>
          <w:sz w:val="28"/>
          <w:szCs w:val="28"/>
        </w:rPr>
        <w:t>2026</w:t>
      </w:r>
      <w:r w:rsidRPr="00FB3B4B">
        <w:rPr>
          <w:rFonts w:ascii="Times New Roman" w:hAnsi="Times New Roman" w:cs="Times New Roman"/>
        </w:rPr>
        <w:br w:type="page"/>
      </w:r>
    </w:p>
    <w:p w14:paraId="66CA690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1" w:name="9b29ec0f-3962-4256-b8fa-a5ce2034ce17"/>
      <w:bookmarkEnd w:id="1"/>
      <w:r w:rsidRPr="00FB3B4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E2B6EA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fldChar w:fldCharType="begin"/>
      </w:r>
      <w:r w:rsidRPr="00FB3B4B">
        <w:rPr>
          <w:rFonts w:ascii="Times New Roman" w:hAnsi="Times New Roman" w:cs="Times New Roman"/>
        </w:rPr>
        <w:instrText>TOC \f 9b29ec0f-3962-4256-b8fa-a5ce2034ce17-0ec57322-a30e-4c42-9e6d-2b1d9c8ae957 \h \z</w:instrText>
      </w:r>
      <w:r w:rsidRPr="00FB3B4B">
        <w:rPr>
          <w:rFonts w:ascii="Times New Roman" w:hAnsi="Times New Roman" w:cs="Times New Roman"/>
        </w:rPr>
        <w:fldChar w:fldCharType="separate"/>
      </w:r>
      <w:hyperlink w:anchor="612f9fcb-8b55-44f3-aad3-fcb6c9681fdf">
        <w:r w:rsidRPr="00FB3B4B">
          <w:rPr>
            <w:rFonts w:ascii="Times New Roman" w:hAnsi="Times New Roman" w:cs="Times New Roman"/>
            <w:sz w:val="28"/>
            <w:szCs w:val="28"/>
          </w:rPr>
          <w:t>Обзор возможностей программы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612f9fcb-8b55-44f3-aad3-fcb6c9681fdf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</w:p>
    <w:p w14:paraId="63400ED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8e5d6ef0-157f-434b-8d52-ded4384028a7">
        <w:r w:rsidRPr="00FB3B4B">
          <w:rPr>
            <w:rFonts w:ascii="Times New Roman" w:hAnsi="Times New Roman" w:cs="Times New Roman"/>
          </w:rPr>
          <w:t>История версий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8e5d6ef0-157f-434b-8d52-ded4384028a7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2B8583B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a9eb003e-8704-4d8f-8d92-8f59944ba6d6">
        <w:r w:rsidRPr="00FB3B4B">
          <w:rPr>
            <w:rFonts w:ascii="Times New Roman" w:hAnsi="Times New Roman" w:cs="Times New Roman"/>
          </w:rPr>
          <w:t>Системные требования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a9eb003e-8704-4d8f-8d92-8f59944ba6d6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3C1A5C1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ab96d26a-4eb9-4ac1-98cf-d6e442d25193">
        <w:r w:rsidRPr="00FB3B4B">
          <w:rPr>
            <w:rFonts w:ascii="Times New Roman" w:hAnsi="Times New Roman" w:cs="Times New Roman"/>
            <w:sz w:val="28"/>
            <w:szCs w:val="28"/>
          </w:rPr>
          <w:t>Начало работы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ab96d26a-4eb9-4ac1-98cf-d6e442d25193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</w:p>
    <w:p w14:paraId="5A4AE38C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20c6f299-df6b-4f12-92e5-16234f6e36b6">
        <w:r w:rsidRPr="00FB3B4B">
          <w:rPr>
            <w:rFonts w:ascii="Times New Roman" w:hAnsi="Times New Roman" w:cs="Times New Roman"/>
          </w:rPr>
          <w:t>Основные понятия и термины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20c6f299-df6b-4f12-92e5-16234f6e36b6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060856D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b0dde258-42e3-452f-9de8-b50fd4d8b559">
        <w:r w:rsidRPr="00FB3B4B">
          <w:rPr>
            <w:rFonts w:ascii="Times New Roman" w:hAnsi="Times New Roman" w:cs="Times New Roman"/>
          </w:rPr>
          <w:t>Установка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b0dde258-42e3-452f-9de8-b50fd4d8b559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08F9306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64557d0c-460b-4d70-876e-add0a18db150">
        <w:r w:rsidRPr="00FB3B4B">
          <w:rPr>
            <w:rFonts w:ascii="Times New Roman" w:hAnsi="Times New Roman" w:cs="Times New Roman"/>
          </w:rPr>
          <w:t>Настройка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64557d0c-460b-4d70-876e-add0a18db150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5AC3C52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6f4657b6-96e8-4552-838a-c028cd2bb415">
        <w:r w:rsidRPr="00FB3B4B">
          <w:rPr>
            <w:rFonts w:ascii="Times New Roman" w:hAnsi="Times New Roman" w:cs="Times New Roman"/>
          </w:rPr>
          <w:t>Запуск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6f4657b6-96e8-4552-838a-c028cd2bb415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236E3C4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af0eed4e-72d4-4bbb-ad52-925accc8b65b">
        <w:r w:rsidRPr="00FB3B4B">
          <w:rPr>
            <w:rFonts w:ascii="Times New Roman" w:hAnsi="Times New Roman" w:cs="Times New Roman"/>
            <w:sz w:val="28"/>
            <w:szCs w:val="28"/>
          </w:rPr>
          <w:t>Пользовательский интерфейс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af0eed4e-72d4-4bbb-ad52-925accc8b65b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</w:p>
    <w:p w14:paraId="570C7AD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c29333a7-69ab-4193-bb17-ef7621b693b4">
        <w:r w:rsidRPr="00FB3B4B">
          <w:rPr>
            <w:rFonts w:ascii="Times New Roman" w:hAnsi="Times New Roman" w:cs="Times New Roman"/>
          </w:rPr>
          <w:t>Главное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c29333a7-69ab-4193-bb17-ef7621b693b4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14D06EC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e43e6ca6-3a3c-4ac2-a057-d5ce9468450f">
        <w:r w:rsidRPr="00FB3B4B">
          <w:rPr>
            <w:rFonts w:ascii="Times New Roman" w:hAnsi="Times New Roman" w:cs="Times New Roman"/>
          </w:rPr>
          <w:t>Второе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e43e6ca6-3a3c-4ac2-a057-d5ce9468450f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1B36B3B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a6fcb5cc-3238-400f-a0e2-c573a2e1550a">
        <w:r w:rsidRPr="00FB3B4B">
          <w:rPr>
            <w:rFonts w:ascii="Times New Roman" w:hAnsi="Times New Roman" w:cs="Times New Roman"/>
          </w:rPr>
          <w:t>Третье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a6fcb5cc-3238-400f-a0e2-c573a2e1550a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1C9A45A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e595f17c-1664-49d5-bceb-fde4ec7232aa">
        <w:r w:rsidRPr="00FB3B4B">
          <w:rPr>
            <w:rFonts w:ascii="Times New Roman" w:hAnsi="Times New Roman" w:cs="Times New Roman"/>
          </w:rPr>
          <w:t>Четвёртое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e595f17c-1664-49d5-bceb-fde4ec7232aa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656E27D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c9dc30b9-7fcf-4139-8d9c-029a947bcc8c">
        <w:r w:rsidRPr="00FB3B4B">
          <w:rPr>
            <w:rFonts w:ascii="Times New Roman" w:hAnsi="Times New Roman" w:cs="Times New Roman"/>
          </w:rPr>
          <w:t>Пятое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c9dc30b9-7fcf-4139-8d9c-029a947bcc8c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4DFC95E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05c4bab2-a5eb-470d-8044-c67dc36f5ed3">
        <w:r w:rsidRPr="00FB3B4B">
          <w:rPr>
            <w:rFonts w:ascii="Times New Roman" w:hAnsi="Times New Roman" w:cs="Times New Roman"/>
          </w:rPr>
          <w:t>Шестое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05c4bab2-a5eb-470d-8044-c67dc36f5ed3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6E100E2B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b03cdd21-f851-467d-a584-cd7bdfd1f27d">
        <w:r w:rsidRPr="00FB3B4B">
          <w:rPr>
            <w:rFonts w:ascii="Times New Roman" w:hAnsi="Times New Roman" w:cs="Times New Roman"/>
          </w:rPr>
          <w:t>Седьмое окно программы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b03cdd21-f851-467d-a584-cd7bdfd1f27d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78FC717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bbb3f22d-fe33-4fd9-8982-09ba76ad29be">
        <w:r w:rsidRPr="00FB3B4B">
          <w:rPr>
            <w:rFonts w:ascii="Times New Roman" w:hAnsi="Times New Roman" w:cs="Times New Roman"/>
          </w:rPr>
          <w:t>Режимы работы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bbb3f22d-fe33-4fd9-8982-09ba76ad29be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079AE1F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abafc921-6640-4b33-973a-383e6d99d9cd">
        <w:r w:rsidRPr="00FB3B4B">
          <w:rPr>
            <w:rFonts w:ascii="Times New Roman" w:hAnsi="Times New Roman" w:cs="Times New Roman"/>
          </w:rPr>
          <w:t>Работа с Программной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abafc921-6640-4b33-973a-383e6d99d9cd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5BDA951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ca5e662e-0718-4e68-afee-3348e06d0dab">
        <w:r w:rsidRPr="00FB3B4B">
          <w:rPr>
            <w:rFonts w:ascii="Times New Roman" w:hAnsi="Times New Roman" w:cs="Times New Roman"/>
            <w:sz w:val="28"/>
            <w:szCs w:val="28"/>
          </w:rPr>
          <w:t>Частые вопросы (FAQ)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ca5e662e-0718-4e68-afee-3348e06d0dab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</w:p>
    <w:p w14:paraId="6B95A80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15233c93-e0eb-4321-9627-3a0b47d22506">
        <w:r w:rsidRPr="00FB3B4B">
          <w:rPr>
            <w:rFonts w:ascii="Times New Roman" w:hAnsi="Times New Roman" w:cs="Times New Roman"/>
            <w:sz w:val="28"/>
            <w:szCs w:val="28"/>
          </w:rPr>
          <w:t>Лицензия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15233c93-e0eb-4321-9627-3a0b47d22506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</w:p>
    <w:p w14:paraId="675D1D1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c5889300-e4b0-43e9-8d3f-325036c1b9b1">
        <w:r w:rsidRPr="00FB3B4B">
          <w:rPr>
            <w:rFonts w:ascii="Times New Roman" w:hAnsi="Times New Roman" w:cs="Times New Roman"/>
          </w:rPr>
          <w:t>Виды лицензий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c5889300-e4b0-43e9-8d3f-325036c1b9b1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7A31ECD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0343637b-d224-4986-a470-e45222a3137f">
        <w:r w:rsidRPr="00FB3B4B">
          <w:rPr>
            <w:rFonts w:ascii="Times New Roman" w:hAnsi="Times New Roman" w:cs="Times New Roman"/>
          </w:rPr>
          <w:t>Лицензионное соглашение</w:t>
        </w:r>
        <w:r w:rsidRPr="00FB3B4B">
          <w:rPr>
            <w:rFonts w:ascii="Times New Roman" w:hAnsi="Times New Roman" w:cs="Times New Roman"/>
            <w:webHidden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</w:rPr>
          <w:fldChar w:fldCharType="begin"/>
        </w:r>
        <w:r w:rsidRPr="00FB3B4B">
          <w:rPr>
            <w:rFonts w:ascii="Times New Roman" w:hAnsi="Times New Roman" w:cs="Times New Roman"/>
            <w:webHidden/>
          </w:rPr>
          <w:instrText>PAGEREF 0343637b-d224-4986-a470-e45222a3137f \h</w:instrText>
        </w:r>
        <w:r w:rsidRPr="00FB3B4B">
          <w:rPr>
            <w:rFonts w:ascii="Times New Roman" w:hAnsi="Times New Roman" w:cs="Times New Roman"/>
            <w:webHidden/>
          </w:rPr>
        </w:r>
        <w:r w:rsidRPr="00FB3B4B">
          <w:rPr>
            <w:rFonts w:ascii="Times New Roman" w:hAnsi="Times New Roman" w:cs="Times New Roman"/>
            <w:webHidden/>
          </w:rPr>
          <w:fldChar w:fldCharType="separate"/>
        </w:r>
        <w:r w:rsidRPr="00FB3B4B">
          <w:rPr>
            <w:rFonts w:ascii="Times New Roman" w:hAnsi="Times New Roman" w:cs="Times New Roman"/>
            <w:webHidden/>
          </w:rPr>
          <w:t>NN</w:t>
        </w:r>
        <w:r w:rsidRPr="00FB3B4B">
          <w:rPr>
            <w:rFonts w:ascii="Times New Roman" w:hAnsi="Times New Roman" w:cs="Times New Roman"/>
            <w:webHidden/>
          </w:rPr>
          <w:fldChar w:fldCharType="end"/>
        </w:r>
      </w:hyperlink>
    </w:p>
    <w:p w14:paraId="685907F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w:anchor="7f77a01d-3465-466f-ba5d-ec49887442b5">
        <w:r w:rsidRPr="00FB3B4B">
          <w:rPr>
            <w:rFonts w:ascii="Times New Roman" w:hAnsi="Times New Roman" w:cs="Times New Roman"/>
            <w:sz w:val="28"/>
            <w:szCs w:val="28"/>
          </w:rPr>
          <w:t>Контактная информация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ptab w:relativeTo="indent" w:alignment="right" w:leader="dot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begin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instrText>PAGEREF 7f77a01d-3465-466f-ba5d-ec49887442b5 \h</w:instrTex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separate"/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t>NN</w:t>
        </w:r>
        <w:r w:rsidRPr="00FB3B4B">
          <w:rPr>
            <w:rFonts w:ascii="Times New Roman" w:hAnsi="Times New Roman" w:cs="Times New Roman"/>
            <w:webHidden/>
            <w:sz w:val="28"/>
            <w:szCs w:val="28"/>
          </w:rPr>
          <w:fldChar w:fldCharType="end"/>
        </w:r>
      </w:hyperlink>
      <w:r w:rsidRPr="00FB3B4B">
        <w:rPr>
          <w:rFonts w:ascii="Times New Roman" w:hAnsi="Times New Roman" w:cs="Times New Roman"/>
        </w:rPr>
        <w:fldChar w:fldCharType="end"/>
      </w:r>
      <w:r w:rsidRPr="00FB3B4B">
        <w:rPr>
          <w:rFonts w:ascii="Times New Roman" w:hAnsi="Times New Roman" w:cs="Times New Roman"/>
        </w:rPr>
        <w:br w:type="page"/>
      </w:r>
    </w:p>
    <w:p w14:paraId="3A9390BB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612f9fcb-8b55-44f3-aad3-fcb6c9681fdf"/>
      <w:bookmarkEnd w:id="2"/>
    </w:p>
    <w:p w14:paraId="4A243564" w14:textId="26F22558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Обзор возможностей программы.</w:t>
      </w:r>
    </w:p>
    <w:p w14:paraId="6A2126E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>«Вычисления в электродинамике» — это программное обеспечение (оконное приложение), который помогает студентам, преподавателям и учащимся решать типовые физические задачи из раздела «Электродинамика» при помощи автоматических вычислений по заданным формулам и дает точный числовой результат за доли секунды</w:t>
      </w:r>
    </w:p>
    <w:p w14:paraId="14DE4323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б)</w:t>
      </w:r>
      <w:r w:rsidRPr="00FB3B4B">
        <w:rPr>
          <w:rFonts w:ascii="Times New Roman" w:hAnsi="Times New Roman" w:cs="Times New Roman"/>
          <w:sz w:val="28"/>
          <w:szCs w:val="28"/>
        </w:rPr>
        <w:tab/>
        <w:t>Вычисления в электродинамике предназначены для автоматизации расчётов по шести базовым формулам постоянного тока;</w:t>
      </w:r>
    </w:p>
    <w:p w14:paraId="2DC259A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в)</w:t>
      </w:r>
      <w:r w:rsidRPr="00FB3B4B">
        <w:rPr>
          <w:rFonts w:ascii="Times New Roman" w:hAnsi="Times New Roman" w:cs="Times New Roman"/>
          <w:sz w:val="28"/>
          <w:szCs w:val="28"/>
        </w:rPr>
        <w:tab/>
        <w:t>Использования в учебном процессе и самостоятельной проверке заданий, типовые задачи, решаемые с помощью «Вычисления в электродинамике»:</w:t>
      </w:r>
    </w:p>
    <w:p w14:paraId="13F7120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Расчёт силы тока, напряжения или сопротивления по закону Ома;</w:t>
      </w:r>
    </w:p>
    <w:p w14:paraId="087B314C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Определение мощности электрического тока;</w:t>
      </w:r>
    </w:p>
    <w:p w14:paraId="791EDE2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Вычисление работы электрического тока;</w:t>
      </w:r>
    </w:p>
    <w:p w14:paraId="303DDBE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Расчёт сопротивления проводника по удельным параметрам;</w:t>
      </w:r>
    </w:p>
    <w:p w14:paraId="502932DC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Нахождение общего сопротивления при последовательном соединении резисторов;</w:t>
      </w:r>
    </w:p>
    <w:p w14:paraId="5790FFE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Нахождение общего сопротивления при параллельном соединении резисторов.</w:t>
      </w:r>
    </w:p>
    <w:p w14:paraId="70B5526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г)</w:t>
      </w:r>
      <w:r w:rsidRPr="00FB3B4B">
        <w:rPr>
          <w:rFonts w:ascii="Times New Roman" w:hAnsi="Times New Roman" w:cs="Times New Roman"/>
          <w:sz w:val="28"/>
          <w:szCs w:val="28"/>
        </w:rPr>
        <w:tab/>
        <w:t>Основными выгодами от использования «Вычисления в электродинамике» являются:</w:t>
      </w:r>
    </w:p>
    <w:p w14:paraId="7726EFF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Исключение арифметических ошибок и опечаток при ручном счёте;</w:t>
      </w:r>
    </w:p>
    <w:p w14:paraId="2BD0B99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Экономия времени на выполнение большого числа однотипных вычислений;</w:t>
      </w:r>
    </w:p>
    <w:p w14:paraId="016B934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Простой, интуитивно понятный интерфейс, не требующий обучения;</w:t>
      </w:r>
    </w:p>
    <w:p w14:paraId="16FD7C4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 Возможность работы на любом компьютере под управлением Windows без дополнительных программ.</w:t>
      </w:r>
    </w:p>
    <w:p w14:paraId="1594C0A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06B083E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8e5d6ef0-157f-434b-8d52-ded4384028a7"/>
      <w:bookmarkEnd w:id="3"/>
      <w:r w:rsidRPr="00FB3B4B">
        <w:rPr>
          <w:rFonts w:ascii="Times New Roman" w:hAnsi="Times New Roman" w:cs="Times New Roman"/>
          <w:sz w:val="28"/>
          <w:szCs w:val="28"/>
        </w:rPr>
        <w:lastRenderedPageBreak/>
        <w:t>История версий:</w:t>
      </w:r>
    </w:p>
    <w:p w14:paraId="3CC0147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>«Вычисления в электродинамике» версия 1 добавлено:</w:t>
      </w:r>
    </w:p>
    <w:p w14:paraId="2FDDBA2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Программная реализация автоматизированного расчёта по шести физическим формулам (закон Ома, мощность тока, работа тока, сопротивление проводника, последовательное и параллельное соединение резисторов);</w:t>
      </w:r>
    </w:p>
    <w:p w14:paraId="683B9D6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Графический пользовательский интерфейс с главным меню выбора задачи и формами ввода/вывода;</w:t>
      </w:r>
    </w:p>
    <w:p w14:paraId="5212181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Проверка корректности вводимых данных с выводом информативных сообщений об ошибках.</w:t>
      </w:r>
    </w:p>
    <w:p w14:paraId="1B33E40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б)</w:t>
      </w:r>
      <w:r w:rsidRPr="00FB3B4B">
        <w:rPr>
          <w:rFonts w:ascii="Times New Roman" w:hAnsi="Times New Roman" w:cs="Times New Roman"/>
          <w:sz w:val="28"/>
          <w:szCs w:val="28"/>
        </w:rPr>
        <w:tab/>
        <w:t>Улучшено:</w:t>
      </w:r>
    </w:p>
    <w:p w14:paraId="30BEE18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Единый стиль оформления окон и элементов управления для удобства восприятия;</w:t>
      </w:r>
    </w:p>
    <w:p w14:paraId="25DF498B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Обработка исключительных ситуаций (деление на ноль, нечисловой ввод) для стабильной работы приложения.</w:t>
      </w:r>
    </w:p>
    <w:p w14:paraId="02152E3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019BC4B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a9eb003e-8704-4d8f-8d92-8f59944ba6d6"/>
      <w:bookmarkEnd w:id="4"/>
      <w:r w:rsidRPr="00FB3B4B">
        <w:rPr>
          <w:rFonts w:ascii="Times New Roman" w:hAnsi="Times New Roman" w:cs="Times New Roman"/>
          <w:sz w:val="32"/>
          <w:szCs w:val="32"/>
        </w:rPr>
        <w:lastRenderedPageBreak/>
        <w:t>Системные требования</w:t>
      </w:r>
    </w:p>
    <w:p w14:paraId="4FD638D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>Для стабильной и эффективной работы вычислений в электродинамике рекомендуется использовать следующую конфигурацию:</w:t>
      </w:r>
    </w:p>
    <w:p w14:paraId="684F357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Частота процессора (CPU): от 1 GHz</w:t>
      </w:r>
    </w:p>
    <w:p w14:paraId="41C3DBA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Количество ядер процессора (CPU): 1 или более</w:t>
      </w:r>
    </w:p>
    <w:p w14:paraId="11CE1D9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Объём оперативной памяти (RAM): 1 GB (для 32-бит) / 2 GB (для 64-бит)</w:t>
      </w:r>
    </w:p>
    <w:p w14:paraId="2B52CD4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Объём свободного места на диске (HDD/SSD): не менее 2 GB</w:t>
      </w:r>
    </w:p>
    <w:p w14:paraId="2298F97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Операционная система (OS): Windows 7 или новее (8, 10, 11)</w:t>
      </w:r>
    </w:p>
    <w:p w14:paraId="61A68B84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431F85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</w:p>
    <w:p w14:paraId="231CFF9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2A87231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" w:name="ab96d26a-4eb9-4ac1-98cf-d6e442d25193"/>
      <w:bookmarkEnd w:id="5"/>
      <w:r w:rsidRPr="00FB3B4B">
        <w:rPr>
          <w:rFonts w:ascii="Times New Roman" w:hAnsi="Times New Roman" w:cs="Times New Roman"/>
          <w:sz w:val="28"/>
          <w:szCs w:val="28"/>
        </w:rPr>
        <w:lastRenderedPageBreak/>
        <w:t>Начало работы</w:t>
      </w:r>
    </w:p>
    <w:p w14:paraId="1D5B241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Данный раздел поможет вам быстро установить, настроить и начать работать с вычислениями в электродинамике.</w:t>
      </w:r>
    </w:p>
    <w:p w14:paraId="4C85742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 xml:space="preserve">Перед началом работы, пожалуйста, ознакомьтесь с </w:t>
      </w:r>
      <w:hyperlink w:anchor="a9eb003e-8704-4d8f-8d92-8f59944ba6d6">
        <w:r w:rsidRPr="00FB3B4B">
          <w:rPr>
            <w:rFonts w:ascii="Times New Roman" w:hAnsi="Times New Roman" w:cs="Times New Roman"/>
            <w:color w:val="0000FF"/>
            <w:sz w:val="28"/>
            <w:szCs w:val="28"/>
            <w:u w:val="single"/>
          </w:rPr>
          <w:t>системными требованиями</w:t>
        </w:r>
      </w:hyperlink>
      <w:r w:rsidRPr="00FB3B4B">
        <w:rPr>
          <w:rFonts w:ascii="Times New Roman" w:hAnsi="Times New Roman" w:cs="Times New Roman"/>
          <w:sz w:val="28"/>
          <w:szCs w:val="28"/>
        </w:rPr>
        <w:t xml:space="preserve"> и </w:t>
      </w:r>
      <w:hyperlink w:anchor="0343637b-d224-4986-a470-e45222a3137f">
        <w:r w:rsidRPr="00FB3B4B">
          <w:rPr>
            <w:rFonts w:ascii="Times New Roman" w:hAnsi="Times New Roman" w:cs="Times New Roman"/>
            <w:color w:val="0000FF"/>
            <w:sz w:val="28"/>
            <w:szCs w:val="28"/>
            <w:u w:val="single"/>
          </w:rPr>
          <w:t>лицензионным соглашением</w:t>
        </w:r>
      </w:hyperlink>
      <w:r w:rsidRPr="00FB3B4B">
        <w:rPr>
          <w:rFonts w:ascii="Times New Roman" w:hAnsi="Times New Roman" w:cs="Times New Roman"/>
          <w:sz w:val="28"/>
          <w:szCs w:val="28"/>
        </w:rPr>
        <w:t>.</w:t>
      </w:r>
    </w:p>
    <w:p w14:paraId="36C5F38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631C697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20c6f299-df6b-4f12-92e5-16234f6e36b6"/>
      <w:bookmarkEnd w:id="6"/>
      <w:r w:rsidRPr="00FB3B4B">
        <w:rPr>
          <w:rFonts w:ascii="Times New Roman" w:hAnsi="Times New Roman" w:cs="Times New Roman"/>
          <w:sz w:val="28"/>
          <w:szCs w:val="28"/>
        </w:rPr>
        <w:lastRenderedPageBreak/>
        <w:t>Перед началом работы с вычисления в электродинамике рекомендуем ознакомиться с основными понятиями и терминами:</w:t>
      </w:r>
    </w:p>
    <w:p w14:paraId="5406075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Понятие 1:</w:t>
      </w:r>
    </w:p>
    <w:p w14:paraId="0655698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Сила тока (I) — физическая величина, характеризующая количество электрического заряда, проходящего через поперечное сечение проводника за единицу времени. Измеряется в амперах (А). В программе рассчитывается по закону Ома для участка цепи.</w:t>
      </w:r>
    </w:p>
    <w:p w14:paraId="15BE4BB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Понятие 2:</w:t>
      </w:r>
    </w:p>
    <w:p w14:paraId="406B85F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Напряжение (U) — разность электрических потенциалов между двумя точками электрической цепи, определяющая работу по перемещению единичного заряда. Измеряется в вольтах (В). Является одним из основных входных параметров для вычислений мощности и работы тока.</w:t>
      </w:r>
    </w:p>
    <w:p w14:paraId="78004B4B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Понятие 3:</w:t>
      </w:r>
    </w:p>
    <w:p w14:paraId="3E557D4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Электрическое сопротивление (R) — свойство проводника препятствовать прохождению электрического тока. Измеряется в омах (Ом). В программе используется как при расчётах по закону Ома, так и при вычислении эквивалентного сопротивления резисторов в последовательном и параллельном соединении.</w:t>
      </w:r>
    </w:p>
    <w:p w14:paraId="70B3B82C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 также изучить все другие физические величины, которые используются для вычислений.</w:t>
      </w:r>
    </w:p>
    <w:p w14:paraId="39AD76B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4EAFC80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b0dde258-42e3-452f-9de8-b50fd4d8b559"/>
      <w:bookmarkEnd w:id="7"/>
      <w:r w:rsidRPr="00FB3B4B">
        <w:rPr>
          <w:rFonts w:ascii="Times New Roman" w:hAnsi="Times New Roman" w:cs="Times New Roman"/>
          <w:sz w:val="28"/>
          <w:szCs w:val="28"/>
        </w:rPr>
        <w:lastRenderedPageBreak/>
        <w:t>Установка.</w:t>
      </w:r>
    </w:p>
    <w:p w14:paraId="4898CEC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 xml:space="preserve">Для установки вычислений в электродинамике, пожалуйста, загрузите программу последней версии из репозитория, доступный по адресу: </w:t>
      </w:r>
      <w:hyperlink r:id="rId10">
        <w:r w:rsidRPr="00FB3B4B">
          <w:rPr>
            <w:rFonts w:ascii="Times New Roman" w:hAnsi="Times New Roman" w:cs="Times New Roman"/>
            <w:color w:val="0563C1"/>
            <w:sz w:val="28"/>
            <w:szCs w:val="28"/>
            <w:u w:val="single"/>
          </w:rPr>
          <w:t>https://github.com/dima09328678-beep/kursovaya-rabota</w:t>
        </w:r>
      </w:hyperlink>
      <w:r w:rsidRPr="00FB3B4B">
        <w:rPr>
          <w:rFonts w:ascii="Times New Roman" w:hAnsi="Times New Roman" w:cs="Times New Roman"/>
          <w:sz w:val="28"/>
          <w:szCs w:val="28"/>
        </w:rPr>
        <w:t>, распакуйте архив в удобное для вас место.</w:t>
      </w:r>
    </w:p>
    <w:p w14:paraId="294201F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>Перед установкой ознакомьтесь с системными требованиями и лицензионным соглашением.</w:t>
      </w:r>
    </w:p>
    <w:p w14:paraId="6452076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39F27D0B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64557d0c-460b-4d70-876e-add0a18db150"/>
      <w:bookmarkEnd w:id="8"/>
      <w:r w:rsidRPr="00FB3B4B">
        <w:rPr>
          <w:rFonts w:ascii="Times New Roman" w:hAnsi="Times New Roman" w:cs="Times New Roman"/>
          <w:sz w:val="28"/>
          <w:szCs w:val="28"/>
        </w:rPr>
        <w:lastRenderedPageBreak/>
        <w:t>Настройка.</w:t>
      </w:r>
    </w:p>
    <w:p w14:paraId="26B3D03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>Для начала работы в вычислениях в электродинамике рекомендуем предварительно выполнить следующие настройки окружения: Проверка наличия платформы .NET Framework. Убедитесь, что на компьютере установлена среда выполнения .NET Framework 4.7.2 или более поздней версии. Как правило, она уже присутствует в составе современных версий Windows. Если программа не запускается, загрузите и установите .NET Framework с официального сайта Microsoft.</w:t>
      </w:r>
    </w:p>
    <w:p w14:paraId="5B4675F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392844D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6f4657b6-96e8-4552-838a-c028cd2bb415"/>
      <w:bookmarkEnd w:id="9"/>
      <w:r w:rsidRPr="00FB3B4B">
        <w:rPr>
          <w:rFonts w:ascii="Times New Roman" w:hAnsi="Times New Roman" w:cs="Times New Roman"/>
          <w:sz w:val="28"/>
          <w:szCs w:val="28"/>
        </w:rPr>
        <w:lastRenderedPageBreak/>
        <w:t>Запуск.</w:t>
      </w:r>
    </w:p>
    <w:p w14:paraId="58E6E51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а)</w:t>
      </w:r>
      <w:r w:rsidRPr="00FB3B4B">
        <w:rPr>
          <w:rFonts w:ascii="Times New Roman" w:hAnsi="Times New Roman" w:cs="Times New Roman"/>
          <w:sz w:val="28"/>
          <w:szCs w:val="28"/>
        </w:rPr>
        <w:tab/>
        <w:t xml:space="preserve">Для запуска «Вычисления в электродинамике» нажмите запустите lb.exe по пути: «kursovaya-rabota-main\program\lb\bin\Release» где папка kursovaya-rabota-main это </w:t>
      </w:r>
      <w:proofErr w:type="gramStart"/>
      <w:r w:rsidRPr="00FB3B4B">
        <w:rPr>
          <w:rFonts w:ascii="Times New Roman" w:hAnsi="Times New Roman" w:cs="Times New Roman"/>
          <w:sz w:val="28"/>
          <w:szCs w:val="28"/>
        </w:rPr>
        <w:t>папка</w:t>
      </w:r>
      <w:proofErr w:type="gramEnd"/>
      <w:r w:rsidRPr="00FB3B4B">
        <w:rPr>
          <w:rFonts w:ascii="Times New Roman" w:hAnsi="Times New Roman" w:cs="Times New Roman"/>
          <w:sz w:val="28"/>
          <w:szCs w:val="28"/>
        </w:rPr>
        <w:t xml:space="preserve"> которая находится в скачанном архиве с репозитория github.</w:t>
      </w:r>
    </w:p>
    <w:p w14:paraId="2CEEB703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б)</w:t>
      </w:r>
      <w:r w:rsidRPr="00FB3B4B">
        <w:rPr>
          <w:rFonts w:ascii="Times New Roman" w:hAnsi="Times New Roman" w:cs="Times New Roman"/>
          <w:sz w:val="28"/>
          <w:szCs w:val="28"/>
        </w:rPr>
        <w:tab/>
        <w:t>При первом запуске программы вы увидите главное окно с перечнем доступных задач (расчёт по закону Ома, мощности, работы тока, сопротивления проводника, последовательного и параллельного соединений и тд.) – выберите нужную и начните вычисления.</w:t>
      </w:r>
    </w:p>
    <w:p w14:paraId="5CEFAEE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</w:rPr>
        <w:br w:type="page"/>
      </w:r>
    </w:p>
    <w:p w14:paraId="7215B253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10" w:name="af0eed4e-72d4-4bbb-ad52-925accc8b65b"/>
      <w:bookmarkEnd w:id="10"/>
      <w:r w:rsidRPr="00FB3B4B">
        <w:rPr>
          <w:rFonts w:ascii="Times New Roman" w:hAnsi="Times New Roman" w:cs="Times New Roman"/>
          <w:sz w:val="28"/>
          <w:szCs w:val="28"/>
        </w:rPr>
        <w:lastRenderedPageBreak/>
        <w:t>Пользовательский интерфейс</w:t>
      </w:r>
    </w:p>
    <w:p w14:paraId="4567154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Этот раздел описывает основные элементы пользовательского интерфейса</w:t>
      </w:r>
      <w:r w:rsidRPr="00FB3B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B3B4B">
        <w:rPr>
          <w:rFonts w:ascii="Times New Roman" w:hAnsi="Times New Roman" w:cs="Times New Roman"/>
          <w:sz w:val="28"/>
          <w:szCs w:val="28"/>
        </w:rPr>
        <w:t>вычислений в электродинамике: основных режимов работы, предназначение окон и экранов, доступные операции.</w:t>
      </w:r>
      <w:r w:rsidRPr="00FB3B4B">
        <w:rPr>
          <w:rFonts w:ascii="Times New Roman" w:hAnsi="Times New Roman" w:cs="Times New Roman"/>
        </w:rPr>
        <w:br w:type="page"/>
      </w:r>
    </w:p>
    <w:p w14:paraId="1EA76F9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c29333a7-69ab-4193-bb17-ef7621b693b4"/>
      <w:bookmarkEnd w:id="11"/>
      <w:r w:rsidRPr="00FB3B4B">
        <w:rPr>
          <w:rFonts w:ascii="Times New Roman" w:hAnsi="Times New Roman" w:cs="Times New Roman"/>
          <w:sz w:val="28"/>
          <w:szCs w:val="28"/>
        </w:rPr>
        <w:lastRenderedPageBreak/>
        <w:t>Главное окно программы</w:t>
      </w:r>
    </w:p>
    <w:p w14:paraId="18712CA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Главное окно программы "Вычисления в электродинамике" позволяет выполнять следующую операцию:</w:t>
      </w:r>
    </w:p>
    <w:p w14:paraId="48C9F37B" w14:textId="77777777" w:rsidR="003D3564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Выбор задачи расчёта</w:t>
      </w:r>
    </w:p>
    <w:p w14:paraId="3CB23D79" w14:textId="77777777" w:rsidR="00FB3B4B" w:rsidRPr="00FB3B4B" w:rsidRDefault="00FB3B4B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8E8B1B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  <w:noProof/>
        </w:rPr>
        <w:drawing>
          <wp:inline distT="0" distB="0" distL="0" distR="0" wp14:anchorId="3456B6D6" wp14:editId="7DB10455">
            <wp:extent cx="5667375" cy="2047875"/>
            <wp:effectExtent l="0" t="0" r="0" b="0"/>
            <wp:docPr id="2" name="drex_module_4_1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ex_module_4_1_cust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40FC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0478C38A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27F23D4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12" w:name="e43e6ca6-3a3c-4ac2-a057-d5ce9468450f"/>
      <w:bookmarkEnd w:id="12"/>
      <w:r w:rsidRPr="00FB3B4B">
        <w:rPr>
          <w:rFonts w:ascii="Times New Roman" w:hAnsi="Times New Roman" w:cs="Times New Roman"/>
          <w:sz w:val="32"/>
          <w:szCs w:val="32"/>
        </w:rPr>
        <w:lastRenderedPageBreak/>
        <w:t>Второе окно программы</w:t>
      </w:r>
    </w:p>
    <w:p w14:paraId="1324C25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Главное окно программы, и все последующие окна в программе "Вычисления в электродинамике" позволяет выполнять следующую операцию:</w:t>
      </w:r>
    </w:p>
    <w:p w14:paraId="043FD09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Ввод и решение по указанным пользователем параметрам.</w:t>
      </w:r>
    </w:p>
    <w:p w14:paraId="1F31A339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4E4F72EF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  <w:noProof/>
        </w:rPr>
        <w:drawing>
          <wp:inline distT="0" distB="0" distL="0" distR="0" wp14:anchorId="0B0033DB" wp14:editId="21D21F85">
            <wp:extent cx="5667375" cy="3362325"/>
            <wp:effectExtent l="0" t="0" r="0" b="0"/>
            <wp:docPr id="3" name="drex_module_4_2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ex_module_4_2_cust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58F921A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13" w:name="a6fcb5cc-3238-400f-a0e2-c573a2e1550a"/>
      <w:bookmarkEnd w:id="13"/>
      <w:r w:rsidRPr="00FB3B4B">
        <w:rPr>
          <w:rFonts w:ascii="Times New Roman" w:hAnsi="Times New Roman" w:cs="Times New Roman"/>
          <w:sz w:val="32"/>
          <w:szCs w:val="32"/>
        </w:rPr>
        <w:lastRenderedPageBreak/>
        <w:t>Третье окно программы</w:t>
      </w:r>
    </w:p>
    <w:p w14:paraId="688BD90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Третье окно программы, позволяет ввести значения и произвести автоматизированный расчёт мощности тока.</w:t>
      </w:r>
    </w:p>
    <w:p w14:paraId="5812D76F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DFA5FF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0FE552" wp14:editId="1DDD3084">
            <wp:extent cx="4781550" cy="3448050"/>
            <wp:effectExtent l="0" t="0" r="0" b="0"/>
            <wp:docPr id="4" name="drex_module_4_3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ex_module_4_3_cust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4FF01E53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bookmarkStart w:id="14" w:name="e595f17c-1664-49d5-bceb-fde4ec7232aa"/>
      <w:bookmarkEnd w:id="14"/>
      <w:r w:rsidRPr="00FB3B4B">
        <w:rPr>
          <w:rFonts w:ascii="Times New Roman" w:hAnsi="Times New Roman" w:cs="Times New Roman"/>
          <w:sz w:val="32"/>
          <w:szCs w:val="32"/>
        </w:rPr>
        <w:lastRenderedPageBreak/>
        <w:t>Четвёртое окно программы</w:t>
      </w:r>
    </w:p>
    <w:p w14:paraId="49C8253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Четвертое окно программы позволяет ввести значения и произвести автоматизированный расчёт работы тока.</w:t>
      </w:r>
    </w:p>
    <w:p w14:paraId="1E480792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57310C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3B4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9AF47F" wp14:editId="58A27CFC">
            <wp:extent cx="5600700" cy="3333750"/>
            <wp:effectExtent l="0" t="0" r="0" b="0"/>
            <wp:docPr id="5" name="drex_module_4_4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ex_module_4_4_cus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48017E5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bookmarkStart w:id="15" w:name="c9dc30b9-7fcf-4139-8d9c-029a947bcc8c"/>
      <w:bookmarkEnd w:id="15"/>
      <w:r w:rsidRPr="00FB3B4B">
        <w:rPr>
          <w:rFonts w:ascii="Times New Roman" w:hAnsi="Times New Roman" w:cs="Times New Roman"/>
          <w:sz w:val="32"/>
          <w:szCs w:val="32"/>
        </w:rPr>
        <w:lastRenderedPageBreak/>
        <w:t>Пятое окно программы</w:t>
      </w:r>
    </w:p>
    <w:p w14:paraId="7C5989E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Четвертое окно программы позволяет ввести значения и произвести автоматизированный расчёт сопротивления проводника.</w:t>
      </w:r>
    </w:p>
    <w:p w14:paraId="120D48A1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A801F6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3B4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CA1A902" wp14:editId="10DDAD49">
            <wp:extent cx="5610225" cy="3371850"/>
            <wp:effectExtent l="0" t="0" r="0" b="0"/>
            <wp:docPr id="6" name="drex_module_4_5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ex_module_4_5_cust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225FFA0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bookmarkStart w:id="16" w:name="05c4bab2-a5eb-470d-8044-c67dc36f5ed3"/>
      <w:bookmarkEnd w:id="16"/>
      <w:r w:rsidRPr="00FB3B4B">
        <w:rPr>
          <w:rFonts w:ascii="Times New Roman" w:hAnsi="Times New Roman" w:cs="Times New Roman"/>
          <w:sz w:val="32"/>
          <w:szCs w:val="32"/>
        </w:rPr>
        <w:lastRenderedPageBreak/>
        <w:t>Шестое окно программы</w:t>
      </w:r>
    </w:p>
    <w:p w14:paraId="5708D40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Четвертое окно программы позволяет ввести значения и произвести автоматизированный расчёт общего сопротивления при последовательном соединении.</w:t>
      </w:r>
    </w:p>
    <w:p w14:paraId="08BC2FA6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7CB1DF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3B4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4D913A" wp14:editId="71C93163">
            <wp:extent cx="5153025" cy="3000375"/>
            <wp:effectExtent l="0" t="0" r="0" b="0"/>
            <wp:docPr id="7" name="drex_module_4_6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ex_module_4_6_cust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68C0853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bookmarkStart w:id="17" w:name="b03cdd21-f851-467d-a584-cd7bdfd1f27d"/>
      <w:bookmarkEnd w:id="17"/>
      <w:r w:rsidRPr="00FB3B4B">
        <w:rPr>
          <w:rFonts w:ascii="Times New Roman" w:hAnsi="Times New Roman" w:cs="Times New Roman"/>
          <w:sz w:val="32"/>
          <w:szCs w:val="32"/>
        </w:rPr>
        <w:lastRenderedPageBreak/>
        <w:t>Седьмое окно программы</w:t>
      </w:r>
    </w:p>
    <w:p w14:paraId="3CC25FB9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Четвертое окно программы позволяет ввести значения и произвести автоматизированный расчёт общего сопротивления при параллельном соединении.</w:t>
      </w:r>
    </w:p>
    <w:p w14:paraId="07DF1B85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2F7298" w14:textId="77777777" w:rsidR="003D3564" w:rsidRPr="00FB3B4B" w:rsidRDefault="00000000" w:rsidP="00FB3B4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3B4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78A291" wp14:editId="05017B68">
            <wp:extent cx="5153025" cy="3000375"/>
            <wp:effectExtent l="0" t="0" r="0" b="0"/>
            <wp:docPr id="8" name="drex_module_4_7_custo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ex_module_4_7_cust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B4B">
        <w:rPr>
          <w:rFonts w:ascii="Times New Roman" w:hAnsi="Times New Roman" w:cs="Times New Roman"/>
        </w:rPr>
        <w:br w:type="page"/>
      </w:r>
    </w:p>
    <w:p w14:paraId="584BEA50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" w:name="bbb3f22d-fe33-4fd9-8982-09ba76ad29be"/>
      <w:bookmarkEnd w:id="18"/>
      <w:r w:rsidRPr="00FB3B4B">
        <w:rPr>
          <w:rFonts w:ascii="Times New Roman" w:hAnsi="Times New Roman" w:cs="Times New Roman"/>
          <w:sz w:val="28"/>
          <w:szCs w:val="28"/>
        </w:rPr>
        <w:lastRenderedPageBreak/>
        <w:t>Режимы работы</w:t>
      </w:r>
    </w:p>
    <w:p w14:paraId="7368E8A2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Пользовательский интерфейс вычислений в электродинамике обеспечивает работу в режиме вычисления результата по заранее заданным формулам.</w:t>
      </w:r>
      <w:r w:rsidRPr="00FB3B4B">
        <w:rPr>
          <w:rFonts w:ascii="Times New Roman" w:hAnsi="Times New Roman" w:cs="Times New Roman"/>
        </w:rPr>
        <w:br w:type="page"/>
      </w:r>
    </w:p>
    <w:p w14:paraId="1AB18C6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abafc921-6640-4b33-973a-383e6d99d9cd"/>
      <w:bookmarkEnd w:id="19"/>
      <w:r w:rsidRPr="00FB3B4B">
        <w:rPr>
          <w:rFonts w:ascii="Times New Roman" w:hAnsi="Times New Roman" w:cs="Times New Roman"/>
          <w:sz w:val="28"/>
          <w:szCs w:val="28"/>
        </w:rPr>
        <w:lastRenderedPageBreak/>
        <w:t>Работа с программой</w:t>
      </w:r>
    </w:p>
    <w:p w14:paraId="28654249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Данный раздел описывает работу с программой «Вычисления в электродинамике».</w:t>
      </w:r>
    </w:p>
    <w:p w14:paraId="4FACBAB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В частности, рассматриваются наиболее частые операции:</w:t>
      </w:r>
    </w:p>
    <w:p w14:paraId="3082FFC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Выбор задачи — в главном окне приложения нажмите кнопку, соответствующую нужному расчёту (Закон Ома, Мощность тока, Работа тока, Сопротивление проводника, Последовательное соединение, Параллельное соединение). Откроется отдельная форма с полями ввода.</w:t>
      </w:r>
    </w:p>
    <w:p w14:paraId="2C9B493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Ввод данных и расчёт — во втором окне заполните поля ввода необходимыми числовыми значениями (напряжение, сила тока, сопротивление, время, длина, площадь сечения и тому. подобные), затем нажмите кнопку «Рассчитать». При некорректных данных (пустые поля, отрицательные числа, буквы) появится предупредительное сообщение, и расчёт выполнен не будет.</w:t>
      </w:r>
    </w:p>
    <w:p w14:paraId="5C54873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-</w:t>
      </w:r>
      <w:r w:rsidRPr="00FB3B4B">
        <w:rPr>
          <w:rFonts w:ascii="Times New Roman" w:hAnsi="Times New Roman" w:cs="Times New Roman"/>
          <w:sz w:val="28"/>
          <w:szCs w:val="28"/>
        </w:rPr>
        <w:tab/>
        <w:t>Просмотр результата — после успешного расчёта итоговое значение отобразится в поле «Ответ»</w:t>
      </w:r>
    </w:p>
    <w:p w14:paraId="31D51B35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1973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2194214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20" w:name="ca5e662e-0718-4e68-afee-3348e06d0dab"/>
      <w:bookmarkEnd w:id="20"/>
      <w:r w:rsidRPr="00FB3B4B">
        <w:rPr>
          <w:rFonts w:ascii="Times New Roman" w:hAnsi="Times New Roman" w:cs="Times New Roman"/>
          <w:sz w:val="32"/>
          <w:szCs w:val="32"/>
        </w:rPr>
        <w:lastRenderedPageBreak/>
        <w:t>Частые вопросы (FAQ)</w:t>
      </w:r>
    </w:p>
    <w:tbl>
      <w:tblPr>
        <w:tblStyle w:val="a3"/>
        <w:tblW w:w="5000" w:type="pc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6"/>
        <w:gridCol w:w="10326"/>
      </w:tblGrid>
      <w:tr w:rsidR="003D3564" w:rsidRPr="00FB3B4B" w14:paraId="708C16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4ACE89DF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  <w:tr w:rsidR="003D3564" w:rsidRPr="00FB3B4B" w14:paraId="3411F8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</w:tcBorders>
            <w:tcMar>
              <w:top w:w="75" w:type="dxa"/>
              <w:left w:w="150" w:type="dxa"/>
              <w:bottom w:w="75" w:type="dxa"/>
              <w:right w:w="0" w:type="dxa"/>
            </w:tcMar>
          </w:tcPr>
          <w:p w14:paraId="4942CC45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2A34EDB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Как Запустить программу?</w:t>
            </w:r>
          </w:p>
          <w:p w14:paraId="6E14EE97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 xml:space="preserve">Скачать </w:t>
            </w:r>
            <w:proofErr w:type="spellStart"/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zip</w:t>
            </w:r>
            <w:proofErr w:type="spellEnd"/>
            <w:r w:rsidRPr="00FB3B4B">
              <w:rPr>
                <w:rFonts w:ascii="Times New Roman" w:hAnsi="Times New Roman" w:cs="Times New Roman"/>
                <w:sz w:val="28"/>
                <w:szCs w:val="28"/>
              </w:rPr>
              <w:t xml:space="preserve"> архив из репозитория github: </w:t>
            </w:r>
            <w:hyperlink r:id="rId18">
              <w:r w:rsidRPr="00FB3B4B">
                <w:rPr>
                  <w:rFonts w:ascii="Times New Roman" w:hAnsi="Times New Roman" w:cs="Times New Roman"/>
                  <w:color w:val="0563C1"/>
                  <w:sz w:val="28"/>
                  <w:szCs w:val="28"/>
                  <w:u w:val="single"/>
                </w:rPr>
                <w:t>https://github.com/dima09328678-beep/kursovaya-rabota</w:t>
              </w:r>
            </w:hyperlink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, разархивировать папку kursovaya-rabota-main которая находится в скаченном архиве, пройти по пути: kursovaya-rabota-main\program\lb\bin\Release, в папке Release находится файл lb.exe для запуска программы</w:t>
            </w:r>
          </w:p>
        </w:tc>
      </w:tr>
      <w:tr w:rsidR="003D3564" w:rsidRPr="00FB3B4B" w14:paraId="18F02F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306B217B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</w:tbl>
    <w:tbl>
      <w:tblPr>
        <w:tblStyle w:val="a4"/>
        <w:tblW w:w="5000" w:type="pc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6"/>
        <w:gridCol w:w="10326"/>
      </w:tblGrid>
      <w:tr w:rsidR="003D3564" w:rsidRPr="00FB3B4B" w14:paraId="1431DF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515DBD3E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  <w:tr w:rsidR="003D3564" w:rsidRPr="00FB3B4B" w14:paraId="5BA4C5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</w:tcBorders>
            <w:tcMar>
              <w:top w:w="75" w:type="dxa"/>
              <w:left w:w="150" w:type="dxa"/>
              <w:bottom w:w="75" w:type="dxa"/>
              <w:right w:w="0" w:type="dxa"/>
            </w:tcMar>
          </w:tcPr>
          <w:p w14:paraId="58497BCE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61F7BFC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Как сбросить введённые значения?</w:t>
            </w:r>
          </w:p>
          <w:p w14:paraId="50E42679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Нажать кнопку «Сброс».</w:t>
            </w:r>
          </w:p>
        </w:tc>
      </w:tr>
      <w:tr w:rsidR="003D3564" w:rsidRPr="00FB3B4B" w14:paraId="5B128A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5B2950ED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</w:tbl>
    <w:tbl>
      <w:tblPr>
        <w:tblStyle w:val="a3"/>
        <w:tblW w:w="5000" w:type="pc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6"/>
        <w:gridCol w:w="10326"/>
      </w:tblGrid>
      <w:tr w:rsidR="003D3564" w:rsidRPr="00FB3B4B" w14:paraId="5CF921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7168CFCF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  <w:tr w:rsidR="003D3564" w:rsidRPr="00FB3B4B" w14:paraId="780140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</w:tcBorders>
            <w:tcMar>
              <w:top w:w="75" w:type="dxa"/>
              <w:left w:w="150" w:type="dxa"/>
              <w:bottom w:w="75" w:type="dxa"/>
              <w:right w:w="0" w:type="dxa"/>
            </w:tcMar>
          </w:tcPr>
          <w:p w14:paraId="5C9A1FC2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FC13370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Как вернуться на первое окно программы?</w:t>
            </w:r>
          </w:p>
          <w:p w14:paraId="51DF20FC" w14:textId="77777777" w:rsidR="003D3564" w:rsidRPr="00FB3B4B" w:rsidRDefault="00000000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B4B">
              <w:rPr>
                <w:rFonts w:ascii="Times New Roman" w:hAnsi="Times New Roman" w:cs="Times New Roman"/>
                <w:sz w:val="28"/>
                <w:szCs w:val="28"/>
              </w:rPr>
              <w:t>Нажать на кнопку «Назад».</w:t>
            </w:r>
          </w:p>
        </w:tc>
      </w:tr>
      <w:tr w:rsidR="003D3564" w:rsidRPr="00FB3B4B" w14:paraId="5E43CC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75"/>
        </w:trPr>
        <w:tc>
          <w:tcPr>
            <w:tcW w:w="0" w:type="auto"/>
            <w:gridSpan w:val="2"/>
          </w:tcPr>
          <w:p w14:paraId="6312AB55" w14:textId="77777777" w:rsidR="003D3564" w:rsidRPr="00FB3B4B" w:rsidRDefault="003D3564" w:rsidP="00FB3B4B">
            <w:pPr>
              <w:spacing w:line="240" w:lineRule="auto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9FD7EB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 xml:space="preserve">Если вы не нашли ответа на свой вопрос, пожалуйста, </w:t>
      </w:r>
      <w:hyperlink w:anchor="7f77a01d-3465-466f-ba5d-ec49887442b5">
        <w:r w:rsidRPr="00FB3B4B">
          <w:rPr>
            <w:rFonts w:ascii="Times New Roman" w:hAnsi="Times New Roman" w:cs="Times New Roman"/>
            <w:color w:val="0000FF"/>
            <w:sz w:val="28"/>
            <w:szCs w:val="28"/>
            <w:u w:val="single"/>
          </w:rPr>
          <w:t>свяжитесь с нами</w:t>
        </w:r>
      </w:hyperlink>
      <w:r w:rsidRPr="00FB3B4B">
        <w:rPr>
          <w:rFonts w:ascii="Times New Roman" w:hAnsi="Times New Roman" w:cs="Times New Roman"/>
          <w:sz w:val="28"/>
          <w:szCs w:val="28"/>
        </w:rPr>
        <w:t>.</w:t>
      </w:r>
      <w:r w:rsidRPr="00FB3B4B">
        <w:rPr>
          <w:rFonts w:ascii="Times New Roman" w:hAnsi="Times New Roman" w:cs="Times New Roman"/>
          <w:sz w:val="28"/>
          <w:szCs w:val="28"/>
        </w:rPr>
        <w:br w:type="page"/>
      </w:r>
    </w:p>
    <w:p w14:paraId="3CF3298B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21" w:name="15233c93-e0eb-4321-9627-3a0b47d22506"/>
      <w:bookmarkEnd w:id="21"/>
      <w:r w:rsidRPr="00FB3B4B">
        <w:rPr>
          <w:rFonts w:ascii="Times New Roman" w:hAnsi="Times New Roman" w:cs="Times New Roman"/>
          <w:sz w:val="32"/>
          <w:szCs w:val="32"/>
        </w:rPr>
        <w:lastRenderedPageBreak/>
        <w:t>Лицензия</w:t>
      </w:r>
    </w:p>
    <w:p w14:paraId="578D850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 xml:space="preserve">Данный раздел содержит информацию о типах и видах лицензий продукта вычисления в электродинамике, а </w:t>
      </w:r>
      <w:proofErr w:type="gramStart"/>
      <w:r w:rsidRPr="00FB3B4B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FB3B4B">
        <w:rPr>
          <w:rFonts w:ascii="Times New Roman" w:hAnsi="Times New Roman" w:cs="Times New Roman"/>
          <w:sz w:val="28"/>
          <w:szCs w:val="28"/>
        </w:rPr>
        <w:t xml:space="preserve"> информацию о способах приобретения и условиях лицензирования.</w:t>
      </w:r>
      <w:r w:rsidRPr="00FB3B4B">
        <w:rPr>
          <w:rFonts w:ascii="Times New Roman" w:hAnsi="Times New Roman" w:cs="Times New Roman"/>
          <w:sz w:val="28"/>
          <w:szCs w:val="28"/>
        </w:rPr>
        <w:br w:type="page"/>
      </w:r>
    </w:p>
    <w:p w14:paraId="6B35149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22" w:name="c5889300-e4b0-43e9-8d3f-325036c1b9b1"/>
      <w:bookmarkEnd w:id="22"/>
      <w:r w:rsidRPr="00FB3B4B">
        <w:rPr>
          <w:rFonts w:ascii="Times New Roman" w:hAnsi="Times New Roman" w:cs="Times New Roman"/>
          <w:sz w:val="32"/>
          <w:szCs w:val="32"/>
        </w:rPr>
        <w:lastRenderedPageBreak/>
        <w:t>Виды лицензий</w:t>
      </w:r>
    </w:p>
    <w:p w14:paraId="6E64B847" w14:textId="77777777" w:rsidR="003D3564" w:rsidRPr="00FB3B4B" w:rsidRDefault="00000000" w:rsidP="00FB3B4B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 xml:space="preserve">Использование </w:t>
      </w:r>
      <w:r w:rsidRPr="00FB3B4B">
        <w:rPr>
          <w:rFonts w:ascii="Times New Roman" w:hAnsi="Times New Roman" w:cs="Times New Roman"/>
          <w:sz w:val="28"/>
          <w:szCs w:val="28"/>
        </w:rPr>
        <w:t>вычислений в электродинамике</w:t>
      </w:r>
      <w:r w:rsidRPr="00FB3B4B">
        <w:rPr>
          <w:rFonts w:ascii="Times New Roman" w:hAnsi="Times New Roman" w:cs="Times New Roman"/>
        </w:rPr>
        <w:t xml:space="preserve"> предполагает ваше прямое согласие с общим </w:t>
      </w:r>
      <w:hyperlink w:anchor="0343637b-d224-4986-a470-e45222a3137f">
        <w:r w:rsidRPr="00FB3B4B">
          <w:rPr>
            <w:rFonts w:ascii="Times New Roman" w:hAnsi="Times New Roman" w:cs="Times New Roman"/>
            <w:color w:val="0000FF"/>
            <w:u w:val="single"/>
          </w:rPr>
          <w:t>Лицензионным Соглашением Конечного Пользователя</w:t>
        </w:r>
      </w:hyperlink>
      <w:r w:rsidRPr="00FB3B4B">
        <w:rPr>
          <w:rFonts w:ascii="Times New Roman" w:hAnsi="Times New Roman" w:cs="Times New Roman"/>
        </w:rPr>
        <w:t>.</w:t>
      </w:r>
    </w:p>
    <w:p w14:paraId="28FE75B4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44F6423F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6584C25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746DF870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9E0C817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7F68E74E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23" w:name="0343637b-d224-4986-a470-e45222a3137f"/>
      <w:bookmarkEnd w:id="23"/>
      <w:r w:rsidRPr="00FB3B4B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Лицензионное соглашение</w:t>
      </w:r>
    </w:p>
    <w:p w14:paraId="767E8A1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FB3B4B">
        <w:rPr>
          <w:rFonts w:ascii="Times New Roman" w:hAnsi="Times New Roman" w:cs="Times New Roman"/>
          <w:b/>
          <w:bCs/>
        </w:rPr>
        <w:t xml:space="preserve">ЛИЦЕНЗИОННОЕ СОГЛАШЕНИЕ КОНЕЧНОГО ПОЛЬЗОВАТЕЛЯ ПРОГРАММНОГО ОБЕСПЕЧЕНИЯ </w:t>
      </w:r>
      <w:r w:rsidRPr="00FB3B4B">
        <w:rPr>
          <w:rFonts w:ascii="Times New Roman" w:hAnsi="Times New Roman" w:cs="Times New Roman"/>
          <w:sz w:val="28"/>
          <w:szCs w:val="28"/>
        </w:rPr>
        <w:t>вычисления в электродинамике</w:t>
      </w:r>
    </w:p>
    <w:p w14:paraId="6F840D16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>ДАННОЕ СОГЛАШЕНИЕ ЯВЛЯЕТСЯ ОФИЦИАЛЬНЫМ ДОГОВОРОМ. ПОЖАЛУЙСТА, ПРОЧТИТЕ ЕГО ВНИМАТЕЛЬНО. УСТАНАВЛИВАЯ ИЛИ ИСПОЛЬЗУЯ ДАННОЕ ПРОГРАММНОЕ ОБЕСПЕЧЕНИЕ, ВЫ ПОДТВЕРЖДАЕТЕ, ЧТО ВЫ ПРОЧЛИ ДАННОЕ СОГЛАШЕНИЕ И ОБЯЗУЕТЕСЬ СЛЕДОВАТЬ ЕГО ТРЕБОВАНИЯМ И УСЛОВИЯМ. ЕСЛИ ВЫ НЕ СОГЛАСНЫ С УСЛОВИЯМИ СОГЛАШЕНИЯ, ТО ТОГДА НЕ УСТАНАВЛИВАЙТЕ И НЕ ИСПОЛЬЗУЙТЕ ДАННОЕ ПРОГРАММНОЕ ОБЕСПЕЧЕНИЕ.</w:t>
      </w:r>
    </w:p>
    <w:p w14:paraId="37F6ED85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>Данное ПО является абсолютно бесплатным и не имеет лицензии.</w:t>
      </w:r>
    </w:p>
    <w:p w14:paraId="1702C9C8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br w:type="page"/>
      </w:r>
    </w:p>
    <w:p w14:paraId="6103B58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bookmarkStart w:id="24" w:name="7f77a01d-3465-466f-ba5d-ec49887442b5"/>
      <w:bookmarkEnd w:id="24"/>
      <w:r w:rsidRPr="00FB3B4B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Контактная информация</w:t>
      </w:r>
    </w:p>
    <w:p w14:paraId="6658CF6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B4B">
        <w:rPr>
          <w:rFonts w:ascii="Times New Roman" w:hAnsi="Times New Roman" w:cs="Times New Roman"/>
          <w:sz w:val="28"/>
          <w:szCs w:val="28"/>
        </w:rPr>
        <w:t>Вычисления в электродинамике</w:t>
      </w:r>
      <w:r w:rsidRPr="00FB3B4B">
        <w:rPr>
          <w:rFonts w:ascii="Times New Roman" w:hAnsi="Times New Roman" w:cs="Times New Roman"/>
        </w:rPr>
        <w:t xml:space="preserve"> разрабатываются студентом Горяну Дмитрием Витальевичем, являющийся правообладателем.</w:t>
      </w:r>
    </w:p>
    <w:p w14:paraId="7819221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FB3B4B">
        <w:rPr>
          <w:rFonts w:ascii="Times New Roman" w:hAnsi="Times New Roman" w:cs="Times New Roman"/>
          <w:b/>
          <w:bCs/>
        </w:rPr>
        <w:t>Сайт продукта</w:t>
      </w:r>
    </w:p>
    <w:p w14:paraId="773EBD39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 xml:space="preserve">Полная информация о продукте доступна на официальном сайте программы: </w:t>
      </w:r>
      <w:hyperlink r:id="rId19">
        <w:r w:rsidRPr="00FB3B4B">
          <w:rPr>
            <w:rFonts w:ascii="Times New Roman" w:hAnsi="Times New Roman" w:cs="Times New Roman"/>
            <w:color w:val="0000FF"/>
            <w:u w:val="single"/>
          </w:rPr>
          <w:t>https://github.com/dima09328678-beep/kursovaya-rabota</w:t>
        </w:r>
      </w:hyperlink>
    </w:p>
    <w:p w14:paraId="3CEE3C4D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FB3B4B">
        <w:rPr>
          <w:rFonts w:ascii="Times New Roman" w:hAnsi="Times New Roman" w:cs="Times New Roman"/>
          <w:b/>
          <w:bCs/>
        </w:rPr>
        <w:t>Техническая поддержка</w:t>
      </w:r>
    </w:p>
    <w:p w14:paraId="1A8C34E9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 xml:space="preserve">Вы можете направить вопросы по функциональности программы </w:t>
      </w:r>
      <w:r w:rsidRPr="00FB3B4B">
        <w:rPr>
          <w:rFonts w:ascii="Times New Roman" w:hAnsi="Times New Roman" w:cs="Times New Roman"/>
          <w:sz w:val="28"/>
          <w:szCs w:val="28"/>
        </w:rPr>
        <w:t>вычисления в электродинамике</w:t>
      </w:r>
      <w:r w:rsidRPr="00FB3B4B">
        <w:rPr>
          <w:rFonts w:ascii="Times New Roman" w:hAnsi="Times New Roman" w:cs="Times New Roman"/>
        </w:rPr>
        <w:t xml:space="preserve"> следующими способами:</w:t>
      </w:r>
    </w:p>
    <w:p w14:paraId="0FD68772" w14:textId="77777777" w:rsidR="003D3564" w:rsidRPr="00FB3B4B" w:rsidRDefault="00000000" w:rsidP="00FB3B4B">
      <w:pPr>
        <w:numPr>
          <w:ilvl w:val="0"/>
          <w:numId w:val="1"/>
        </w:num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 xml:space="preserve">Email: </w:t>
      </w:r>
      <w:hyperlink r:id="rId20">
        <w:r w:rsidRPr="00FB3B4B">
          <w:rPr>
            <w:rFonts w:ascii="Times New Roman" w:hAnsi="Times New Roman" w:cs="Times New Roman"/>
            <w:color w:val="0000FF"/>
            <w:u w:val="single"/>
          </w:rPr>
          <w:t>dima09328678@gmail.com</w:t>
        </w:r>
      </w:hyperlink>
    </w:p>
    <w:p w14:paraId="3416C7C1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FB3B4B">
        <w:rPr>
          <w:rFonts w:ascii="Times New Roman" w:hAnsi="Times New Roman" w:cs="Times New Roman"/>
          <w:b/>
          <w:bCs/>
        </w:rPr>
        <w:t>Продажи и сотрудничество</w:t>
      </w:r>
    </w:p>
    <w:p w14:paraId="68F9F873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>По вопросам сотрудничества, пожалуйста используйте следующие каналы:</w:t>
      </w:r>
    </w:p>
    <w:p w14:paraId="58BD3C9A" w14:textId="77777777" w:rsidR="003D3564" w:rsidRPr="00FB3B4B" w:rsidRDefault="00000000" w:rsidP="00FB3B4B">
      <w:pPr>
        <w:numPr>
          <w:ilvl w:val="0"/>
          <w:numId w:val="2"/>
        </w:num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FB3B4B">
        <w:rPr>
          <w:rFonts w:ascii="Times New Roman" w:hAnsi="Times New Roman" w:cs="Times New Roman"/>
        </w:rPr>
        <w:t xml:space="preserve">Email: </w:t>
      </w:r>
      <w:hyperlink r:id="rId21">
        <w:r w:rsidRPr="00FB3B4B">
          <w:rPr>
            <w:rFonts w:ascii="Times New Roman" w:hAnsi="Times New Roman" w:cs="Times New Roman"/>
            <w:color w:val="0000FF"/>
            <w:u w:val="single"/>
          </w:rPr>
          <w:t>dima09328678@gmail.com</w:t>
        </w:r>
      </w:hyperlink>
    </w:p>
    <w:p w14:paraId="6ECABE34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FB3B4B">
        <w:rPr>
          <w:rFonts w:ascii="Times New Roman" w:hAnsi="Times New Roman" w:cs="Times New Roman"/>
          <w:b/>
          <w:bCs/>
        </w:rPr>
        <w:t>Форма обратной связи</w:t>
      </w:r>
    </w:p>
    <w:p w14:paraId="72EFBE0F" w14:textId="77777777" w:rsidR="003D3564" w:rsidRPr="00FB3B4B" w:rsidRDefault="00000000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hyperlink r:id="rId22">
        <w:r w:rsidRPr="00FB3B4B">
          <w:rPr>
            <w:rFonts w:ascii="Times New Roman" w:hAnsi="Times New Roman" w:cs="Times New Roman"/>
            <w:color w:val="0000FF"/>
            <w:u w:val="single"/>
          </w:rPr>
          <w:t>https://docs.google.com/forms/d/e/1FAIpQLSfhqgntaFB1Zc6CUON9zDRehvxqoOOGMCALzP24cgqj0f91iQ/viewform?usp=publish-editor</w:t>
        </w:r>
      </w:hyperlink>
    </w:p>
    <w:p w14:paraId="725B3850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08C4070" w14:textId="77777777" w:rsidR="003D3564" w:rsidRPr="00FB3B4B" w:rsidRDefault="003D3564" w:rsidP="00FB3B4B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sectPr w:rsidR="003D3564" w:rsidRPr="00FB3B4B" w:rsidSect="00FB3B4B">
      <w:headerReference w:type="default" r:id="rId23"/>
      <w:footerReference w:type="default" r:id="rId24"/>
      <w:pgSz w:w="12240" w:h="15840"/>
      <w:pgMar w:top="851" w:right="454" w:bottom="1701" w:left="130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7DEC4" w14:textId="77777777" w:rsidR="00D0136C" w:rsidRDefault="00D0136C">
      <w:pPr>
        <w:spacing w:line="240" w:lineRule="auto"/>
      </w:pPr>
      <w:r>
        <w:separator/>
      </w:r>
    </w:p>
  </w:endnote>
  <w:endnote w:type="continuationSeparator" w:id="0">
    <w:p w14:paraId="211FADAB" w14:textId="77777777" w:rsidR="00D0136C" w:rsidRDefault="00D013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9FEA6" w14:textId="77777777" w:rsidR="003D3564" w:rsidRDefault="003D356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19D0B" w14:textId="77777777" w:rsidR="003D3564" w:rsidRDefault="003D356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201F2" w14:textId="77777777" w:rsidR="00D0136C" w:rsidRDefault="00D0136C">
      <w:pPr>
        <w:spacing w:line="240" w:lineRule="auto"/>
      </w:pPr>
      <w:r>
        <w:separator/>
      </w:r>
    </w:p>
  </w:footnote>
  <w:footnote w:type="continuationSeparator" w:id="0">
    <w:p w14:paraId="30105529" w14:textId="77777777" w:rsidR="00D0136C" w:rsidRDefault="00D0136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0B809" w14:textId="77777777" w:rsidR="003D3564" w:rsidRDefault="003D356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CF78E" w14:textId="77777777" w:rsidR="003D3564" w:rsidRDefault="00000000">
    <w:r>
      <w:rPr>
        <w:rFonts w:ascii="Arial" w:hAnsi="Arial" w:cs="Arial"/>
        <w:b/>
        <w:bCs/>
        <w:sz w:val="20"/>
        <w:szCs w:val="20"/>
      </w:rPr>
      <w:t>Руководство пользователя</w:t>
    </w:r>
    <w:r>
      <w:rPr>
        <w:rFonts w:ascii="Arial" w:hAnsi="Arial" w:cs="Arial"/>
        <w:b/>
        <w:bCs/>
        <w:sz w:val="20"/>
        <w:szCs w:val="20"/>
      </w:rPr>
      <w:ptab w:relativeTo="indent" w:alignment="right" w:leader="none"/>
    </w:r>
    <w:r>
      <w:rPr>
        <w:rFonts w:ascii="Arial" w:hAnsi="Arial" w:cs="Arial"/>
        <w:b/>
        <w:bCs/>
        <w:sz w:val="20"/>
        <w:szCs w:val="20"/>
      </w:rPr>
      <w:fldChar w:fldCharType="begin"/>
    </w:r>
    <w:r>
      <w:rPr>
        <w:rFonts w:ascii="Arial" w:hAnsi="Arial" w:cs="Arial"/>
        <w:b/>
        <w:bCs/>
        <w:sz w:val="20"/>
        <w:szCs w:val="20"/>
      </w:rPr>
      <w:instrText>PAGE</w:instrText>
    </w:r>
    <w:r>
      <w:rPr>
        <w:rFonts w:ascii="Arial" w:hAnsi="Arial" w:cs="Arial"/>
        <w:b/>
        <w:bCs/>
        <w:sz w:val="20"/>
        <w:szCs w:val="20"/>
      </w:rPr>
      <w:fldChar w:fldCharType="separate"/>
    </w:r>
    <w:r>
      <w:rPr>
        <w:rFonts w:ascii="Arial" w:hAnsi="Arial" w:cs="Arial"/>
        <w:b/>
        <w:bCs/>
        <w:sz w:val="20"/>
        <w:szCs w:val="20"/>
      </w:rPr>
      <w:t>NN</w:t>
    </w:r>
    <w:r>
      <w:rPr>
        <w:rFonts w:ascii="Arial" w:hAnsi="Arial" w:cs="Arial"/>
        <w:b/>
        <w:bCs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A61431"/>
    <w:multiLevelType w:val="multilevel"/>
    <w:tmpl w:val="9232257C"/>
    <w:lvl w:ilvl="0">
      <w:start w:val="1"/>
      <w:numFmt w:val="bullet"/>
      <w:lvlText w:val="• "/>
      <w:lvlJc w:val="left"/>
      <w:pPr>
        <w:ind w:left="0" w:firstLine="0"/>
      </w:pPr>
    </w:lvl>
    <w:lvl w:ilvl="1">
      <w:start w:val="1"/>
      <w:numFmt w:val="decimal"/>
      <w:lvlText w:val="%2. "/>
      <w:lvlJc w:val="left"/>
      <w:pPr>
        <w:ind w:left="750" w:firstLine="0"/>
      </w:pPr>
    </w:lvl>
    <w:lvl w:ilvl="2">
      <w:start w:val="1"/>
      <w:numFmt w:val="decimal"/>
      <w:lvlText w:val="%3. "/>
      <w:lvlJc w:val="left"/>
      <w:pPr>
        <w:ind w:left="1500" w:firstLine="0"/>
      </w:pPr>
    </w:lvl>
    <w:lvl w:ilvl="3">
      <w:start w:val="1"/>
      <w:numFmt w:val="decimal"/>
      <w:lvlText w:val="%4. "/>
      <w:lvlJc w:val="left"/>
      <w:pPr>
        <w:ind w:left="2250" w:firstLine="0"/>
      </w:pPr>
    </w:lvl>
    <w:lvl w:ilvl="4">
      <w:start w:val="1"/>
      <w:numFmt w:val="decimal"/>
      <w:lvlText w:val="%5. "/>
      <w:lvlJc w:val="left"/>
      <w:pPr>
        <w:ind w:left="3000" w:firstLine="0"/>
      </w:pPr>
    </w:lvl>
    <w:lvl w:ilvl="5">
      <w:start w:val="1"/>
      <w:numFmt w:val="decimal"/>
      <w:lvlText w:val="%6. "/>
      <w:lvlJc w:val="left"/>
      <w:pPr>
        <w:ind w:left="3750" w:firstLine="0"/>
      </w:pPr>
    </w:lvl>
    <w:lvl w:ilvl="6">
      <w:start w:val="1"/>
      <w:numFmt w:val="decimal"/>
      <w:lvlText w:val="%7. "/>
      <w:lvlJc w:val="left"/>
      <w:pPr>
        <w:ind w:left="4500" w:firstLine="0"/>
      </w:pPr>
    </w:lvl>
    <w:lvl w:ilvl="7">
      <w:start w:val="1"/>
      <w:numFmt w:val="decimal"/>
      <w:lvlText w:val="%8. "/>
      <w:lvlJc w:val="left"/>
      <w:pPr>
        <w:ind w:left="5250" w:firstLine="0"/>
      </w:pPr>
    </w:lvl>
    <w:lvl w:ilvl="8">
      <w:start w:val="1"/>
      <w:numFmt w:val="decimal"/>
      <w:lvlText w:val="%9. "/>
      <w:lvlJc w:val="left"/>
      <w:pPr>
        <w:ind w:left="6000" w:firstLine="0"/>
      </w:pPr>
    </w:lvl>
  </w:abstractNum>
  <w:abstractNum w:abstractNumId="1" w15:restartNumberingAfterBreak="0">
    <w:nsid w:val="7FA47C82"/>
    <w:multiLevelType w:val="multilevel"/>
    <w:tmpl w:val="C2DCF65C"/>
    <w:lvl w:ilvl="0">
      <w:start w:val="1"/>
      <w:numFmt w:val="bullet"/>
      <w:lvlText w:val="• "/>
      <w:lvlJc w:val="left"/>
      <w:pPr>
        <w:ind w:left="0" w:firstLine="0"/>
      </w:pPr>
    </w:lvl>
    <w:lvl w:ilvl="1">
      <w:start w:val="1"/>
      <w:numFmt w:val="decimal"/>
      <w:lvlText w:val="%2. "/>
      <w:lvlJc w:val="left"/>
      <w:pPr>
        <w:ind w:left="750" w:firstLine="0"/>
      </w:pPr>
    </w:lvl>
    <w:lvl w:ilvl="2">
      <w:start w:val="1"/>
      <w:numFmt w:val="decimal"/>
      <w:lvlText w:val="%3. "/>
      <w:lvlJc w:val="left"/>
      <w:pPr>
        <w:ind w:left="1500" w:firstLine="0"/>
      </w:pPr>
    </w:lvl>
    <w:lvl w:ilvl="3">
      <w:start w:val="1"/>
      <w:numFmt w:val="decimal"/>
      <w:lvlText w:val="%4. "/>
      <w:lvlJc w:val="left"/>
      <w:pPr>
        <w:ind w:left="2250" w:firstLine="0"/>
      </w:pPr>
    </w:lvl>
    <w:lvl w:ilvl="4">
      <w:start w:val="1"/>
      <w:numFmt w:val="decimal"/>
      <w:lvlText w:val="%5. "/>
      <w:lvlJc w:val="left"/>
      <w:pPr>
        <w:ind w:left="3000" w:firstLine="0"/>
      </w:pPr>
    </w:lvl>
    <w:lvl w:ilvl="5">
      <w:start w:val="1"/>
      <w:numFmt w:val="decimal"/>
      <w:lvlText w:val="%6. "/>
      <w:lvlJc w:val="left"/>
      <w:pPr>
        <w:ind w:left="3750" w:firstLine="0"/>
      </w:pPr>
    </w:lvl>
    <w:lvl w:ilvl="6">
      <w:start w:val="1"/>
      <w:numFmt w:val="decimal"/>
      <w:lvlText w:val="%7. "/>
      <w:lvlJc w:val="left"/>
      <w:pPr>
        <w:ind w:left="4500" w:firstLine="0"/>
      </w:pPr>
    </w:lvl>
    <w:lvl w:ilvl="7">
      <w:start w:val="1"/>
      <w:numFmt w:val="decimal"/>
      <w:lvlText w:val="%8. "/>
      <w:lvlJc w:val="left"/>
      <w:pPr>
        <w:ind w:left="5250" w:firstLine="0"/>
      </w:pPr>
    </w:lvl>
    <w:lvl w:ilvl="8">
      <w:start w:val="1"/>
      <w:numFmt w:val="decimal"/>
      <w:lvlText w:val="%9. "/>
      <w:lvlJc w:val="left"/>
      <w:pPr>
        <w:ind w:left="6000" w:firstLine="0"/>
      </w:pPr>
    </w:lvl>
  </w:abstractNum>
  <w:num w:numId="1" w16cid:durableId="1478378649">
    <w:abstractNumId w:val="1"/>
  </w:num>
  <w:num w:numId="2" w16cid:durableId="1904872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3564"/>
    <w:rsid w:val="003D3564"/>
    <w:rsid w:val="00BA76B5"/>
    <w:rsid w:val="00D0136C"/>
    <w:rsid w:val="00FB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78714"/>
  <w15:docId w15:val="{CA1A42AF-D088-404E-A5F0-C2253D02A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Times New Roman" w:hAnsi="Segoe UI" w:cs="Segoe UI"/>
        <w:color w:val="000000"/>
        <w:sz w:val="24"/>
        <w:szCs w:val="24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</w:style>
  <w:style w:type="paragraph" w:styleId="2">
    <w:name w:val="heading 2"/>
    <w:uiPriority w:val="9"/>
    <w:semiHidden/>
    <w:unhideWhenUsed/>
    <w:qFormat/>
    <w:p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github.com/dima09328678-beep/kursovaya-rabota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mailto:dima09328678@gmail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mailto:dima09328678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10" Type="http://schemas.openxmlformats.org/officeDocument/2006/relationships/hyperlink" Target="https://github.com/dima09328678-beep/kursovaya-rabota" TargetMode="External"/><Relationship Id="rId19" Type="http://schemas.openxmlformats.org/officeDocument/2006/relationships/hyperlink" Target="https://github.com/dima09328678-beep/kursovaya-rabota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docs.google.com/forms/d/e/1FAIpQLSfhqgntaFB1Zc6CUON9zDRehvxqoOOGMCALzP24cgqj0f91iQ/viewform?usp=publish-edi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25</Pages>
  <Words>1975</Words>
  <Characters>11258</Characters>
  <Application>Microsoft Office Word</Application>
  <DocSecurity>0</DocSecurity>
  <Lines>93</Lines>
  <Paragraphs>26</Paragraphs>
  <ScaleCrop>false</ScaleCrop>
  <Company/>
  <LinksUpToDate>false</LinksUpToDate>
  <CharactersWithSpaces>13207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0932 dima</cp:lastModifiedBy>
  <cp:revision>2</cp:revision>
  <dcterms:created xsi:type="dcterms:W3CDTF">2026-06-09T20:30:00Z</dcterms:created>
  <dcterms:modified xsi:type="dcterms:W3CDTF">2026-06-09T20:36:00Z</dcterms:modified>
</cp:coreProperties>
</file>