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bookmarkStart w:id="0" w:name="_GoBack"/>
      <w:r>
        <w:rPr>
          <w:rFonts w:hint="default"/>
          <w:sz w:val="48"/>
          <w:szCs w:val="48"/>
          <w:lang w:val="ru-RU"/>
        </w:rPr>
        <w:t>вопросы:</w:t>
      </w:r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</w:rPr>
      </w:pPr>
      <w:r>
        <w:t>Протокол - это набор правил и процедур, которые контролируют и регулируют коммуникацию между двумя или более сущностями в компьютерных системах. Интерфейс, с другой стороны, является набором инструкций и методов, которые позволяют программам взаимодействовать друг с другом или с аппаратным обеспечением.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Интерфейс - это набор методов и инструкций, которые программы используют для обмена информацией друг с другом или с аппаратным обеспечением, в то время как протокол - это набор правил и процедур, которые контролируют и регулируют коммуникацию между двумя или более сущностями в компьютерных системах. </w:t>
      </w:r>
    </w:p>
    <w:p>
      <w:pPr>
        <w:rPr>
          <w:rFonts w:hint="default"/>
        </w:rPr>
      </w:pPr>
      <w:r>
        <w:rPr>
          <w:rFonts w:hint="default"/>
        </w:rPr>
        <w:t xml:space="preserve">Стек коммуникационных протоколов - это набор слоев протоколов, которые используются для передачи данных между различными устройствами в компьютерных сетях. Каждый слой протокола отвечает за определенную функцию, например, за передачу данных, управление ошибками, проверку аутентичности и т.д. </w:t>
      </w:r>
    </w:p>
    <w:p>
      <w:pPr>
        <w:rPr>
          <w:rFonts w:hint="default"/>
        </w:rPr>
      </w:pPr>
      <w:r>
        <w:rPr>
          <w:rFonts w:hint="default"/>
        </w:rPr>
        <w:t xml:space="preserve">Эталонная модель TCP/IP - это теоретическая модель, которая описывает, как данные передаются через компьютерные сети, в то время как стек протоколов TCP/IP - это конкретная реализация этой модели в виде набора протоколов. </w:t>
      </w:r>
    </w:p>
    <w:p>
      <w:pPr>
        <w:rPr>
          <w:rFonts w:hint="default"/>
        </w:rPr>
      </w:pPr>
      <w:r>
        <w:rPr>
          <w:rFonts w:hint="default"/>
        </w:rPr>
        <w:t>Стек NetBIOS/SMB используется в сетях Windows для обмена файлами и печати. Он также может использоваться для удаленного управления компьютерами и доступа к различным ресурсам, таким как драйверы и утилиты.</w:t>
      </w:r>
    </w:p>
    <w:p>
      <w:pPr>
        <w:rPr>
          <w:rFonts w:hint="default"/>
        </w:rPr>
      </w:pPr>
      <w:r>
        <w:rPr>
          <w:rFonts w:hint="default"/>
        </w:rPr>
        <w:t xml:space="preserve">Стек IPX/SPX используется в компьютерных сетях Novell NetWare для обмена данными между клиентами и серверами. Он также используется для управления сетью и обеспечения безопасности. </w:t>
      </w:r>
    </w:p>
    <w:p>
      <w:pPr>
        <w:rPr>
          <w:rFonts w:hint="default"/>
        </w:rPr>
      </w:pPr>
      <w:r>
        <w:rPr>
          <w:rFonts w:hint="default"/>
        </w:rPr>
        <w:t xml:space="preserve">Стек TCP/IP используется практически во всех современных компьютерных сетях, в том числе Интернете. Он используется для передачи данных между компьютерами и контролирует множество аспектов сетевого взаимодействия, включая адресацию, маршрутизацию, управление ошибками и т.д. </w:t>
      </w:r>
    </w:p>
    <w:p>
      <w:pPr>
        <w:rPr>
          <w:rFonts w:hint="default"/>
        </w:rPr>
      </w:pPr>
      <w:r>
        <w:rPr>
          <w:rFonts w:hint="default"/>
        </w:rPr>
        <w:t xml:space="preserve">Стек OSI используется для моделирования и описания процесса коммуникации между различными системами и устройствами в компьютерных сетях. </w:t>
      </w:r>
    </w:p>
    <w:p>
      <w:pPr>
        <w:rPr>
          <w:rFonts w:hint="default"/>
        </w:rPr>
      </w:pPr>
      <w:r>
        <w:rPr>
          <w:rFonts w:hint="default"/>
        </w:rPr>
        <w:t xml:space="preserve">Протокол NetBEUI - это простой протокол, который используется в локальных сетях для обмена данными между компьютерами. Он обеспечивает быструю и надежную передачу данных, но не поддерживает функции маршрутизации и не может использоваться в распределенных сетях. </w:t>
      </w:r>
    </w:p>
    <w:p>
      <w:pPr>
        <w:rPr>
          <w:rFonts w:hint="default"/>
        </w:rPr>
      </w:pPr>
      <w:r>
        <w:rPr>
          <w:rFonts w:hint="default"/>
        </w:rPr>
        <w:t>10. Протокол SMB (Server Message Block) используется для обмена файлами, принтерами и другими ресурсами в сетях Windows. Он также поддерживает удаленное управление и доступ к различным службам и программам.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sz w:val="48"/>
          <w:szCs w:val="48"/>
          <w:lang w:val="ru-RU"/>
        </w:rPr>
        <w:t>самост.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 Функции физического уровня модели OSI: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Определение метода передачи данных по физической среде связи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Кодирование и модуляция данных для передачи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Определение физических параметров канала связи, таких как скорость передачи, форма волны, напряжение и частота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2. Функции канального уровня модели OSI: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Управление доступом к среде передачи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Организация и контроль упаковок данных (фреймов)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Контроль ошибок и повторной передачи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Разрешения коллизий данных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3. Функции сетевого уровня модели OSI: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Определение маршрута для передачи данных от отправителя к получателю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Реализация механизмов маршрутизации и коммутации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Разделение сетевых ресурсов между несколькими пользователями или приложениями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4. Функции транспортного уровня модели OSI: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Обеспечение доставки данных от отправителя к получателю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Контроль ошибок, повторной передачи данных и контроля потока передачи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Разделение больших объемов данных на меньшие участки для передачи по интернету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5. Функции сеансового уровня модели OSI: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Устанавливает, поддерживает и завершает соединение между двумя приложениями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Управление сеансами связи и синхронизацией передачи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Обеспечивает защиту данных и конфиденциальность информации, передаваемой между приложениями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6. Функции представительного уровня модели OSI: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Кодирование, сжатие или шифрование данных для их передачи по сети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Преобразование формата данных в соответствии с требованиями конечного приложения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Обработка и преобразование форматов данных в соответствии с требованиями приложений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7. Функции прикладного уровня модели OSI: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Обеспечение интерфейса между приложениями и сетью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Управление процессами приложений и их взаимодействие с другими приложениями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Реализация приложений для работы с различными сетевыми ресурсами, такими как электронная почта, файловые системы, базы данных и т.д.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8. Стандартные стеки коммуникационных протоколов: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TCP/IP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IPX/SPX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AppleTalk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NetBEUI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DECNET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9. Функции прикладного уровня модели TCP/IP: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Обеспечение взаимодействия между приложениями на разных устройствах в сети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Определение протоколов передачи данных для доставки приложениям необходимой информации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10. Функции межхостового уровня модели TCP/IP: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Установление уникального адреса для каждого устройства в сети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Контроль ошибок передачи данных и повторная передача недоставленных пакетов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Разбиение больших пакетов на меньшие для более эффективной передачи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11. Функции межсетевого уровня модели TCP/IP: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Определение маршрута для передачи данных между разными сетевыми сегментами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Реализация механизмов маршрутизации и коммутации данных между сетями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12. Функции уровня сетевого доступа модели TCP/IP: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Определение метода доступа к физической среде передачи данных (например, использование кабеля, Wi-Fi, Ethernet)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Определение стандартов связи и протоколов связи для каждого типа физической среды связи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13. Известные стеки коммуникационных протоколов: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TCP/IP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IPX/SPX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AppleTalk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NetBEUI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DECNET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X.25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Frame Relay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- ATM</w:t>
      </w: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F6D0C"/>
    <w:rsid w:val="720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2023-05-09T07:46:00Z</dcterms:created>
  <dc:creator>User</dc:creator>
  <cp:lastModifiedBy>User</cp:lastModifiedBy>
  <dcterms:modified xsi:type="dcterms:W3CDTF">2023-05-09T08:14:33Z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41461312AA6C49B78370E4A38F1308CF</vt:lpwstr>
  </property>
</Properties>
</file>