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8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прохождении</w:t>
      </w:r>
      <w:r>
        <w:t xml:space="preserve"> </w:t>
      </w:r>
      <w:r>
        <w:t xml:space="preserve">3</w:t>
      </w:r>
      <w:r>
        <w:t xml:space="preserve"> </w:t>
      </w:r>
      <w:r>
        <w:t xml:space="preserve">этапа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</w:p>
    <w:p>
      <w:pPr>
        <w:pStyle w:val="Subtitle"/>
      </w:pPr>
      <w:r>
        <w:t xml:space="preserve">Продвинутые</w:t>
      </w:r>
      <w:r>
        <w:t xml:space="preserve"> </w:t>
      </w:r>
      <w:r>
        <w:t xml:space="preserve">темы</w:t>
      </w:r>
    </w:p>
    <w:p>
      <w:pPr>
        <w:pStyle w:val="Author"/>
      </w:pPr>
      <w:r>
        <w:t xml:space="preserve">Арфонос</w:t>
      </w:r>
      <w:r>
        <w:t xml:space="preserve"> </w:t>
      </w:r>
      <w:r>
        <w:t xml:space="preserve">Дмитрий,</w:t>
      </w:r>
      <w:r>
        <w:t xml:space="preserve"> </w:t>
      </w:r>
      <w:r>
        <w:t xml:space="preserve">НММбд-03-23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bookmarkEnd w:id="22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2591990"/>
            <wp:effectExtent b="0" l="0" r="0" t="0"/>
            <wp:docPr descr="Figure 1: Задание 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1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Задание 1</w:t>
      </w:r>
    </w:p>
    <w:bookmarkEnd w:id="0"/>
    <w:p>
      <w:pPr>
        <w:pStyle w:val="BodyText"/>
      </w:pPr>
      <w:r>
        <w:t xml:space="preserve">Стоит упомянуть, что у редактора vim есть туториал, который позволяет разобраться с командами, необходимыми для стандартной работы.</w:t>
      </w:r>
      <w:r>
        <w:t xml:space="preserve"> </w:t>
      </w:r>
      <w:r>
        <w:t xml:space="preserve">За выход из редактора отвечают следующие команды:</w:t>
      </w:r>
    </w:p>
    <w:p>
      <w:pPr>
        <w:numPr>
          <w:ilvl w:val="0"/>
          <w:numId w:val="1001"/>
        </w:numPr>
        <w:pStyle w:val="Compact"/>
      </w:pPr>
      <w:r>
        <w:t xml:space="preserve">ZQ - выйти без сохранения</w:t>
      </w:r>
    </w:p>
    <w:p>
      <w:pPr>
        <w:numPr>
          <w:ilvl w:val="0"/>
          <w:numId w:val="1001"/>
        </w:numPr>
        <w:pStyle w:val="Compact"/>
      </w:pPr>
      <w:r>
        <w:t xml:space="preserve">:q! - выйти без сохранения</w:t>
      </w:r>
    </w:p>
    <w:p>
      <w:pPr>
        <w:numPr>
          <w:ilvl w:val="0"/>
          <w:numId w:val="1001"/>
        </w:numPr>
        <w:pStyle w:val="Compact"/>
      </w:pPr>
      <w:r>
        <w:t xml:space="preserve">ZZ - записать файл и выйти (если файл не изменяли, то записываться он не будет)</w:t>
      </w:r>
    </w:p>
    <w:p>
      <w:pPr>
        <w:numPr>
          <w:ilvl w:val="0"/>
          <w:numId w:val="1001"/>
        </w:numPr>
        <w:pStyle w:val="Compact"/>
      </w:pPr>
      <w:r>
        <w:t xml:space="preserve">:wq - записать файл и выйти</w:t>
      </w:r>
    </w:p>
    <w:p>
      <w:pPr>
        <w:numPr>
          <w:ilvl w:val="0"/>
          <w:numId w:val="1001"/>
        </w:numPr>
        <w:pStyle w:val="Compact"/>
      </w:pPr>
      <w:r>
        <w:t xml:space="preserve">:x - записать файл и выйти</w:t>
      </w:r>
    </w:p>
    <w:p>
      <w:pPr>
        <w:numPr>
          <w:ilvl w:val="0"/>
          <w:numId w:val="1001"/>
        </w:numPr>
        <w:pStyle w:val="Compact"/>
      </w:pPr>
      <w:r>
        <w:t xml:space="preserve">:w</w:t>
      </w:r>
      <w:r>
        <w:t xml:space="preserve"> </w:t>
      </w:r>
      <w:r>
        <w:t xml:space="preserve">- записать файл</w:t>
      </w:r>
    </w:p>
    <w:p>
      <w:pPr>
        <w:numPr>
          <w:ilvl w:val="0"/>
          <w:numId w:val="1001"/>
        </w:numPr>
        <w:pStyle w:val="Compact"/>
      </w:pPr>
      <w:r>
        <w:t xml:space="preserve">:sav filename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сохранить как</w:t>
      </w:r>
      <w:r>
        <w:t xml:space="preserve">”</w:t>
      </w:r>
    </w:p>
    <w:p>
      <w:pPr>
        <w:numPr>
          <w:ilvl w:val="0"/>
          <w:numId w:val="1001"/>
        </w:numPr>
        <w:pStyle w:val="Compact"/>
      </w:pPr>
      <w:r>
        <w:t xml:space="preserve">:w filename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сохранить как</w:t>
      </w:r>
      <w:r>
        <w:t xml:space="preserve">”</w:t>
      </w:r>
    </w:p>
    <w:p>
      <w:pPr>
        <w:numPr>
          <w:ilvl w:val="0"/>
          <w:numId w:val="1001"/>
        </w:numPr>
        <w:pStyle w:val="Compact"/>
      </w:pPr>
      <w:r>
        <w:t xml:space="preserve">:w!</w:t>
      </w:r>
      <w:r>
        <w:t xml:space="preserve"> </w:t>
      </w:r>
      <w:r>
        <w:t xml:space="preserve">- записать файл</w:t>
      </w:r>
    </w:p>
    <w:p>
      <w:pPr>
        <w:pStyle w:val="FirstParagraph"/>
      </w:pPr>
      <w:r>
        <w:t xml:space="preserve">Как мы видим, вариантов много, при этом каждый сможет найти тот, который подойдёт под конкретную ситуацию.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4311822"/>
            <wp:effectExtent b="0" l="0" r="0" t="0"/>
            <wp:docPr descr="Figure 2: Задание 2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1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Задание 2</w:t>
      </w:r>
    </w:p>
    <w:bookmarkEnd w:id="0"/>
    <w:p>
      <w:pPr>
        <w:pStyle w:val="BodyText"/>
      </w:pPr>
      <w:r>
        <w:rPr>
          <w:rStyle w:val="VerbatimChar"/>
        </w:rPr>
        <w:t xml:space="preserve">Strange_  TEXT  is_here. 2=2 YES!</w:t>
      </w:r>
    </w:p>
    <w:p>
      <w:pPr>
        <w:pStyle w:val="BodyText"/>
      </w:pPr>
      <w:r>
        <w:t xml:space="preserve">Точка считается</w:t>
      </w:r>
      <w:r>
        <w:t xml:space="preserve"> </w:t>
      </w:r>
      <w:r>
        <w:t xml:space="preserve">“</w:t>
      </w:r>
      <w:r>
        <w:t xml:space="preserve">маленьким словом</w:t>
      </w:r>
      <w:r>
        <w:t xml:space="preserve">”</w:t>
      </w:r>
      <w:r>
        <w:t xml:space="preserve">, так что всего их 9:</w:t>
      </w:r>
      <w:r>
        <w:t xml:space="preserve"> </w:t>
      </w:r>
      <w:r>
        <w:rPr>
          <w:rStyle w:val="VerbatimChar"/>
        </w:rPr>
        <w:t xml:space="preserve">Strange_</w:t>
      </w:r>
      <w:r>
        <w:t xml:space="preserve">,</w:t>
      </w:r>
      <w:r>
        <w:t xml:space="preserve"> </w:t>
      </w:r>
      <w:r>
        <w:rPr>
          <w:rStyle w:val="VerbatimChar"/>
        </w:rPr>
        <w:t xml:space="preserve">is_here</w:t>
      </w:r>
      <w:r>
        <w:t xml:space="preserve">,</w:t>
      </w:r>
      <w:r>
        <w:t xml:space="preserve"> </w:t>
      </w:r>
      <w:r>
        <w:rPr>
          <w:rStyle w:val="VerbatimChar"/>
        </w:rPr>
        <w:t xml:space="preserve">.</w:t>
      </w:r>
      <w:r>
        <w:t xml:space="preserve">,</w:t>
      </w:r>
      <w:r>
        <w:t xml:space="preserve"> </w:t>
      </w:r>
      <w:r>
        <w:rPr>
          <w:rStyle w:val="VerbatimChar"/>
        </w:rPr>
        <w:t xml:space="preserve">2</w:t>
      </w:r>
      <w:r>
        <w:t xml:space="preserve">,</w:t>
      </w:r>
      <w:r>
        <w:t xml:space="preserve"> </w:t>
      </w:r>
      <w:r>
        <w:rPr>
          <w:rStyle w:val="VerbatimChar"/>
        </w:rPr>
        <w:t xml:space="preserve">=</w:t>
      </w:r>
      <w:r>
        <w:t xml:space="preserve">,</w:t>
      </w:r>
      <w:r>
        <w:t xml:space="preserve"> </w:t>
      </w:r>
      <w:r>
        <w:rPr>
          <w:rStyle w:val="VerbatimChar"/>
        </w:rPr>
        <w:t xml:space="preserve">2</w:t>
      </w:r>
      <w:r>
        <w:t xml:space="preserve">,</w:t>
      </w:r>
      <w:r>
        <w:t xml:space="preserve"> </w:t>
      </w:r>
      <w:r>
        <w:rPr>
          <w:rStyle w:val="VerbatimChar"/>
        </w:rPr>
        <w:t xml:space="preserve">!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два лишних пробела</w:t>
      </w:r>
      <w:r>
        <w:t xml:space="preserve">.</w:t>
      </w:r>
    </w:p>
    <w:p>
      <w:pPr>
        <w:pStyle w:val="BodyText"/>
      </w:pPr>
      <w:r>
        <w:t xml:space="preserve">И если посчитать нажатия на w и на W, то действительно после 10 штук попадем в одно место. 10 нажатий на W, это то же самое, что и 10 нажатий на w,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2654498"/>
            <wp:effectExtent b="0" l="0" r="0" t="0"/>
            <wp:docPr descr="Figure 3: Задание 3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4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Задание 3</w:t>
      </w:r>
    </w:p>
    <w:bookmarkEnd w:id="0"/>
    <w:p>
      <w:pPr>
        <w:pStyle w:val="BodyText"/>
      </w:pPr>
      <w:r>
        <w:rPr>
          <w:rStyle w:val="VerbatimChar"/>
        </w:rPr>
        <w:t xml:space="preserve">d2wwifour four &lt;&lt;Esc&gt;&gt;</w:t>
      </w:r>
    </w:p>
    <w:p>
      <w:pPr>
        <w:pStyle w:val="BodyText"/>
      </w:pPr>
      <w:r>
        <w:rPr>
          <w:rStyle w:val="VerbatimChar"/>
        </w:rPr>
        <w:t xml:space="preserve">d2wwywPp</w:t>
      </w:r>
    </w:p>
    <w:p>
      <w:pPr>
        <w:pStyle w:val="BodyText"/>
      </w:pPr>
      <w:r>
        <w:rPr>
          <w:rStyle w:val="VerbatimChar"/>
        </w:rPr>
        <w:t xml:space="preserve">d2w$$bifour four &lt;&lt;Esc&gt;&gt;</w:t>
      </w:r>
    </w:p>
    <w:p>
      <w:pPr>
        <w:numPr>
          <w:ilvl w:val="0"/>
          <w:numId w:val="1002"/>
        </w:numPr>
        <w:pStyle w:val="Compact"/>
      </w:pPr>
      <w:r>
        <w:t xml:space="preserve">$ — в конец текущей строки;</w:t>
      </w:r>
    </w:p>
    <w:p>
      <w:pPr>
        <w:numPr>
          <w:ilvl w:val="0"/>
          <w:numId w:val="1002"/>
        </w:numPr>
        <w:pStyle w:val="Compact"/>
      </w:pPr>
      <w:r>
        <w:t xml:space="preserve">w — на слово вправо;</w:t>
      </w:r>
    </w:p>
    <w:p>
      <w:pPr>
        <w:numPr>
          <w:ilvl w:val="0"/>
          <w:numId w:val="1002"/>
        </w:numPr>
        <w:pStyle w:val="Compact"/>
      </w:pPr>
      <w:r>
        <w:t xml:space="preserve">b — на слово влево;</w:t>
      </w:r>
    </w:p>
    <w:p>
      <w:pPr>
        <w:numPr>
          <w:ilvl w:val="0"/>
          <w:numId w:val="1002"/>
        </w:numPr>
        <w:pStyle w:val="Compact"/>
      </w:pPr>
      <w:r>
        <w:t xml:space="preserve">i — начать ввод перед курсором;</w:t>
      </w:r>
    </w:p>
    <w:p>
      <w:pPr>
        <w:numPr>
          <w:ilvl w:val="0"/>
          <w:numId w:val="1002"/>
        </w:numPr>
        <w:pStyle w:val="Compact"/>
      </w:pPr>
      <w:r>
        <w:t xml:space="preserve">p — вставка содержимого неименнованного буфера под курсором;</w:t>
      </w:r>
    </w:p>
    <w:p>
      <w:pPr>
        <w:numPr>
          <w:ilvl w:val="0"/>
          <w:numId w:val="1002"/>
        </w:numPr>
        <w:pStyle w:val="Compact"/>
      </w:pPr>
      <w:r>
        <w:t xml:space="preserve">P — вставка содержимого неименованного буфера перед курсором;</w:t>
      </w:r>
    </w:p>
    <w:p>
      <w:pPr>
        <w:numPr>
          <w:ilvl w:val="0"/>
          <w:numId w:val="1002"/>
        </w:numPr>
        <w:pStyle w:val="Compact"/>
      </w:pPr>
      <w:r>
        <w:t xml:space="preserve">yy (также Y) — копирование текущей строки в неименованный буфер;</w:t>
      </w:r>
    </w:p>
    <w:p>
      <w:pPr>
        <w:numPr>
          <w:ilvl w:val="0"/>
          <w:numId w:val="1002"/>
        </w:numPr>
        <w:pStyle w:val="Compact"/>
      </w:pPr>
      <w:r>
        <w:t xml:space="preserve">y</w:t>
      </w:r>
      <w:r>
        <w:t xml:space="preserve">y — копирование числа строк начиная с текущей в неименованный буфер;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2254448"/>
            <wp:effectExtent b="0" l="0" r="0" t="0"/>
            <wp:docPr descr="Figure 4: Задание 4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4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Задание 4</w:t>
      </w:r>
    </w:p>
    <w:bookmarkEnd w:id="0"/>
    <w:p>
      <w:pPr>
        <w:pStyle w:val="BodyText"/>
      </w:pPr>
      <w:r>
        <w:t xml:space="preserve">Поиск и замена в редакторе работают по следующей схеме:</w:t>
      </w:r>
    </w:p>
    <w:p>
      <w:pPr>
        <w:pStyle w:val="BodyText"/>
      </w:pPr>
      <w:r>
        <w:rPr>
          <w:rStyle w:val="VerbatimChar"/>
        </w:rPr>
        <w:t xml:space="preserve">:{пределы}s/{что заменяем}/{на что заменяем}/{опции}</w:t>
      </w:r>
    </w:p>
    <w:p>
      <w:pPr>
        <w:pStyle w:val="BodyText"/>
      </w:pPr>
      <w:r>
        <w:t xml:space="preserve">Для замены во всем файле можно использовать символ %.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2404467"/>
            <wp:effectExtent b="0" l="0" r="0" t="0"/>
            <wp:docPr descr="Figure 5: Задание 5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4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Задание 5</w:t>
      </w:r>
    </w:p>
    <w:bookmarkEnd w:id="0"/>
    <w:p>
      <w:pPr>
        <w:pStyle w:val="BodyText"/>
      </w:pPr>
      <w:r>
        <w:t xml:space="preserve">Команда $ — в конец текущей строки, W - до пробела вправо - то есть, перемещение.</w:t>
      </w:r>
    </w:p>
    <w:p>
      <w:pPr>
        <w:pStyle w:val="BodyText"/>
      </w:pPr>
      <w:r>
        <w:t xml:space="preserve">Нажать Esc достаточно один раз, но да ладно.</w:t>
      </w:r>
    </w:p>
    <w:p>
      <w:pPr>
        <w:pStyle w:val="BodyText"/>
      </w:pPr>
      <w:r>
        <w:t xml:space="preserve">Надпись visual - горит.</w:t>
      </w:r>
    </w:p>
    <w:p>
      <w:pPr>
        <w:pStyle w:val="BodyText"/>
      </w:pPr>
      <w:r>
        <w:t xml:space="preserve">d — используется совместно с командами перемещения. Удаляет символы с текущего положения курсора до положения после ввода команды перемещения.</w:t>
      </w:r>
    </w:p>
    <w:p>
      <w:pPr>
        <w:pStyle w:val="BodyText"/>
      </w:pPr>
      <w:r>
        <w:t xml:space="preserve">yy (также Y) — копирование текущей строки в буфер;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2583656"/>
            <wp:effectExtent b="0" l="0" r="0" t="0"/>
            <wp:docPr descr="Figure 6: Задание 6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3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Задание 6</w:t>
      </w:r>
    </w:p>
    <w:bookmarkEnd w:id="0"/>
    <w:p>
      <w:pPr>
        <w:pStyle w:val="BodyText"/>
      </w:pPr>
      <w:r>
        <w:t xml:space="preserve">Только из набора С потому что у каждой оболочки свой буфер, который при выходе из нее буде записываться в файл истории.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2321123"/>
            <wp:effectExtent b="0" l="0" r="0" t="0"/>
            <wp:docPr descr="Figure 7: Задание 7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Задание 7</w:t>
      </w:r>
    </w:p>
    <w:bookmarkEnd w:id="0"/>
    <w:p>
      <w:pPr>
        <w:pStyle w:val="BodyText"/>
      </w:pPr>
      <w:r>
        <w:rPr>
          <w:rStyle w:val="VerbatimChar"/>
        </w:rPr>
        <w:t xml:space="preserve">/home/bi/file1.txt</w:t>
      </w:r>
      <w:r>
        <w:t xml:space="preserve"> </w:t>
      </w:r>
      <w:r>
        <w:t xml:space="preserve">- потому что именно в этой директории мы создаем новый файл, а уже после его создания мы переходим в другую папку.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2491978"/>
            <wp:effectExtent b="0" l="0" r="0" t="0"/>
            <wp:docPr descr="Figure 8: Задание 8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1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Задание 8</w:t>
      </w:r>
    </w:p>
    <w:bookmarkEnd w:id="0"/>
    <w:p>
      <w:pPr>
        <w:pStyle w:val="BodyText"/>
      </w:pPr>
      <w:r>
        <w:t xml:space="preserve">Имя не может начинаться с цифры, содержать специальные символы или пробелы.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2862857"/>
            <wp:effectExtent b="0" l="0" r="0" t="0"/>
            <wp:docPr descr="Figure 9: Задание 9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2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Задание 9</w:t>
      </w:r>
    </w:p>
    <w:bookmarkEnd w:id="0"/>
    <w:p>
      <w:pPr>
        <w:pStyle w:val="BodyText"/>
      </w:pPr>
      <w:r>
        <w:rPr>
          <w:rStyle w:val="VerbatimChar"/>
        </w:rPr>
        <w:t xml:space="preserve">$ echo опции строка</w:t>
      </w:r>
      <w:r>
        <w:t xml:space="preserve"> </w:t>
      </w:r>
      <w:r>
        <w:t xml:space="preserve">Эта команда печатает строки, которые передаются в качестве аргументов в стандартный вывод и обычно используется в сценариях оболочки для отображения сообщения или вывода результатов других команд.</w:t>
      </w:r>
    </w:p>
    <w:p>
      <w:pPr>
        <w:pStyle w:val="BodyText"/>
      </w:pPr>
      <w:r>
        <w:rPr>
          <w:rStyle w:val="VerbatimChar"/>
        </w:rPr>
        <w:t xml:space="preserve">var1=$1</w:t>
      </w:r>
      <w:r>
        <w:t xml:space="preserve"> </w:t>
      </w:r>
      <w:r>
        <w:t xml:space="preserve">- обозначение переменных</w:t>
      </w:r>
    </w:p>
    <w:p>
      <w:pPr>
        <w:pStyle w:val="BodyText"/>
      </w:pPr>
      <w:r>
        <w:rPr>
          <w:rStyle w:val="VerbatimChar"/>
        </w:rPr>
        <w:t xml:space="preserve">var2=$2</w:t>
      </w:r>
    </w:p>
    <w:p>
      <w:pPr>
        <w:pStyle w:val="BodyText"/>
      </w:pPr>
      <w:r>
        <w:rPr>
          <w:rStyle w:val="VerbatimChar"/>
        </w:rPr>
        <w:t xml:space="preserve">echo "Arguments are: \$1=$var1 \$2=$var2"</w:t>
      </w:r>
      <w:r>
        <w:t xml:space="preserve"> </w:t>
      </w:r>
      <w:r>
        <w:t xml:space="preserve">- строка печати.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2575321"/>
            <wp:effectExtent b="0" l="0" r="0" t="0"/>
            <wp:docPr descr="Figure 10: Задание 10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5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Задание 10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$0 - имя скрипта</w:t>
      </w:r>
    </w:p>
    <w:p>
      <w:pPr>
        <w:numPr>
          <w:ilvl w:val="0"/>
          <w:numId w:val="1003"/>
        </w:numPr>
        <w:pStyle w:val="Compact"/>
      </w:pPr>
      <w:r>
        <w:t xml:space="preserve">$# - вернет количество аргументов</w:t>
      </w:r>
    </w:p>
    <w:p>
      <w:pPr>
        <w:numPr>
          <w:ilvl w:val="0"/>
          <w:numId w:val="1003"/>
        </w:numPr>
        <w:pStyle w:val="Compact"/>
      </w:pPr>
      <w:r>
        <w:t xml:space="preserve">-ge - больше или равно</w:t>
      </w:r>
    </w:p>
    <w:p>
      <w:pPr>
        <w:numPr>
          <w:ilvl w:val="0"/>
          <w:numId w:val="1003"/>
        </w:numPr>
        <w:pStyle w:val="Compact"/>
      </w:pPr>
      <w:r>
        <w:t xml:space="preserve">-n</w:t>
      </w:r>
      <w:r>
        <w:t xml:space="preserve"> </w:t>
      </w:r>
      <w:r>
        <w:t xml:space="preserve"> </w:t>
      </w:r>
      <w:r>
        <w:t xml:space="preserve">- не пустая строка.</w:t>
      </w:r>
    </w:p>
    <w:p>
      <w:pPr>
        <w:pStyle w:val="FirstParagraph"/>
      </w:pPr>
      <w:r>
        <w:t xml:space="preserve">Имя скрипта - это не пустая строка.</w:t>
      </w:r>
    </w:p>
    <w:p>
      <w:pPr>
        <w:pStyle w:val="BodyText"/>
      </w:pPr>
      <w:r>
        <w:t xml:space="preserve">$# Это число аргументов без учета имени скрипта, который всегда $0. И число аргументов всегда будет или равно нулю, или больше него, тк просто не может скатиться в отрицательную сторону.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2171104"/>
            <wp:effectExtent b="0" l="0" r="0" t="0"/>
            <wp:docPr descr="Figure 11: Задание 11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1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Задание 11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-lt, (&lt;) - меньше</w:t>
      </w:r>
    </w:p>
    <w:p>
      <w:pPr>
        <w:numPr>
          <w:ilvl w:val="0"/>
          <w:numId w:val="1004"/>
        </w:numPr>
        <w:pStyle w:val="Compact"/>
      </w:pPr>
      <w:r>
        <w:t xml:space="preserve">-gt - больше</w:t>
      </w:r>
    </w:p>
    <w:p>
      <w:pPr>
        <w:numPr>
          <w:ilvl w:val="0"/>
          <w:numId w:val="1004"/>
        </w:numPr>
        <w:pStyle w:val="Compact"/>
      </w:pPr>
      <w:r>
        <w:t xml:space="preserve">-eq - равно</w:t>
      </w:r>
    </w:p>
    <w:p>
      <w:pPr>
        <w:pStyle w:val="FirstParagraph"/>
      </w:pPr>
      <w:r>
        <w:t xml:space="preserve">3 не больше 5, 3 не меньше 3, 3 не равно 4.</w:t>
      </w:r>
    </w:p>
    <w:p>
      <w:pPr>
        <w:pStyle w:val="BodyText"/>
      </w:pPr>
      <w:r>
        <w:t xml:space="preserve">5 не больше 5, 5 не меньше 3, 5 не равно 4.</w:t>
      </w:r>
    </w:p>
    <w:p>
      <w:pPr>
        <w:pStyle w:val="BodyText"/>
      </w:pPr>
      <w:r>
        <w:t xml:space="preserve">Оба раза выведет four.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2400300"/>
            <wp:effectExtent b="0" l="0" r="0" t="0"/>
            <wp:docPr descr="Figure 12: Задание 12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Задание 12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Задаю общую часть в каждом выводе - слово</w:t>
      </w:r>
      <w:r>
        <w:t xml:space="preserve"> </w:t>
      </w:r>
      <w:r>
        <w:t xml:space="preserve">“</w:t>
      </w:r>
      <w:r>
        <w:t xml:space="preserve">student</w:t>
      </w:r>
      <w:r>
        <w:t xml:space="preserve">”</w:t>
      </w:r>
      <w:r>
        <w:t xml:space="preserve">: v=student</w:t>
      </w:r>
    </w:p>
    <w:p>
      <w:pPr>
        <w:numPr>
          <w:ilvl w:val="0"/>
          <w:numId w:val="1005"/>
        </w:numPr>
        <w:pStyle w:val="Compact"/>
      </w:pPr>
      <w:r>
        <w:t xml:space="preserve">Выполняем команды для разных аргументов.</w:t>
      </w:r>
    </w:p>
    <w:p>
      <w:pPr>
        <w:numPr>
          <w:ilvl w:val="0"/>
          <w:numId w:val="1005"/>
        </w:numPr>
        <w:pStyle w:val="Compact"/>
      </w:pPr>
      <w:r>
        <w:t xml:space="preserve">res - это результат для вывода</w:t>
      </w:r>
    </w:p>
    <w:p>
      <w:pPr>
        <w:numPr>
          <w:ilvl w:val="0"/>
          <w:numId w:val="1005"/>
        </w:numPr>
        <w:pStyle w:val="Compact"/>
      </w:pPr>
      <w:r>
        <w:t xml:space="preserve">echo</w:t>
      </w:r>
      <w:r>
        <w:t xml:space="preserve"> </w:t>
      </w:r>
      <w:r>
        <w:t xml:space="preserve">“</w:t>
      </w:r>
      <w:r>
        <w:t xml:space="preserve">$res</w:t>
      </w:r>
      <w:r>
        <w:t xml:space="preserve">”</w:t>
      </w:r>
      <w:r>
        <w:t xml:space="preserve"> </w:t>
      </w:r>
      <w:r>
        <w:t xml:space="preserve">- вывести результат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2721173"/>
            <wp:effectExtent b="0" l="0" r="0" t="0"/>
            <wp:docPr descr="Figure 13: Задание 13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1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Задание 13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(Start)</w:t>
      </w:r>
    </w:p>
    <w:p>
      <w:pPr>
        <w:numPr>
          <w:ilvl w:val="0"/>
          <w:numId w:val="1006"/>
        </w:numPr>
        <w:pStyle w:val="Compact"/>
      </w:pPr>
      <w:r>
        <w:t xml:space="preserve">a &gt; c нет (Finish)</w:t>
      </w:r>
    </w:p>
    <w:p>
      <w:pPr>
        <w:numPr>
          <w:ilvl w:val="0"/>
          <w:numId w:val="1006"/>
        </w:numPr>
        <w:pStyle w:val="Compact"/>
      </w:pPr>
      <w:r>
        <w:t xml:space="preserve">(Start)</w:t>
      </w:r>
    </w:p>
    <w:p>
      <w:pPr>
        <w:numPr>
          <w:ilvl w:val="0"/>
          <w:numId w:val="1006"/>
        </w:numPr>
        <w:pStyle w:val="Compact"/>
      </w:pPr>
      <w:r>
        <w:t xml:space="preserve">, &gt; c нет (Finish)</w:t>
      </w:r>
    </w:p>
    <w:p>
      <w:pPr>
        <w:numPr>
          <w:ilvl w:val="0"/>
          <w:numId w:val="1006"/>
        </w:numPr>
        <w:pStyle w:val="Compact"/>
      </w:pPr>
      <w:r>
        <w:t xml:space="preserve">(Start)</w:t>
      </w:r>
    </w:p>
    <w:p>
      <w:pPr>
        <w:numPr>
          <w:ilvl w:val="0"/>
          <w:numId w:val="1006"/>
        </w:numPr>
        <w:pStyle w:val="Compact"/>
      </w:pPr>
      <w:r>
        <w:t xml:space="preserve">b &gt; c нет (Finish)</w:t>
      </w:r>
    </w:p>
    <w:p>
      <w:pPr>
        <w:numPr>
          <w:ilvl w:val="0"/>
          <w:numId w:val="1006"/>
        </w:numPr>
        <w:pStyle w:val="Compact"/>
      </w:pPr>
      <w:r>
        <w:t xml:space="preserve">(Start)</w:t>
      </w:r>
    </w:p>
    <w:p>
      <w:pPr>
        <w:numPr>
          <w:ilvl w:val="0"/>
          <w:numId w:val="1006"/>
        </w:numPr>
        <w:pStyle w:val="Compact"/>
      </w:pPr>
      <w:r>
        <w:t xml:space="preserve">, &gt; c нет (Finish)</w:t>
      </w:r>
    </w:p>
    <w:p>
      <w:pPr>
        <w:numPr>
          <w:ilvl w:val="0"/>
          <w:numId w:val="1006"/>
        </w:numPr>
        <w:pStyle w:val="Compact"/>
      </w:pPr>
      <w:r>
        <w:t xml:space="preserve">(Start)</w:t>
      </w:r>
    </w:p>
    <w:p>
      <w:pPr>
        <w:numPr>
          <w:ilvl w:val="0"/>
          <w:numId w:val="1006"/>
        </w:numPr>
        <w:pStyle w:val="Compact"/>
      </w:pPr>
      <w:r>
        <w:t xml:space="preserve">c_d &gt; c да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2575321"/>
            <wp:effectExtent b="0" l="0" r="0" t="0"/>
            <wp:docPr descr="Figure 14: Задание 14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5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Задание 14</w:t>
      </w:r>
    </w:p>
    <w:bookmarkEnd w:id="0"/>
    <w:p>
      <w:pPr>
        <w:pStyle w:val="SourceCode"/>
      </w:pPr>
      <w:r>
        <w:rPr>
          <w:rStyle w:val="VerbatimChar"/>
        </w:rPr>
        <w:t xml:space="preserve">child=16</w:t>
      </w:r>
      <w:r>
        <w:br/>
      </w:r>
      <w:r>
        <w:rPr>
          <w:rStyle w:val="VerbatimChar"/>
        </w:rPr>
        <w:t xml:space="preserve">adult=25</w:t>
      </w:r>
      <w:r>
        <w:br/>
      </w:r>
      <w:r>
        <w:rPr>
          <w:rStyle w:val="VerbatimChar"/>
        </w:rPr>
        <w:t xml:space="preserve">stdout=0</w:t>
      </w:r>
      <w:r>
        <w:br/>
      </w:r>
      <w:r>
        <w:br/>
      </w:r>
      <w:r>
        <w:rPr>
          <w:rStyle w:val="VerbatimChar"/>
        </w:rPr>
        <w:t xml:space="preserve">while [[ $stdout != 1 ]] #конструкция типа while-True</w:t>
      </w:r>
      <w:r>
        <w:br/>
      </w:r>
      <w:r>
        <w:rPr>
          <w:rStyle w:val="VerbatimChar"/>
        </w:rPr>
        <w:t xml:space="preserve">    do</w:t>
      </w:r>
      <w:r>
        <w:br/>
      </w:r>
      <w:r>
        <w:rPr>
          <w:rStyle w:val="VerbatimChar"/>
        </w:rPr>
        <w:t xml:space="preserve">        echo "enter your name: " #Пользователь вводит имя</w:t>
      </w:r>
      <w:r>
        <w:br/>
      </w:r>
      <w:r>
        <w:rPr>
          <w:rStyle w:val="VerbatimChar"/>
        </w:rPr>
        <w:t xml:space="preserve">        read name</w:t>
      </w:r>
      <w:r>
        <w:br/>
      </w:r>
      <w:r>
        <w:rPr>
          <w:rStyle w:val="VerbatimChar"/>
        </w:rPr>
        <w:t xml:space="preserve">    if [[ (-z $name) || ($name = 0) ]] ;then #Если имя не по параметрам, простимся</w:t>
      </w:r>
      <w:r>
        <w:br/>
      </w:r>
      <w:r>
        <w:rPr>
          <w:rStyle w:val="VerbatimChar"/>
        </w:rPr>
        <w:t xml:space="preserve">        echo "bye"</w:t>
      </w:r>
      <w:r>
        <w:br/>
      </w:r>
      <w:r>
        <w:rPr>
          <w:rStyle w:val="VerbatimChar"/>
        </w:rPr>
        <w:t xml:space="preserve">        stdout=1</w:t>
      </w:r>
      <w:r>
        <w:br/>
      </w:r>
      <w:r>
        <w:rPr>
          <w:rStyle w:val="VerbatimChar"/>
        </w:rPr>
        <w:t xml:space="preserve">    elif [[ -n $name ]]; then #А вот если имя нормальное</w:t>
      </w:r>
      <w:r>
        <w:br/>
      </w:r>
      <w:r>
        <w:rPr>
          <w:rStyle w:val="VerbatimChar"/>
        </w:rPr>
        <w:t xml:space="preserve">        while [[ $stdout != 1 ]] ;do </w:t>
      </w:r>
      <w:r>
        <w:br/>
      </w:r>
      <w:r>
        <w:rPr>
          <w:rStyle w:val="VerbatimChar"/>
        </w:rPr>
        <w:t xml:space="preserve">            echo "enter your age: " #То пусть вводит возраст</w:t>
      </w:r>
      <w:r>
        <w:br/>
      </w:r>
      <w:r>
        <w:rPr>
          <w:rStyle w:val="VerbatimChar"/>
        </w:rPr>
        <w:t xml:space="preserve">            read age #Считываем возраст</w:t>
      </w:r>
      <w:r>
        <w:br/>
      </w:r>
      <w:r>
        <w:rPr>
          <w:rStyle w:val="VerbatimChar"/>
        </w:rPr>
        <w:t xml:space="preserve">            if [[ ($age -eq 0) || (-z $age) ]] ;then #Если возраст 0 или строка пуста - прощаемся</w:t>
      </w:r>
      <w:r>
        <w:br/>
      </w:r>
      <w:r>
        <w:rPr>
          <w:rStyle w:val="VerbatimChar"/>
        </w:rPr>
        <w:t xml:space="preserve">                echo "bye"</w:t>
      </w:r>
      <w:r>
        <w:br/>
      </w:r>
      <w:r>
        <w:rPr>
          <w:rStyle w:val="VerbatimChar"/>
        </w:rPr>
        <w:t xml:space="preserve">                stdout=1</w:t>
      </w:r>
      <w:r>
        <w:br/>
      </w:r>
      <w:r>
        <w:rPr>
          <w:rStyle w:val="VerbatimChar"/>
        </w:rPr>
        <w:t xml:space="preserve">            elif [[ $age -le $child ]] ;then #Если меньше или равен ребенку, то ребенок</w:t>
      </w:r>
      <w:r>
        <w:br/>
      </w:r>
      <w:r>
        <w:rPr>
          <w:rStyle w:val="VerbatimChar"/>
        </w:rPr>
        <w:t xml:space="preserve">                echo "$name, your group is child"</w:t>
      </w:r>
      <w:r>
        <w:br/>
      </w:r>
      <w:r>
        <w:rPr>
          <w:rStyle w:val="VerbatimChar"/>
        </w:rPr>
        <w:t xml:space="preserve">            elif [[ $age -gt $adult ]] ; then #Больше взрослого - то взрослый</w:t>
      </w:r>
      <w:r>
        <w:br/>
      </w:r>
      <w:r>
        <w:rPr>
          <w:rStyle w:val="VerbatimChar"/>
        </w:rPr>
        <w:t xml:space="preserve">                echo "$name, your group is adult" ;else</w:t>
      </w:r>
      <w:r>
        <w:br/>
      </w:r>
      <w:r>
        <w:rPr>
          <w:rStyle w:val="VerbatimChar"/>
        </w:rPr>
        <w:t xml:space="preserve">                if [[ ($age -ge 17) &amp;&amp; ($age -le 25) ]] ;then #Если от 17 до 25, то подросток.</w:t>
      </w:r>
      <w:r>
        <w:br/>
      </w:r>
      <w:r>
        <w:rPr>
          <w:rStyle w:val="VerbatimChar"/>
        </w:rPr>
        <w:t xml:space="preserve">                    echo "$name, your group is youth" ;fi</w:t>
      </w:r>
      <w:r>
        <w:br/>
      </w:r>
      <w:r>
        <w:rPr>
          <w:rStyle w:val="VerbatimChar"/>
        </w:rPr>
        <w:t xml:space="preserve">            fi ;break</w:t>
      </w:r>
      <w:r>
        <w:br/>
      </w:r>
      <w:r>
        <w:rPr>
          <w:rStyle w:val="VerbatimChar"/>
        </w:rPr>
        <w:t xml:space="preserve">        done ;fi</w:t>
      </w:r>
      <w:r>
        <w:br/>
      </w:r>
      <w:r>
        <w:rPr>
          <w:rStyle w:val="VerbatimChar"/>
        </w:rPr>
        <w:t xml:space="preserve">done</w:t>
      </w:r>
    </w:p>
    <w:bookmarkStart w:id="0" w:name="fig:016"/>
    <w:p>
      <w:pPr>
        <w:pStyle w:val="CaptionedFigure"/>
      </w:pPr>
      <w:bookmarkStart w:id="82" w:name="fig:016"/>
      <w:r>
        <w:drawing>
          <wp:inline>
            <wp:extent cx="5334000" cy="1750218"/>
            <wp:effectExtent b="0" l="0" r="0" t="0"/>
            <wp:docPr descr="Figure 15: Задание 15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Задание 15</w:t>
      </w:r>
    </w:p>
    <w:bookmarkEnd w:id="0"/>
    <w:p>
      <w:pPr>
        <w:numPr>
          <w:ilvl w:val="0"/>
          <w:numId w:val="1007"/>
        </w:numPr>
      </w:pPr>
      <w:r>
        <w:t xml:space="preserve">a = $a</w:t>
      </w:r>
    </w:p>
    <w:p>
      <w:pPr>
        <w:numPr>
          <w:ilvl w:val="0"/>
          <w:numId w:val="1007"/>
        </w:numPr>
      </w:pPr>
      <w:r>
        <w:t xml:space="preserve">a += b это то же самое, что и a = a + b, но с символами</w:t>
      </w:r>
      <w:r>
        <w:t xml:space="preserve"> </w:t>
      </w:r>
      <w:r>
        <w:t xml:space="preserve">“</w:t>
      </w:r>
      <w:r>
        <w:t xml:space="preserve">+=</w:t>
      </w:r>
      <w:r>
        <w:t xml:space="preserve">”</w:t>
      </w:r>
      <w:r>
        <w:t xml:space="preserve"> </w:t>
      </w:r>
      <w:r>
        <w:t xml:space="preserve">!=</w:t>
      </w:r>
      <w:r>
        <w:t xml:space="preserve"> </w:t>
      </w:r>
      <w:r>
        <w:t xml:space="preserve">“</w:t>
      </w:r>
      <w:r>
        <w:t xml:space="preserve">=+</w:t>
      </w:r>
      <w:r>
        <w:t xml:space="preserve">”</w:t>
      </w:r>
    </w:p>
    <w:p>
      <w:pPr>
        <w:numPr>
          <w:ilvl w:val="0"/>
          <w:numId w:val="1007"/>
        </w:numPr>
      </w:pPr>
      <w:r>
        <w:t xml:space="preserve">если выражение не в скобках, но с пробелами - работать не будет. (let a=a+b - сработает; let a = a + b - нет)</w:t>
      </w:r>
    </w:p>
    <w:bookmarkStart w:id="0" w:name="fig:017"/>
    <w:p>
      <w:pPr>
        <w:pStyle w:val="CaptionedFigure"/>
      </w:pPr>
      <w:bookmarkStart w:id="86" w:name="fig:017"/>
      <w:r>
        <w:drawing>
          <wp:inline>
            <wp:extent cx="5334000" cy="2383631"/>
            <wp:effectExtent b="0" l="0" r="0" t="0"/>
            <wp:docPr descr="Figure 16: Задание 16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3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Задание 16</w:t>
      </w:r>
    </w:p>
    <w:bookmarkEnd w:id="0"/>
    <w:p>
      <w:pPr>
        <w:pStyle w:val="BodyText"/>
      </w:pPr>
      <w:r>
        <w:t xml:space="preserve">Выведет путь до директории, в которую мы перешли, так как</w:t>
      </w:r>
      <w:r>
        <w:t xml:space="preserve"> </w:t>
      </w:r>
      <w:r>
        <w:t xml:space="preserve">“</w:t>
      </w:r>
      <w:r>
        <w:rPr>
          <w:rStyle w:val="VerbatimChar"/>
        </w:rPr>
        <w:t xml:space="preserve">pwd</w:t>
      </w:r>
      <w:r>
        <w:t xml:space="preserve">”</w:t>
      </w:r>
      <w:r>
        <w:t xml:space="preserve"> </w:t>
      </w:r>
      <w:r>
        <w:t xml:space="preserve">- это команда</w:t>
      </w:r>
    </w:p>
    <w:bookmarkStart w:id="0" w:name="fig:041"/>
    <w:p>
      <w:pPr>
        <w:pStyle w:val="CaptionedFigure"/>
      </w:pPr>
      <w:bookmarkStart w:id="90" w:name="fig:041"/>
      <w:r>
        <w:drawing>
          <wp:inline>
            <wp:extent cx="5334000" cy="4175194"/>
            <wp:effectExtent b="0" l="0" r="0" t="0"/>
            <wp:docPr descr="Figure 17: Сертификат" title="" id="88" name="Picture"/>
            <a:graphic>
              <a:graphicData uri="http://schemas.openxmlformats.org/drawingml/2006/picture">
                <pic:pic>
                  <pic:nvPicPr>
                    <pic:cNvPr descr="image/certificat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5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Сертификат</w:t>
      </w:r>
    </w:p>
    <w:bookmarkEnd w:id="0"/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просмотрел курс и освежил в памяти навыки работы с более сложными командами в Линукс.</w:t>
      </w:r>
    </w:p>
    <w:bookmarkEnd w:id="92"/>
    <w:bookmarkStart w:id="94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8"/>
        </w:numPr>
        <w:pStyle w:val="Compact"/>
      </w:pPr>
      <w:r>
        <w:t xml:space="preserve">Введение в Linux</w:t>
      </w:r>
    </w:p>
    <w:bookmarkStart w:id="93" w:name="refs"/>
    <w:bookmarkEnd w:id="93"/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87" Target="media/rId8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3 этапа внешних курсов</dc:title>
  <dc:creator>Арфонос Дмитрий, НММбд-03-23</dc:creator>
  <dc:language>ru-RU</dc:language>
  <cp:keywords/>
  <dcterms:created xsi:type="dcterms:W3CDTF">2024-05-18T20:52:29Z</dcterms:created>
  <dcterms:modified xsi:type="dcterms:W3CDTF">2024-05-18T20:52:29Z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Продвинутые 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