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Лопатин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процедуры компиляции и сборки программ, написанных на языке ассемблер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рабочий католог arch-pc/lab04 и перехожу в неё.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96645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Открываю файл hello.asm с помощью текстового редактора и набираю программу вывода hello world(рис.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20640"/>
            <wp:effectExtent b="0" l="0" r="0" t="0"/>
            <wp:docPr descr="Figure 2: Файл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hello.asm</w:t>
      </w:r>
    </w:p>
    <w:bookmarkEnd w:id="0"/>
    <w:p>
      <w:pPr>
        <w:pStyle w:val="BodyText"/>
      </w:pPr>
      <w:r>
        <w:t xml:space="preserve">Компилирую файл программы в объктный файл и проверяю выполнение.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571427"/>
            <wp:effectExtent b="0" l="0" r="0" t="0"/>
            <wp:docPr descr="Figure 3: Компиляция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Компиляция файла</w:t>
      </w:r>
    </w:p>
    <w:bookmarkEnd w:id="0"/>
    <w:p>
      <w:pPr>
        <w:pStyle w:val="BodyText"/>
      </w:pPr>
      <w:r>
        <w:t xml:space="preserve">Выполняю компиляцию файла с помощью расширенного синтаксиса командной строоки NASM, и проверяю выполнениие, используя команду ls.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70211"/>
            <wp:effectExtent b="0" l="0" r="0" t="0"/>
            <wp:docPr descr="Figure 4: Компиляция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файла</w:t>
      </w:r>
    </w:p>
    <w:bookmarkEnd w:id="0"/>
    <w:p>
      <w:pPr>
        <w:pStyle w:val="BodyText"/>
      </w:pPr>
      <w:r>
        <w:t xml:space="preserve">Передаю файл на обработку компоновщику LD и проверяю выполнение.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70211"/>
            <wp:effectExtent b="0" l="0" r="0" t="0"/>
            <wp:docPr descr="Figure 5: Компоновка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Компоновка файла</w:t>
      </w:r>
    </w:p>
    <w:bookmarkEnd w:id="0"/>
    <w:p>
      <w:pPr>
        <w:pStyle w:val="BodyText"/>
      </w:pPr>
      <w:r>
        <w:t xml:space="preserve">Выполняю команду: создаю исполняемый файл main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70211"/>
            <wp:effectExtent b="0" l="0" r="0" t="0"/>
            <wp:docPr descr="Figure 6: Компоновка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Компоновка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Исполняемый файл будет иметь имя main. Запуская ее мы запускаем программу. А объектный файл иммет имя obj.o.</w:t>
      </w:r>
    </w:p>
    <w:p>
      <w:pPr>
        <w:pStyle w:val="FirstParagraph"/>
      </w:pPr>
      <w:r>
        <w:t xml:space="preserve">Запускаю исполняемый файл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70211"/>
            <wp:effectExtent b="0" l="0" r="0" t="0"/>
            <wp:docPr descr="Figure 7: Запуск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файла</w:t>
      </w:r>
    </w:p>
    <w:bookmarkEnd w:id="0"/>
    <w:bookmarkEnd w:id="49"/>
    <w:bookmarkStart w:id="74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Копирую файл hello.asm и изменяю имя на lab04.asm и проверяю выполнение.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769912"/>
            <wp:effectExtent b="0" l="0" r="0" t="0"/>
            <wp:docPr descr="Figure 8: Коп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файла</w:t>
      </w:r>
    </w:p>
    <w:bookmarkEnd w:id="0"/>
    <w:p>
      <w:pPr>
        <w:pStyle w:val="BodyText"/>
      </w:pPr>
      <w:r>
        <w:t xml:space="preserve">Открываю файл и редактирую программу так, чтобы она вывела мое имя и фамилию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043869"/>
            <wp:effectExtent b="0" l="0" r="0" t="0"/>
            <wp:docPr descr="Figure 9: Изменение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Изменение программы</w:t>
      </w:r>
    </w:p>
    <w:bookmarkEnd w:id="0"/>
    <w:p>
      <w:pPr>
        <w:pStyle w:val="BodyText"/>
      </w:pPr>
      <w:r>
        <w:t xml:space="preserve">Транслирую текст программы в объектный файл, выполняю компоновку объектного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769912"/>
            <wp:effectExtent b="0" l="0" r="0" t="0"/>
            <wp:docPr descr="Figure 10: Компановка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Компановка программы</w:t>
      </w:r>
    </w:p>
    <w:bookmarkEnd w:id="0"/>
    <w:p>
      <w:pPr>
        <w:pStyle w:val="BodyText"/>
      </w:pPr>
      <w:r>
        <w:t xml:space="preserve">Запускаю получившийся исполняемый файл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769912"/>
            <wp:effectExtent b="0" l="0" r="0" t="0"/>
            <wp:docPr descr="Figure 11: Исполнение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Исполнение программы</w:t>
      </w:r>
    </w:p>
    <w:bookmarkEnd w:id="0"/>
    <w:p>
      <w:pPr>
        <w:pStyle w:val="BodyText"/>
      </w:pPr>
      <w:r>
        <w:t xml:space="preserve">Копирую файлы hello.asm и lab04.asm локальный репозиторий в lab04.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825302"/>
            <wp:effectExtent b="0" l="0" r="0" t="0"/>
            <wp:docPr descr="Figure 12: Копирование файла в репозиторий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Копирование файла в репозиторий</w:t>
      </w:r>
    </w:p>
    <w:bookmarkEnd w:id="0"/>
    <w:p>
      <w:pPr>
        <w:pStyle w:val="BodyText"/>
      </w:pPr>
      <w:r>
        <w:t xml:space="preserve">Загружаю файла на GitHub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063034"/>
            <wp:effectExtent b="0" l="0" r="0" t="0"/>
            <wp:docPr descr="Figure 13: Загрузка на GitHub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Загрузка на GitHub</w:t>
      </w:r>
    </w:p>
    <w:bookmarkEnd w:id="0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низкоуровневом языке ассемблер NASM.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Лопатин Павел Юрьевич</dc:creator>
  <dc:language>ru-RU</dc:language>
  <cp:keywords/>
  <dcterms:created xsi:type="dcterms:W3CDTF">2023-10-28T13:56:05Z</dcterms:created>
  <dcterms:modified xsi:type="dcterms:W3CDTF">2023-10-28T13:56:05Z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