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практических навыков работы в Midnight Commander и освоение инструкций языка ассемблера mov и int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Открываю Midnight Commander, перехожу в каталог arch-pc и создаю рабочий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07099"/>
            <wp:effectExtent b="0" l="0" r="0" t="0"/>
            <wp:docPr descr="Figure 1: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Midnight Commander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Перехожу в созданную директорию и создаю файл lab5-1.asm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4784"/>
            <wp:effectExtent b="0" l="0" r="0" t="0"/>
            <wp:docPr descr="Figure 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Открываю файл lab5-1.asm для редактирования во встроенном редакторе nano и вставляю в него программу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50717"/>
            <wp:effectExtent b="0" l="0" r="0" t="0"/>
            <wp:docPr descr="Figure 3: 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файла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Открываю файл lab5-1.asm для просмотра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50717"/>
            <wp:effectExtent b="0" l="0" r="0" t="0"/>
            <wp:docPr descr="Figure 4: Просмотр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объектный файл lab5-1.o, выполняю компоновку объектного файла и запускаю исполняемый файл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69095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Скачиваю файл in_out.asm, копирую его из директории Загрузки в директорию lab05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53720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Копирую файл lab5-1.asm с новым именем lab5-2.asm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214076"/>
            <wp:effectExtent b="0" l="0" r="0" t="0"/>
            <wp:docPr descr="Figure 7: Коп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Изменяю текст программы lab5-2.asm, чтобы в ней использовались функции из подключаемого файла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153720"/>
            <wp:effectExtent b="0" l="0" r="0" t="0"/>
            <wp:docPr descr="Figure 8: Изменение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Создаю объектный файл lab5-2.o, выполняю компоновку объектного файла и запускаю исполняемый файл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53720"/>
            <wp:effectExtent b="0" l="0" r="0" t="0"/>
            <wp:docPr descr="Figure 9: Запуск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В тексте программы lab5-2.asm заменяю</w:t>
      </w:r>
      <w:r>
        <w:t xml:space="preserve"> </w:t>
      </w:r>
      <w:r>
        <w:rPr>
          <w:iCs/>
          <w:i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sprint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555476"/>
            <wp:effectExtent b="0" l="0" r="0" t="0"/>
            <wp:docPr descr="Figure 10: Изменение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Создаю объектный файл</w:t>
      </w:r>
      <w:r>
        <w:t xml:space="preserve"> </w:t>
      </w:r>
      <w:r>
        <w:rPr>
          <w:iCs/>
          <w:i/>
        </w:rPr>
        <w:t xml:space="preserve">lab5-2.o</w:t>
      </w:r>
      <w:r>
        <w:t xml:space="preserve">, выполняю компоновку объектного файла и запускаю исполняемый файл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30716"/>
            <wp:effectExtent b="0" l="0" r="0" t="0"/>
            <wp:docPr descr="Figure 11: Запуск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</w:t>
      </w:r>
    </w:p>
    <w:bookmarkEnd w:id="0"/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Теперь ввод производится на той же строке, что и вывод, убран символ перевода строки после вывода.</w:t>
      </w:r>
    </w:p>
    <w:bookmarkEnd w:id="65"/>
    <w:bookmarkStart w:id="9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bookmarkStart w:id="78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№1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Копирую файл lab5-1.asm с именем lab5-3.asm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446950"/>
            <wp:effectExtent b="0" l="0" r="0" t="0"/>
            <wp:docPr descr="Figure 12: Коп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Изменяю код программы, добавляя вывод введенной строки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688129"/>
            <wp:effectExtent b="0" l="0" r="0" t="0"/>
            <wp:docPr descr="Figure 13: Изменение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Изменение программы</w:t>
      </w:r>
    </w:p>
    <w:bookmarkEnd w:id="0"/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Текст программы из фотоотчёта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p>
      <w:pPr>
        <w:pStyle w:val="SourceCode"/>
      </w:pP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CommentTok"/>
        </w:rPr>
        <w:t xml:space="preserve">;-------вывод на экран---------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CommentTok"/>
        </w:rPr>
        <w:t xml:space="preserve">;------------------------------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Создаю объектный файл lab5-3.o, компоную его в исполняемый файл, запускаю исполняемый файл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383715"/>
            <wp:effectExtent b="0" l="0" r="0" t="0"/>
            <wp:docPr descr="Figure 14: Запуск программ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Запуск программы</w:t>
      </w:r>
    </w:p>
    <w:bookmarkEnd w:id="0"/>
    <w:bookmarkEnd w:id="78"/>
    <w:bookmarkStart w:id="91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Копирую файл lab5-2.asm с именем lab5-4.asm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395036"/>
            <wp:effectExtent b="0" l="0" r="0" t="0"/>
            <wp:docPr descr="Figure 15: Коп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Изменяю код программы, добавляя вывод введенной строки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566778"/>
            <wp:effectExtent b="0" l="0" r="0" t="0"/>
            <wp:docPr descr="Figure 16: Изменение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Изменение файла</w:t>
      </w:r>
    </w:p>
    <w:bookmarkEnd w:id="0"/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Текст программы из фотоотчёта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CommentTok"/>
        </w:rPr>
        <w:t xml:space="preserve">;--------------вывод на экран-----------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Создаю объектный файл lab5-4.o, компоную его в исполняемый файл, запускаю исполняемый файл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1617550"/>
            <wp:effectExtent b="0" l="0" r="0" t="0"/>
            <wp:docPr descr="Figure 17: Запуск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Запуск программы</w:t>
      </w:r>
    </w:p>
    <w:bookmarkEnd w:id="0"/>
    <w:bookmarkEnd w:id="91"/>
    <w:bookmarkEnd w:id="92"/>
    <w:bookmarkStart w:id="9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в Midnight Commander и освоил</w:t>
      </w:r>
      <w:r>
        <w:t xml:space="preserve"> </w:t>
      </w:r>
      <w:r>
        <w:t xml:space="preserve">инструкции mov и int в языке ассемблер.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Арфонос Дмитрий</dc:creator>
  <dc:language>ru-RU</dc:language>
  <cp:keywords/>
  <dcterms:created xsi:type="dcterms:W3CDTF">2023-11-11T00:05:07Z</dcterms:created>
  <dcterms:modified xsi:type="dcterms:W3CDTF">2023-11-11T00:05:07Z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