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5A" w:rsidRPr="00F53081" w:rsidRDefault="00C5662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 xml:space="preserve">-досліджувана </m:t>
          </m:r>
          <m:r>
            <w:rPr>
              <w:rFonts w:ascii="Cambria Math" w:hAnsi="Cambria Math"/>
              <w:lang w:val="uk-UA"/>
            </w:rPr>
            <m:t>фунція стану динамічної системи.</m:t>
          </m:r>
        </m:oMath>
      </m:oMathPara>
    </w:p>
    <w:p w:rsidR="00C56628" w:rsidRDefault="00C56628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 xml:space="preserve">-функція зовнішньодинамічних збурень розподілених в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uk-UA"/>
            </w:rPr>
            <m:t>- відома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52092" w:rsidRPr="00152092" w:rsidRDefault="00152092">
      <w:pPr>
        <w:rPr>
          <w:lang w:val="uk-UA"/>
        </w:rPr>
      </w:pPr>
    </w:p>
    <w:p w:rsidR="00D25456" w:rsidRPr="00D25456" w:rsidRDefault="00325C1E">
      <w:pPr>
        <w:rPr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 xml:space="preserve">⊆R- просторово-часова область. </m:t>
          </m:r>
        </m:oMath>
      </m:oMathPara>
    </w:p>
    <w:p w:rsidR="00C56628" w:rsidRPr="00C56628" w:rsidRDefault="00F5308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В нашому випадку: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∐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k∈K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56628" w:rsidRPr="00222BC9" w:rsidRDefault="00F53081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∈R,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,K-деяка </m:t>
          </m:r>
          <m:r>
            <w:rPr>
              <w:rFonts w:ascii="Cambria Math" w:hAnsi="Cambria Math"/>
            </w:rPr>
            <m:t>множина цілочисельних</m:t>
          </m:r>
          <m:r>
            <w:rPr>
              <w:rFonts w:ascii="Cambria Math" w:hAnsi="Cambria Math"/>
              <w:lang w:val="uk-UA"/>
            </w:rPr>
            <m:t xml:space="preserve"> індексів.</m:t>
          </m:r>
        </m:oMath>
      </m:oMathPara>
    </w:p>
    <w:p w:rsidR="009950F6" w:rsidRDefault="009950F6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Наприклад,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,a&lt;b,a,b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∈R</m:t>
          </m:r>
        </m:oMath>
      </m:oMathPara>
    </w:p>
    <w:p w:rsidR="002553FB" w:rsidRDefault="00325C1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</m:oMath>
      </m:oMathPara>
    </w:p>
    <w:p w:rsidR="005C6F88" w:rsidRPr="00C56628" w:rsidRDefault="005C6F88" w:rsidP="005C6F8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В нашому випадку: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∐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e∈E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C6F88" w:rsidRPr="00222BC9" w:rsidRDefault="005C6F88" w:rsidP="005C6F8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∈R,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 xml:space="preserve">,E-деяка </m:t>
          </m:r>
          <m:r>
            <w:rPr>
              <w:rFonts w:ascii="Cambria Math" w:hAnsi="Cambria Math"/>
            </w:rPr>
            <m:t>множина цілочисельних</m:t>
          </m:r>
          <m:r>
            <w:rPr>
              <w:rFonts w:ascii="Cambria Math" w:hAnsi="Cambria Math"/>
              <w:lang w:val="uk-UA"/>
            </w:rPr>
            <m:t xml:space="preserve"> індексів.</m:t>
          </m:r>
        </m:oMath>
      </m:oMathPara>
    </w:p>
    <w:p w:rsidR="006D5851" w:rsidRDefault="006D5851" w:rsidP="006D5851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Наприклад,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c,d</m:t>
              </m:r>
            </m:e>
          </m:d>
          <m:r>
            <w:rPr>
              <w:rFonts w:ascii="Cambria Math" w:hAnsi="Cambria Math"/>
              <w:lang w:val="en-US"/>
            </w:rPr>
            <m:t>,c&lt;d,c,d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∈R</m:t>
          </m:r>
        </m:oMath>
      </m:oMathPara>
    </w:p>
    <w:p w:rsidR="005C6F88" w:rsidRPr="005C6F88" w:rsidRDefault="005C6F88">
      <w:pPr>
        <w:rPr>
          <w:sz w:val="28"/>
          <w:szCs w:val="28"/>
          <w:lang w:val="en-US"/>
        </w:rPr>
      </w:pPr>
    </w:p>
    <w:p w:rsidR="00D25456" w:rsidRPr="0054369C" w:rsidRDefault="0054369C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s=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x,t</m:t>
              </m:r>
            </m:e>
          </m:d>
          <m:r>
            <w:rPr>
              <w:rFonts w:ascii="Cambria Math" w:hAnsi="Cambria Math"/>
              <w:lang w:val="uk-UA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-просторово-часова змінна.</m:t>
          </m:r>
        </m:oMath>
      </m:oMathPara>
    </w:p>
    <w:p w:rsidR="00C56628" w:rsidRPr="00D25456" w:rsidRDefault="00C5662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∂s=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en-US"/>
            </w:rPr>
            <m:t>-вектор частинних похідних за просторовою змінною x</m:t>
          </m:r>
          <m:r>
            <w:rPr>
              <w:rFonts w:ascii="Cambria Math" w:hAnsi="Cambria Math"/>
              <w:lang w:val="uk-UA"/>
            </w:rPr>
            <m:t xml:space="preserve"> та часом </m:t>
          </m:r>
          <m:r>
            <w:rPr>
              <w:rFonts w:ascii="Cambria Math" w:hAnsi="Cambria Math"/>
              <w:lang w:val="en-US"/>
            </w:rPr>
            <m:t>t.</m:t>
          </m:r>
        </m:oMath>
      </m:oMathPara>
    </w:p>
    <w:p w:rsidR="00C56628" w:rsidRDefault="00C5662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∂s</m:t>
              </m:r>
            </m:e>
          </m:d>
          <m:r>
            <w:rPr>
              <w:rFonts w:ascii="Cambria Math" w:hAnsi="Cambria Math"/>
              <w:lang w:val="en-US"/>
            </w:rPr>
            <m:t>=L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uk-UA"/>
            </w:rPr>
            <m:t>-лінійний диференціальний оператор.</m:t>
          </m:r>
        </m:oMath>
      </m:oMathPara>
    </w:p>
    <w:p w:rsidR="00FF284E" w:rsidRPr="00D25456" w:rsidRDefault="00FF284E">
      <w:pPr>
        <w:rPr>
          <w:i/>
          <w:lang w:val="uk-UA"/>
        </w:rPr>
      </w:pPr>
    </w:p>
    <w:p w:rsidR="00C56628" w:rsidRDefault="00C56628" w:rsidP="00C56628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-рівняння, що задає логіку функціонування динамічної системи.</m:t>
          </m:r>
        </m:oMath>
      </m:oMathPara>
    </w:p>
    <w:p w:rsidR="00FF284E" w:rsidRPr="00FF284E" w:rsidRDefault="00FF284E" w:rsidP="00C5662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Початкові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t=0</m:t>
              </m:r>
            </m:e>
          </m:d>
          <m:r>
            <w:rPr>
              <w:rFonts w:ascii="Cambria Math" w:hAnsi="Cambria Math"/>
              <w:lang w:val="uk-UA"/>
            </w:rPr>
            <m:t xml:space="preserve"> спостереження розглядуваного динамічного процесу, які є керуючими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C56628" w:rsidRDefault="00325C1E" w:rsidP="00C56628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y(x,t)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t=0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rl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,l=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F284E" w:rsidRPr="00FF284E" w:rsidRDefault="00FF284E" w:rsidP="00C5662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Крайові 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 xml:space="preserve">на 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e>
          </m:d>
          <m:r>
            <w:rPr>
              <w:rFonts w:ascii="Cambria Math" w:hAnsi="Cambria Math"/>
              <w:lang w:val="uk-UA"/>
            </w:rPr>
            <m:t xml:space="preserve"> спостереження розглядуваного динамічного процесу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9516BF" w:rsidRDefault="00325C1E" w:rsidP="00DE4A89">
      <w:pPr>
        <w:rPr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y(x,t)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Γ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ρl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,ρ=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9516BF" w:rsidRPr="009516BF" w:rsidRDefault="009516BF" w:rsidP="00DE4A89">
      <w:pPr>
        <w:rPr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Бажані значення функції стану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9516BF" w:rsidRPr="009516BF" w:rsidRDefault="00325C1E" w:rsidP="00DE4A8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y(x,t)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1,I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9C07F6" w:rsidRDefault="009C07F6" w:rsidP="00DE4A89">
      <w:pPr>
        <w:rPr>
          <w:lang w:val="en-US"/>
        </w:rPr>
      </w:pPr>
    </w:p>
    <w:p w:rsidR="009C07F6" w:rsidRDefault="009C07F6" w:rsidP="00DE4A8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uk-UA"/>
            </w:rPr>
            <m:t>-функція Гріна нашої системи, що задається співвідношенням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9C07F6" w:rsidRDefault="009C07F6" w:rsidP="00DE4A8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C07F6" w:rsidRDefault="009C07F6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де </m:t>
          </m:r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uk-UA"/>
            </w:rPr>
            <m:t xml:space="preserve">- </m:t>
          </m:r>
          <m:r>
            <w:rPr>
              <w:rFonts w:ascii="Cambria Math" w:hAnsi="Cambria Math"/>
              <w:lang w:val="en-US"/>
            </w:rPr>
            <m:t>δ-</m:t>
          </m:r>
          <m:r>
            <w:rPr>
              <w:rFonts w:ascii="Cambria Math" w:hAnsi="Cambria Math"/>
              <w:lang w:val="uk-UA"/>
            </w:rPr>
            <m:t>функція Дірака.</m:t>
          </m:r>
        </m:oMath>
      </m:oMathPara>
    </w:p>
    <w:p w:rsidR="009C07F6" w:rsidRDefault="009C07F6" w:rsidP="00DE4A89">
      <w:pPr>
        <w:rPr>
          <w:i/>
          <w:lang w:val="uk-UA"/>
        </w:rPr>
      </w:pPr>
    </w:p>
    <w:p w:rsidR="00E16804" w:rsidRPr="00E16804" w:rsidRDefault="00E16804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За обмеженості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 xml:space="preserve"> та наявності початкових, та крайових спостереж</m:t>
          </m:r>
          <m:r>
            <w:rPr>
              <w:rFonts w:ascii="Cambria Math" w:hAnsi="Cambria Math"/>
              <w:lang w:val="uk-UA"/>
            </w:rPr>
            <m:t>е</m:t>
          </m:r>
          <m:r>
            <w:rPr>
              <w:rFonts w:ascii="Cambria Math" w:hAnsi="Cambria Math"/>
              <w:lang w:val="en-US"/>
            </w:rPr>
            <m:t>нь:</m:t>
          </m:r>
        </m:oMath>
      </m:oMathPara>
    </w:p>
    <w:p w:rsidR="009C07F6" w:rsidRPr="00D71B18" w:rsidRDefault="006A152A" w:rsidP="00DE4A89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uk-UA"/>
            </w:rPr>
            <m:t>.</m:t>
          </m:r>
        </m:oMath>
      </m:oMathPara>
    </w:p>
    <w:p w:rsidR="00222BC9" w:rsidRDefault="00325C1E" w:rsidP="00DE4A8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,t-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.-відоме відразу</m:t>
          </m:r>
        </m:oMath>
      </m:oMathPara>
    </w:p>
    <w:p w:rsidR="00375339" w:rsidRDefault="00375339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 xml:space="preserve">При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</m:oMath>
      </m:oMathPara>
    </w:p>
    <w:p w:rsidR="00D71B18" w:rsidRDefault="00D71B18" w:rsidP="00DE4A89">
      <w:pPr>
        <w:rPr>
          <w:i/>
          <w:lang w:val="uk-UA"/>
        </w:rPr>
      </w:pPr>
    </w:p>
    <w:p w:rsidR="00B61C35" w:rsidRPr="00B61C35" w:rsidRDefault="00B1020F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Далі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uk-UA"/>
            </w:rPr>
            <m:t xml:space="preserve"> та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-функції, які діють в областях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-∞,0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(R\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)×</m:t>
          </m:r>
          <m:d>
            <m:dPr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 xml:space="preserve">,  і що моделюють вплив початкових та крайових збурень відповідно. </m:t>
          </m:r>
        </m:oMath>
      </m:oMathPara>
    </w:p>
    <w:p w:rsidR="00DE4A89" w:rsidRDefault="00325C1E" w:rsidP="00C5662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</m:borderBox>
        </m:oMath>
      </m:oMathPara>
    </w:p>
    <w:p w:rsidR="0088015E" w:rsidRPr="008F6AD3" w:rsidRDefault="00325C1E" w:rsidP="00C56628">
      <w:pPr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∐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k∈K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 xml:space="preserve">Приймаємо спрощення, що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-∞,-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∐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k∈K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,0</m:t>
              </m:r>
            </m:e>
          </m:d>
          <m:r>
            <w:rPr>
              <w:rFonts w:ascii="Cambria Math" w:hAnsi="Cambria Math"/>
              <w:lang w:val="uk-UA"/>
            </w:rPr>
            <m:t>.</m:t>
          </m:r>
        </m:oMath>
      </m:oMathPara>
    </w:p>
    <w:p w:rsidR="00C52305" w:rsidRDefault="00325C1E" w:rsidP="00C56628">
      <w:pPr>
        <w:rPr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uk-UA"/>
                </w:rPr>
              </m:ctrlPr>
            </m:borderBoxPr>
            <m:e>
              <m:r>
                <w:rPr>
                  <w:rFonts w:ascii="Cambria Math" w:hAnsi="Cambria Math"/>
                  <w:lang w:val="uk-UA"/>
                </w:rPr>
                <m:t>=</m:t>
              </m:r>
            </m:e>
          </m:borderBox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,t-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Pr="001F3690" w:rsidRDefault="000526C7" w:rsidP="000526C7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 xml:space="preserve">При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1F3690" w:rsidRDefault="00325C1E" w:rsidP="000526C7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Pr="008F6AD3" w:rsidRDefault="001F3690" w:rsidP="000526C7">
      <w:pPr>
        <w:rPr>
          <w:i/>
          <w:lang w:val="uk-UA"/>
        </w:rPr>
      </w:pPr>
    </w:p>
    <w:p w:rsidR="00AC4399" w:rsidRPr="00AC4399" w:rsidRDefault="00325C1E" w:rsidP="000526C7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</m:borderBox>
        </m:oMath>
      </m:oMathPara>
    </w:p>
    <w:p w:rsidR="00D204EE" w:rsidRDefault="00325C1E" w:rsidP="00D204EE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(R\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)×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(-∞,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first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)⋃</m:t>
              </m:r>
              <m:nary>
                <m:naryPr>
                  <m:chr m:val="⋃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e∈E\last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⋃(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last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,+∞)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 xml:space="preserve">Приймаємо спрощення, що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-∞,C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D,+∞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,C&lt;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first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,D&gt;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last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first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⋃</m:t>
              </m:r>
              <m:nary>
                <m:naryPr>
                  <m:chr m:val="⋃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e∈E\last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⋃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last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,D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AC4399" w:rsidRDefault="00325C1E" w:rsidP="00D204EE">
      <w:pPr>
        <w:rPr>
          <w:lang w:val="uk-U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uk-UA"/>
                </w:rPr>
              </m:ctrlPr>
            </m:borderBoxPr>
            <m:e>
              <m:r>
                <w:rPr>
                  <w:rFonts w:ascii="Cambria Math" w:hAnsi="Cambria Math"/>
                  <w:lang w:val="uk-UA"/>
                </w:rPr>
                <m:t>=</m:t>
              </m:r>
            </m:e>
          </m:borderBox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first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e∈E\last</m:t>
                  </m:r>
                </m:sub>
                <m:sup/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e+1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last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first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e∈E\last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e+1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,t-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last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Pr="001F3690" w:rsidRDefault="00563940" w:rsidP="00563940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 xml:space="preserve">При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c,d</m:t>
              </m:r>
            </m:e>
          </m:d>
          <m:r>
            <w:rPr>
              <w:rFonts w:ascii="Cambria Math" w:hAnsi="Cambria Math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C,c</m:t>
              </m:r>
            </m:e>
          </m:d>
          <m:r>
            <w:rPr>
              <w:rFonts w:ascii="Cambria Math" w:hAnsi="Cambria Math"/>
              <w:lang w:val="en-US"/>
            </w:rPr>
            <m:t>⋃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d,D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563940" w:rsidRDefault="00325C1E" w:rsidP="0056394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Default="001F3690" w:rsidP="00563940">
      <w:pPr>
        <w:rPr>
          <w:i/>
          <w:lang w:val="uk-UA"/>
        </w:rPr>
      </w:pPr>
    </w:p>
    <w:p w:rsidR="00353CE4" w:rsidRPr="00353CE4" w:rsidRDefault="00353CE4" w:rsidP="00563940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Пошук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uk-UA"/>
            </w:rPr>
            <m:t xml:space="preserve"> та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rl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 xml:space="preserve"> подамо у вигляді наступного середньоквадратичного критерію:</m:t>
          </m:r>
        </m:oMath>
      </m:oMathPara>
    </w:p>
    <w:p w:rsidR="000526C7" w:rsidRDefault="00325C1E" w:rsidP="00C5662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Φ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ρ=1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l=1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y(x,t)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ρl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uk-U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lang w:val="uk-UA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∂x,∂t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y(x,t)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uk-UA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min</m:t>
                  </m:r>
                </m:e>
                <m:li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rl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,l=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</m:lim>
              </m:limLow>
            </m:fName>
            <m:e/>
          </m:func>
          <m:r>
            <w:rPr>
              <w:rFonts w:ascii="Cambria Math" w:hAnsi="Cambria Math"/>
              <w:lang w:val="uk-UA"/>
            </w:rPr>
            <m:t>.</m:t>
          </m:r>
        </m:oMath>
      </m:oMathPara>
    </w:p>
    <w:p w:rsidR="00793271" w:rsidRPr="00793271" w:rsidRDefault="00793271" w:rsidP="00C5662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Роз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в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uk-UA"/>
            </w:rPr>
            <m:t>язок можна отримати з обернення наступної системи:</m:t>
          </m:r>
        </m:oMath>
      </m:oMathPara>
    </w:p>
    <w:p w:rsidR="00BE1B2C" w:rsidRDefault="00325C1E" w:rsidP="00C56628">
      <w:pPr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first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e∈E\last</m:t>
                          </m:r>
                        </m:sub>
                        <m:sup/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e+1</m:t>
                                  </m:r>
                                </m:sub>
                              </m:sSub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ρ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</m:d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x,t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Γ</m:t>
                                      </m:r>
                                    </m:sup>
                                  </m:sSubSup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Γ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last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ρl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,ρ=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:rsidR="0067272D" w:rsidRDefault="00325C1E" w:rsidP="00C56628">
      <w:pPr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∂x,∂t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first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∂x,∂t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e∈E\last</m:t>
                          </m:r>
                        </m:sub>
                        <m:sup/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e+1</m:t>
                                  </m:r>
                                </m:sub>
                              </m:sSub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∂x,∂t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Γ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last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∂x,∂t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1,I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456C1" w:rsidRPr="006863B0" w:rsidRDefault="006863B0" w:rsidP="00C566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де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ρl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ρl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∞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e>
                  </m:d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Γ</m:t>
                  </m:r>
                </m:sup>
              </m:sSubSup>
            </m:sub>
          </m:sSub>
        </m:oMath>
      </m:oMathPara>
    </w:p>
    <w:p w:rsidR="004147B2" w:rsidRPr="006863B0" w:rsidRDefault="00325C1E" w:rsidP="00C56628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∞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(x,t)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sup>
          </m:sSubSup>
        </m:oMath>
      </m:oMathPara>
    </w:p>
    <w:p w:rsidR="004147B2" w:rsidRPr="004147B2" w:rsidRDefault="004147B2" w:rsidP="00C56628">
      <w:pPr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Запишемо систему у вигляді</m:t>
          </m:r>
        </m:oMath>
      </m:oMathPara>
    </w:p>
    <w:p w:rsidR="00533F87" w:rsidRDefault="00325C1E" w:rsidP="00C56628">
      <w:pPr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(∙)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, де</m:t>
          </m:r>
        </m:oMath>
      </m:oMathPara>
    </w:p>
    <w:p w:rsidR="00533F87" w:rsidRDefault="00325C1E" w:rsidP="00C56628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  <m:r>
                <w:rPr>
                  <w:rFonts w:ascii="Cambria Math" w:hAnsi="Cambria Math"/>
                  <w:lang w:val="en-US"/>
                </w:rPr>
                <m:t>2</m:t>
              </m: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85B78" w:rsidRDefault="00985B78" w:rsidP="00C566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2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)I,</m:t>
          </m:r>
        </m:oMath>
      </m:oMathPara>
    </w:p>
    <w:p w:rsidR="00A319A1" w:rsidRPr="0062796E" w:rsidRDefault="00325C1E" w:rsidP="00C56628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col(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ρl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,l=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Γ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,ρ=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Γ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col(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,j=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,i=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1,I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 xml:space="preserve">) 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lang w:val="en-US"/>
                      </w:rPr>
                      <m:t>)I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A319A1" w:rsidRDefault="00325C1E" w:rsidP="00A319A1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2q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Γ</m:t>
                          </m:r>
                        </m:sup>
                      </m:sSubSup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,l=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Γ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,ρ=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62796E" w:rsidRPr="0062796E" w:rsidRDefault="00325C1E" w:rsidP="00A319A1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3q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∂x,∂t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,j=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1,I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  <w:lang w:val="uk-UA"/>
            </w:rPr>
            <m:t>,</m:t>
          </m:r>
        </m:oMath>
      </m:oMathPara>
    </w:p>
    <w:p w:rsidR="00A319A1" w:rsidRPr="004147B2" w:rsidRDefault="00325C1E" w:rsidP="00A319A1">
      <w:pPr>
        <w:rPr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uk-UA"/>
            </w:rPr>
            <m:t>при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uk-UA"/>
            </w:rPr>
            <m:t>,</m:t>
          </m:r>
        </m:oMath>
      </m:oMathPara>
    </w:p>
    <w:p w:rsidR="00A319A1" w:rsidRDefault="00325C1E" w:rsidP="00A319A1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uk-UA"/>
            </w:rPr>
            <m:t>при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=2.</m:t>
          </m:r>
        </m:oMath>
      </m:oMathPara>
    </w:p>
    <w:p w:rsidR="00BC4E0F" w:rsidRPr="00B62E10" w:rsidRDefault="00325C1E" w:rsidP="00A319A1">
      <w:pPr>
        <w:rPr>
          <w:i/>
          <w:u w:val="single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u w:val="single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u w:val="single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u w:val="single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u w:val="single"/>
              <w:lang w:val="en-US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u w:val="single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u w:val="single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u w:val="single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u w:val="single"/>
              <w:lang w:val="en-US"/>
            </w:rPr>
            <m:t>,</m:t>
          </m:r>
          <m:r>
            <w:rPr>
              <w:rFonts w:ascii="Cambria Math" w:hAnsi="Cambria Math"/>
              <w:u w:val="single"/>
              <w:lang w:val="uk-UA"/>
            </w:rPr>
            <m:t>при</m:t>
          </m:r>
          <m:r>
            <w:rPr>
              <w:rFonts w:ascii="Cambria Math" w:hAnsi="Cambria Math"/>
              <w:u w:val="single"/>
              <w:lang w:val="en-US"/>
            </w:rPr>
            <m:t xml:space="preserve"> </m:t>
          </m:r>
          <m:r>
            <w:rPr>
              <w:rFonts w:ascii="Cambria Math" w:hAnsi="Cambria Math"/>
              <w:u w:val="single"/>
              <w:lang w:val="en-US"/>
            </w:rPr>
            <m:t>q</m:t>
          </m:r>
          <m:r>
            <w:rPr>
              <w:rFonts w:ascii="Cambria Math" w:hAnsi="Cambria Math"/>
              <w:u w:val="single"/>
              <w:lang w:val="en-US"/>
            </w:rPr>
            <m:t>=3-</m:t>
          </m:r>
          <m:r>
            <w:rPr>
              <w:rFonts w:ascii="Cambria Math" w:hAnsi="Cambria Math"/>
              <w:u w:val="single"/>
            </w:rPr>
            <m:t>в нас нема</m:t>
          </m:r>
        </m:oMath>
      </m:oMathPara>
    </w:p>
    <w:p w:rsidR="00BC4E0F" w:rsidRPr="00BC4E0F" w:rsidRDefault="00BC4E0F" w:rsidP="00A319A1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Роз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в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uk-UA"/>
            </w:rPr>
            <m:t>язком буде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A319A1" w:rsidRPr="00BC4E0F" w:rsidRDefault="00325C1E" w:rsidP="00A319A1">
      <w:pPr>
        <w:rPr>
          <w:i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uk-UA"/>
            </w:rPr>
            <m:t>де</m:t>
          </m:r>
        </m:oMath>
      </m:oMathPara>
    </w:p>
    <w:p w:rsidR="0064091F" w:rsidRDefault="0064091F" w:rsidP="00A319A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(∙)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)I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)I,</m:t>
          </m:r>
        </m:oMath>
      </m:oMathPara>
    </w:p>
    <w:p w:rsidR="0064091F" w:rsidRDefault="00325C1E" w:rsidP="00A319A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(∙)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v(x,t)dxdt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E47D31" w:rsidRPr="00E47D31" w:rsidRDefault="0031739C" w:rsidP="00A319A1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r>
            <w:rPr>
              <w:rFonts w:ascii="Cambria Math" w:hAnsi="Cambria Math"/>
              <w:lang w:val="en-US"/>
            </w:rPr>
            <m:t>2</m:t>
          </m:r>
        </m:oMath>
      </m:oMathPara>
    </w:p>
    <w:p w:rsidR="0031739C" w:rsidRDefault="00E47D31" w:rsidP="00A319A1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-довільна інтегровна в області своїх аргументів вектор-функція.</m:t>
          </m:r>
        </m:oMath>
      </m:oMathPara>
    </w:p>
    <w:p w:rsidR="00E47D31" w:rsidRDefault="00E47D31" w:rsidP="00A319A1">
      <w:pPr>
        <w:rPr>
          <w:lang w:val="uk-UA"/>
        </w:rPr>
      </w:pPr>
    </w:p>
    <w:p w:rsidR="00E47D31" w:rsidRPr="00E47D31" w:rsidRDefault="00E47D31" w:rsidP="00A319A1">
      <w:pPr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Звідси,</m:t>
          </m:r>
        </m:oMath>
      </m:oMathPara>
    </w:p>
    <w:p w:rsidR="00A319A1" w:rsidRDefault="00325C1E" w:rsidP="00C5662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4A349A" w:rsidRPr="00AF29AF" w:rsidRDefault="00325C1E" w:rsidP="004A349A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uk-UA"/>
            </w:rPr>
            <m:t>, де</m:t>
          </m:r>
        </m:oMath>
      </m:oMathPara>
    </w:p>
    <w:p w:rsidR="004A349A" w:rsidRDefault="00325C1E" w:rsidP="00C56628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)I</m:t>
              </m:r>
            </m:lim>
          </m:limLow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56A00" w:rsidRPr="003D20B0" w:rsidRDefault="00325C1E" w:rsidP="00556A00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)I</m:t>
              </m:r>
            </m:lim>
          </m:limLow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e>
          </m:d>
          <m:r>
            <w:rPr>
              <w:rFonts w:ascii="Cambria Math" w:hAnsi="Cambria Math"/>
              <w:lang w:val="uk-UA"/>
            </w:rPr>
            <m:t>,</m:t>
          </m:r>
        </m:oMath>
      </m:oMathPara>
    </w:p>
    <w:p w:rsidR="00556A00" w:rsidRDefault="00556A00" w:rsidP="00556A00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56A00" w:rsidRDefault="00325C1E" w:rsidP="00556A0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3D20B0" w:rsidRPr="003D20B0" w:rsidRDefault="00325C1E" w:rsidP="00556A0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m+11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m+12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m+11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first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m+12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e∈E\last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e+1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m+12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last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m+12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2,3,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m=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D31A68" w:rsidRDefault="003D20B0" w:rsidP="00D31A68">
      <w:pPr>
        <w:rPr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Тоді</m:t>
          </m:r>
          <m:r>
            <w:rPr>
              <w:rFonts w:ascii="Cambria Math" w:hAnsi="Cambria Math"/>
              <w:lang w:val="en-US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21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22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)I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D31A68" w:rsidRPr="00556A00" w:rsidRDefault="00325C1E" w:rsidP="00D31A68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31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lim>
          </m:limLow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32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)I</m:t>
              </m:r>
            </m:lim>
          </m:limLow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D31A68" w:rsidRDefault="00325C1E" w:rsidP="00D31A6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first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e∈E\last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e+1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last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B73EFB" w:rsidRDefault="00325C1E" w:rsidP="00E7270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first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e∈E\last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e+1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last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B73EFB" w:rsidRPr="00B73EFB" w:rsidRDefault="00B73EFB" w:rsidP="00E72702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Точність з якою функція 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стану нашої системи задовольняє початково-крайові умови:</m:t>
          </m:r>
        </m:oMath>
      </m:oMathPara>
    </w:p>
    <w:p w:rsidR="00556A00" w:rsidRPr="002D2D88" w:rsidRDefault="00325C1E" w:rsidP="00C56628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ε</m:t>
              </m:r>
            </m:e>
            <m:sup>
              <m:r>
                <w:rPr>
                  <w:rFonts w:ascii="Cambria Math" w:hAnsi="Cambria Math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(x,t)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.</m:t>
          </m:r>
        </m:oMath>
      </m:oMathPara>
    </w:p>
    <w:sectPr w:rsidR="00556A00" w:rsidRPr="002D2D88" w:rsidSect="00922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56628"/>
    <w:rsid w:val="00027A80"/>
    <w:rsid w:val="000526C7"/>
    <w:rsid w:val="000561A8"/>
    <w:rsid w:val="0006760A"/>
    <w:rsid w:val="000D5C28"/>
    <w:rsid w:val="001018A5"/>
    <w:rsid w:val="00152092"/>
    <w:rsid w:val="00162E31"/>
    <w:rsid w:val="00164D85"/>
    <w:rsid w:val="0017728B"/>
    <w:rsid w:val="0019037A"/>
    <w:rsid w:val="001E0C33"/>
    <w:rsid w:val="001F3690"/>
    <w:rsid w:val="00213BC6"/>
    <w:rsid w:val="0022293D"/>
    <w:rsid w:val="00222BC9"/>
    <w:rsid w:val="00254763"/>
    <w:rsid w:val="002553FB"/>
    <w:rsid w:val="00257C28"/>
    <w:rsid w:val="002603EA"/>
    <w:rsid w:val="00287641"/>
    <w:rsid w:val="002972F0"/>
    <w:rsid w:val="002D2C94"/>
    <w:rsid w:val="002D2D88"/>
    <w:rsid w:val="00304B63"/>
    <w:rsid w:val="0031739C"/>
    <w:rsid w:val="00325C1E"/>
    <w:rsid w:val="00331440"/>
    <w:rsid w:val="003348B8"/>
    <w:rsid w:val="00353CE4"/>
    <w:rsid w:val="00372995"/>
    <w:rsid w:val="00375339"/>
    <w:rsid w:val="00391CAA"/>
    <w:rsid w:val="00393D43"/>
    <w:rsid w:val="003B36C8"/>
    <w:rsid w:val="003D20B0"/>
    <w:rsid w:val="004147B2"/>
    <w:rsid w:val="00427EA5"/>
    <w:rsid w:val="00437D11"/>
    <w:rsid w:val="00445451"/>
    <w:rsid w:val="0045757A"/>
    <w:rsid w:val="004708B0"/>
    <w:rsid w:val="004A349A"/>
    <w:rsid w:val="004D6832"/>
    <w:rsid w:val="00533F87"/>
    <w:rsid w:val="0054369C"/>
    <w:rsid w:val="00546D44"/>
    <w:rsid w:val="00556A00"/>
    <w:rsid w:val="00563940"/>
    <w:rsid w:val="005C61BF"/>
    <w:rsid w:val="005C6F88"/>
    <w:rsid w:val="005F31DD"/>
    <w:rsid w:val="005F4DCC"/>
    <w:rsid w:val="00622E0F"/>
    <w:rsid w:val="0062796E"/>
    <w:rsid w:val="00635C86"/>
    <w:rsid w:val="0064091F"/>
    <w:rsid w:val="00671E93"/>
    <w:rsid w:val="0067272D"/>
    <w:rsid w:val="00682244"/>
    <w:rsid w:val="006863B0"/>
    <w:rsid w:val="00690908"/>
    <w:rsid w:val="006A127B"/>
    <w:rsid w:val="006A152A"/>
    <w:rsid w:val="006D570A"/>
    <w:rsid w:val="006D5851"/>
    <w:rsid w:val="006E6C41"/>
    <w:rsid w:val="006E7F79"/>
    <w:rsid w:val="007841BD"/>
    <w:rsid w:val="00793271"/>
    <w:rsid w:val="007A3AF9"/>
    <w:rsid w:val="007C3C1B"/>
    <w:rsid w:val="00831F8C"/>
    <w:rsid w:val="008456C1"/>
    <w:rsid w:val="00850FF2"/>
    <w:rsid w:val="00861DD6"/>
    <w:rsid w:val="0088015E"/>
    <w:rsid w:val="00881462"/>
    <w:rsid w:val="00883392"/>
    <w:rsid w:val="00895D0A"/>
    <w:rsid w:val="008F6AD3"/>
    <w:rsid w:val="00906E20"/>
    <w:rsid w:val="00916D49"/>
    <w:rsid w:val="0092245A"/>
    <w:rsid w:val="00945966"/>
    <w:rsid w:val="009516BF"/>
    <w:rsid w:val="00954FEA"/>
    <w:rsid w:val="00963B6E"/>
    <w:rsid w:val="00985B78"/>
    <w:rsid w:val="009950F6"/>
    <w:rsid w:val="00995497"/>
    <w:rsid w:val="009C07F6"/>
    <w:rsid w:val="00A05C5D"/>
    <w:rsid w:val="00A2511F"/>
    <w:rsid w:val="00A319A1"/>
    <w:rsid w:val="00AB3C27"/>
    <w:rsid w:val="00AB679A"/>
    <w:rsid w:val="00AB794C"/>
    <w:rsid w:val="00AC1771"/>
    <w:rsid w:val="00AC4399"/>
    <w:rsid w:val="00AF29AF"/>
    <w:rsid w:val="00B1020F"/>
    <w:rsid w:val="00B23BCF"/>
    <w:rsid w:val="00B61C35"/>
    <w:rsid w:val="00B62E10"/>
    <w:rsid w:val="00B73B83"/>
    <w:rsid w:val="00B73EFB"/>
    <w:rsid w:val="00BA5BF2"/>
    <w:rsid w:val="00BA6F01"/>
    <w:rsid w:val="00BC4E0F"/>
    <w:rsid w:val="00BC58F3"/>
    <w:rsid w:val="00BE1B2C"/>
    <w:rsid w:val="00BF6740"/>
    <w:rsid w:val="00BF6C0F"/>
    <w:rsid w:val="00C13C8A"/>
    <w:rsid w:val="00C52305"/>
    <w:rsid w:val="00C5343F"/>
    <w:rsid w:val="00C56628"/>
    <w:rsid w:val="00C75893"/>
    <w:rsid w:val="00C950C1"/>
    <w:rsid w:val="00CC2285"/>
    <w:rsid w:val="00CC29C9"/>
    <w:rsid w:val="00CD4396"/>
    <w:rsid w:val="00CF7A36"/>
    <w:rsid w:val="00D05836"/>
    <w:rsid w:val="00D07216"/>
    <w:rsid w:val="00D204EE"/>
    <w:rsid w:val="00D2136E"/>
    <w:rsid w:val="00D25456"/>
    <w:rsid w:val="00D31A68"/>
    <w:rsid w:val="00D63952"/>
    <w:rsid w:val="00D71B18"/>
    <w:rsid w:val="00DA7510"/>
    <w:rsid w:val="00DE4A89"/>
    <w:rsid w:val="00E06BAF"/>
    <w:rsid w:val="00E16804"/>
    <w:rsid w:val="00E35DD7"/>
    <w:rsid w:val="00E47D31"/>
    <w:rsid w:val="00E551C8"/>
    <w:rsid w:val="00E72702"/>
    <w:rsid w:val="00E8197E"/>
    <w:rsid w:val="00E82289"/>
    <w:rsid w:val="00E956B0"/>
    <w:rsid w:val="00E9747D"/>
    <w:rsid w:val="00ED564C"/>
    <w:rsid w:val="00EE0E57"/>
    <w:rsid w:val="00EF231B"/>
    <w:rsid w:val="00F33E0A"/>
    <w:rsid w:val="00F34D0E"/>
    <w:rsid w:val="00F53081"/>
    <w:rsid w:val="00F91934"/>
    <w:rsid w:val="00F9718B"/>
    <w:rsid w:val="00FA33A4"/>
    <w:rsid w:val="00FD532D"/>
    <w:rsid w:val="00FF2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662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56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66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7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</dc:creator>
  <cp:keywords/>
  <dc:description/>
  <cp:lastModifiedBy>Vision</cp:lastModifiedBy>
  <cp:revision>30</cp:revision>
  <dcterms:created xsi:type="dcterms:W3CDTF">2022-10-10T09:16:00Z</dcterms:created>
  <dcterms:modified xsi:type="dcterms:W3CDTF">2023-04-19T09:35:00Z</dcterms:modified>
</cp:coreProperties>
</file>