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Example critique — made up for testing ScholarPath</w:t>
      </w:r>
    </w:p>
    <w:p>
      <w:r>
        <w:t>This is a made-up example critique of an imaginary study. It exists only to test the Critique Study Studio.</w:t>
      </w:r>
    </w:p>
    <w:p>
      <w:pPr>
        <w:pStyle w:val="Heading1"/>
      </w:pPr>
      <w:r>
        <w:t>1. Summary</w:t>
      </w:r>
    </w:p>
    <w:p>
      <w:r>
        <w:t>The study examined how twenty secondary-school students used an AI writing assistant for four weeks. The researchers analysed drafts and interviews to understand how students used the feedback.</w:t>
      </w:r>
    </w:p>
    <w:p>
      <w:r>
        <w:t>The authors report that students accepted most grammar suggestions but ignored most suggestions about structure.</w:t>
      </w:r>
    </w:p>
    <w:p>
      <w:r>
        <w:rPr>
          <w:b/>
        </w:rPr>
        <w:t>2. Methodology</w:t>
      </w:r>
    </w:p>
    <w:p>
      <w:r>
        <w:t>The use of non-probability sampling may limit the generalizability of the findings. Only twenty students from one school took part.</w:t>
      </w:r>
    </w:p>
    <w:p>
      <w:r>
        <w:t>However, the combination of drafts and interviews is a strength, because it shows both what students did and why they did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Rating</w:t>
            </w:r>
          </w:p>
        </w:tc>
      </w:tr>
      <w:tr>
        <w:tc>
          <w:tcPr>
            <w:tcW w:type="dxa" w:w="4320"/>
          </w:tcPr>
          <w:p>
            <w:r>
              <w:t>Sampling</w:t>
            </w:r>
          </w:p>
        </w:tc>
        <w:tc>
          <w:tcPr>
            <w:tcW w:type="dxa" w:w="4320"/>
          </w:tcPr>
          <w:p>
            <w:r>
              <w:t>Weak</w:t>
            </w:r>
          </w:p>
        </w:tc>
      </w:tr>
      <w:tr>
        <w:tc>
          <w:tcPr>
            <w:tcW w:type="dxa" w:w="4320"/>
          </w:tcPr>
          <w:p>
            <w:r>
              <w:t>Data collection</w:t>
            </w:r>
          </w:p>
        </w:tc>
        <w:tc>
          <w:tcPr>
            <w:tcW w:type="dxa" w:w="4320"/>
          </w:tcPr>
          <w:p>
            <w:r>
              <w:t>Strong</w:t>
            </w:r>
          </w:p>
        </w:tc>
      </w:tr>
    </w:tbl>
    <w:p>
      <w:pPr>
        <w:pStyle w:val="Heading1"/>
      </w:pPr>
      <w:r>
        <w:t>3. Recommendations</w:t>
      </w:r>
    </w:p>
    <w:p>
      <w:r>
        <w:t>Future research should repeat the study with a larger, randomly selected sample and should measure learning over a full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