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4DE668E" Type="http://schemas.openxmlformats.org/officeDocument/2006/relationships/officeDocument" Target="/word/document.xml" /><Relationship Id="coreR24DE668E" Type="http://schemas.openxmlformats.org/package/2006/relationships/metadata/core-properties" Target="/docProps/core.xml" /><Relationship Id="customR24DE66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before="1" w:beforeAutospacing="0" w:afterAutospacing="0"/>
        <w:rPr>
          <w:rFonts w:ascii="Arial" w:hAnsi="Arial"/>
          <w:sz w:val="40"/>
        </w:rPr>
      </w:pPr>
    </w:p>
    <w:p>
      <w:pPr>
        <w:rPr>
          <w:rFonts w:ascii="Arial" w:hAnsi="Arial"/>
          <w:sz w:val="40"/>
        </w:rPr>
      </w:pPr>
      <w:r>
        <w:rPr>
          <w:rFonts w:ascii="Arial" w:hAnsi="Arial"/>
          <w:noProof w:val="1"/>
          <w:sz w:val="40"/>
          <w:lang w:val="uk-UA" w:eastAsia="uk-UA"/>
        </w:rPr>
        <w:drawing>
          <wp:anchor xmlns:wp="http://schemas.openxmlformats.org/drawingml/2006/wordprocessingDrawing" simplePos="0" allowOverlap="1" behindDoc="1" layoutInCell="1" locked="0" relativeHeight="1" distL="114300" distR="114300">
            <wp:simplePos x="0" y="0"/>
            <wp:positionH relativeFrom="page">
              <wp:posOffset>1756410</wp:posOffset>
            </wp:positionH>
            <wp:positionV relativeFrom="paragraph">
              <wp:posOffset>217805</wp:posOffset>
            </wp:positionV>
            <wp:extent cx="963295" cy="209169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963295" cy="2091690"/>
                    </a:xfrm>
                    <a:prstGeom prst="rect"/>
                    <a:noFill/>
                    <a:ln>
                      <a:noFill/>
                    </a:ln>
                  </pic:spPr>
                </pic:pic>
              </a:graphicData>
            </a:graphic>
            <wp14:sizeRelH relativeFrom="page">
              <wp14:pctWidth>0</wp14:pctWidth>
            </wp14:sizeRelH>
            <wp14:sizeRelV relativeFrom="page">
              <wp14:pctHeight>0</wp14:pctHeight>
            </wp14:sizeRelV>
          </wp:anchor>
        </w:drawing>
      </w:r>
    </w:p>
    <w:p>
      <w:pPr>
        <w:rPr>
          <w:rFonts w:ascii="Arial" w:hAnsi="Arial"/>
          <w:sz w:val="40"/>
        </w:rPr>
      </w:pPr>
    </w:p>
    <w:p>
      <w:pPr>
        <w:rPr>
          <w:rFonts w:ascii="Arial" w:hAnsi="Arial"/>
          <w:sz w:val="40"/>
        </w:rPr>
      </w:pPr>
    </w:p>
    <w:p>
      <w:pPr>
        <w:spacing w:before="36" w:beforeAutospacing="0" w:afterAutospacing="0"/>
        <w:jc w:val="center"/>
        <w:rPr>
          <w:rFonts w:ascii="Arial" w:hAnsi="Arial"/>
          <w:sz w:val="52"/>
        </w:rPr>
      </w:pPr>
      <w:r>
        <w:rPr>
          <w:rFonts w:ascii="Arial" w:hAnsi="Arial"/>
          <w:b w:val="1"/>
          <w:color w:val="4D4D4F"/>
          <w:sz w:val="72"/>
        </w:rPr>
        <w:t>C</w:t>
      </w:r>
      <w:r>
        <w:rPr>
          <w:rFonts w:ascii="Arial" w:hAnsi="Arial"/>
          <w:b w:val="1"/>
          <w:color w:val="4D4D4F"/>
          <w:sz w:val="52"/>
        </w:rPr>
        <w:t>ANADIAN CHIROPRACTIC PROTECTIVE ASSOCIATION</w:t>
      </w:r>
    </w:p>
    <w:p>
      <w:pPr>
        <w:spacing w:before="212" w:beforeAutospacing="0" w:afterAutospacing="0"/>
        <w:jc w:val="center"/>
        <w:rPr>
          <w:rFonts w:ascii="Arial" w:hAnsi="Arial"/>
          <w:sz w:val="52"/>
        </w:rPr>
      </w:pPr>
      <w:r>
        <w:rPr>
          <w:rFonts w:ascii="Arial" w:hAnsi="Arial"/>
          <w:b w:val="1"/>
          <w:color w:val="4D4D4F"/>
          <w:sz w:val="72"/>
        </w:rPr>
        <w:t>C</w:t>
      </w:r>
      <w:r>
        <w:rPr>
          <w:rFonts w:ascii="Arial" w:hAnsi="Arial"/>
          <w:b w:val="1"/>
          <w:color w:val="4D4D4F"/>
          <w:sz w:val="52"/>
        </w:rPr>
        <w:t xml:space="preserve">ONSENT TO </w:t>
      </w:r>
      <w:r>
        <w:rPr>
          <w:rFonts w:ascii="Arial" w:hAnsi="Arial"/>
          <w:b w:val="1"/>
          <w:color w:val="4D4D4F"/>
          <w:sz w:val="72"/>
        </w:rPr>
        <w:t>C</w:t>
      </w:r>
      <w:r>
        <w:rPr>
          <w:rFonts w:ascii="Arial" w:hAnsi="Arial"/>
          <w:b w:val="1"/>
          <w:color w:val="4D4D4F"/>
          <w:sz w:val="52"/>
        </w:rPr>
        <w:t xml:space="preserve">HIROPRACTIC </w:t>
      </w:r>
      <w:r>
        <w:rPr>
          <w:rFonts w:ascii="Arial" w:hAnsi="Arial"/>
          <w:b w:val="1"/>
          <w:color w:val="4D4D4F"/>
          <w:sz w:val="72"/>
        </w:rPr>
        <w:t>T</w:t>
      </w:r>
      <w:r>
        <w:rPr>
          <w:rFonts w:ascii="Arial" w:hAnsi="Arial"/>
          <w:b w:val="1"/>
          <w:color w:val="4D4D4F"/>
          <w:sz w:val="52"/>
        </w:rPr>
        <w:t>REATMENT</w:t>
      </w:r>
    </w:p>
    <w:p>
      <w:pPr>
        <w:spacing w:before="4" w:beforeAutospacing="0" w:afterAutospacing="0"/>
        <w:rPr>
          <w:rFonts w:ascii="Arial" w:hAnsi="Arial"/>
          <w:sz w:val="52"/>
        </w:rPr>
      </w:pPr>
    </w:p>
    <w:p>
      <w:pPr>
        <w:rPr>
          <w:rFonts w:ascii="Arial" w:hAnsi="Arial"/>
          <w:sz w:val="40"/>
        </w:rPr>
      </w:pPr>
    </w:p>
    <w:p>
      <w:pPr>
        <w:rPr>
          <w:rFonts w:ascii="Arial" w:hAnsi="Arial"/>
          <w:sz w:val="40"/>
        </w:rPr>
      </w:pPr>
    </w:p>
    <w:p>
      <w:pPr>
        <w:pStyle w:val="P3"/>
        <w:spacing w:before="59" w:beforeAutospacing="0" w:afterAutospacing="0"/>
        <w:ind w:left="1440"/>
        <w:jc w:val="both"/>
        <w:rPr>
          <w:sz w:val="40"/>
        </w:rPr>
      </w:pPr>
      <w:r>
        <w:rPr>
          <w:color w:val="4D4D4F"/>
          <w:sz w:val="40"/>
        </w:rPr>
        <w:t>It is important for you to consider the benefits, risks and alternatives to the treatment options offered by your chiropractor and to make an informed decision about proceeding with treatment.</w:t>
      </w:r>
    </w:p>
    <w:p>
      <w:pPr>
        <w:pStyle w:val="P3"/>
        <w:spacing w:before="225" w:beforeAutospacing="0" w:afterAutospacing="0"/>
        <w:ind w:left="1440"/>
        <w:jc w:val="both"/>
        <w:rPr>
          <w:sz w:val="40"/>
        </w:rPr>
      </w:pPr>
      <w:r>
        <w:rPr>
          <w:color w:val="4D4D4F"/>
          <w:sz w:val="40"/>
        </w:rPr>
        <w:t>Chiropractic treatment includes adjustment, manipulation and mobilization of the spine and other joints of the body, soft-tissue techniques such as massage, and other forms of therapy including, but not limited to, electrical or light therapy and exercise.</w:t>
      </w:r>
    </w:p>
    <w:p>
      <w:pPr>
        <w:pStyle w:val="P1"/>
        <w:spacing w:before="237" w:beforeAutospacing="0" w:afterAutospacing="0"/>
        <w:ind w:left="720"/>
        <w:rPr>
          <w:b w:val="0"/>
          <w:sz w:val="40"/>
          <w:u w:val="single"/>
        </w:rPr>
      </w:pPr>
      <w:r>
        <w:rPr>
          <w:color w:val="4D4D4F"/>
          <w:sz w:val="40"/>
          <w:u w:val="single"/>
        </w:rPr>
        <w:t>Benefits</w:t>
      </w:r>
    </w:p>
    <w:p>
      <w:pPr>
        <w:pStyle w:val="P3"/>
        <w:spacing w:before="247" w:beforeAutospacing="0" w:afterAutospacing="0"/>
        <w:ind w:left="1440"/>
        <w:jc w:val="both"/>
        <w:rPr>
          <w:sz w:val="40"/>
        </w:rPr>
      </w:pPr>
      <w:r>
        <w:rPr>
          <w:color w:val="4D4D4F"/>
          <w:sz w:val="40"/>
        </w:rPr>
        <w:t>Chiropractic treatment has been demonstrated to be effective for complaints of the neck, back and other areas of the body caused by nerves, muscles, joints and related tissues. Treatment by your chiropractor can relieve pain, including headache, altered sensation, muscle stiffness and spasm. It can also increase mobility, improve function, and reduce or eliminate the need for drugs or surgery.</w:t>
      </w:r>
    </w:p>
    <w:p>
      <w:pPr>
        <w:pStyle w:val="P1"/>
        <w:ind w:left="720"/>
        <w:rPr>
          <w:b w:val="0"/>
          <w:sz w:val="40"/>
          <w:u w:val="single"/>
        </w:rPr>
      </w:pPr>
      <w:r>
        <w:rPr>
          <w:color w:val="4D4D4F"/>
          <w:sz w:val="40"/>
          <w:u w:val="single"/>
        </w:rPr>
        <w:t>Risks</w:t>
      </w:r>
    </w:p>
    <w:p>
      <w:pPr>
        <w:pStyle w:val="P3"/>
        <w:spacing w:before="247" w:beforeAutospacing="0" w:afterAutospacing="0"/>
        <w:ind w:left="1440"/>
        <w:jc w:val="both"/>
        <w:rPr>
          <w:sz w:val="40"/>
        </w:rPr>
      </w:pPr>
      <w:r>
        <w:rPr>
          <w:color w:val="4D4D4F"/>
          <w:sz w:val="40"/>
        </w:rPr>
        <w:t>The risks associated with chiropractic treatment vary according to each patient's condition as well as the location and type of treatment.</w:t>
      </w:r>
    </w:p>
    <w:p>
      <w:pPr>
        <w:pStyle w:val="P3"/>
        <w:spacing w:before="216" w:beforeAutospacing="0" w:afterAutospacing="0"/>
        <w:ind w:left="1440"/>
        <w:rPr>
          <w:sz w:val="40"/>
        </w:rPr>
      </w:pPr>
      <w:r>
        <w:rPr>
          <w:color w:val="4D4D4F"/>
          <w:sz w:val="40"/>
        </w:rPr>
        <w:t>The risks include:</w:t>
      </w:r>
    </w:p>
    <w:p>
      <w:pPr>
        <w:pStyle w:val="P4"/>
        <w:numPr>
          <w:ilvl w:val="0"/>
          <w:numId w:val="4"/>
        </w:numPr>
        <w:spacing w:before="235" w:beforeAutospacing="0" w:afterAutospacing="0"/>
        <w:jc w:val="both"/>
        <w:rPr>
          <w:rFonts w:ascii="Arial" w:hAnsi="Arial"/>
          <w:sz w:val="40"/>
        </w:rPr>
      </w:pPr>
      <w:r>
        <w:rPr>
          <w:rFonts w:ascii="Arial" w:hAnsi="Arial"/>
          <w:b w:val="1"/>
          <w:color w:val="4D4D4F"/>
          <w:sz w:val="40"/>
          <w:u w:val="single"/>
        </w:rPr>
        <w:t>Temporary worsening of symptoms</w:t>
      </w:r>
      <w:r>
        <w:rPr>
          <w:rFonts w:ascii="Arial" w:hAnsi="Arial"/>
          <w:b w:val="1"/>
          <w:color w:val="4D4D4F"/>
          <w:sz w:val="40"/>
        </w:rPr>
        <w:t xml:space="preserve"> </w:t>
      </w:r>
      <w:r>
        <w:rPr>
          <w:rFonts w:ascii="Arial" w:hAnsi="Arial"/>
          <w:color w:val="4D4D4F"/>
          <w:sz w:val="40"/>
        </w:rPr>
        <w:t>- Usually, any increase in pre-existing symptoms of pain or stiffness will last only a few hours to a few days.</w:t>
      </w:r>
    </w:p>
    <w:p>
      <w:pPr>
        <w:pStyle w:val="P4"/>
        <w:numPr>
          <w:ilvl w:val="0"/>
          <w:numId w:val="4"/>
        </w:numPr>
        <w:spacing w:before="200" w:beforeAutospacing="0" w:afterAutospacing="0"/>
        <w:jc w:val="both"/>
        <w:rPr>
          <w:rFonts w:ascii="Arial" w:hAnsi="Arial"/>
          <w:sz w:val="40"/>
        </w:rPr>
      </w:pPr>
      <w:r>
        <w:rPr>
          <w:rFonts w:ascii="Arial" w:hAnsi="Arial"/>
          <w:b w:val="1"/>
          <w:color w:val="4D4D4F"/>
          <w:sz w:val="40"/>
          <w:u w:val="single"/>
        </w:rPr>
        <w:t>Skin irritation or burn</w:t>
      </w:r>
      <w:r>
        <w:rPr>
          <w:rFonts w:ascii="Arial" w:hAnsi="Arial"/>
          <w:b w:val="1"/>
          <w:color w:val="4D4D4F"/>
          <w:sz w:val="40"/>
        </w:rPr>
        <w:t xml:space="preserve"> </w:t>
      </w:r>
      <w:r>
        <w:rPr>
          <w:rFonts w:ascii="Arial" w:hAnsi="Arial"/>
          <w:color w:val="4D4D4F"/>
          <w:sz w:val="40"/>
        </w:rPr>
        <w:t>- Skin irritation or a burn may occur in association with the use of some types of electrical or light therapy. Skin irritation should resolve quickly. A burn may leave a permanent scar.</w:t>
      </w:r>
    </w:p>
    <w:p>
      <w:pPr>
        <w:pStyle w:val="P4"/>
        <w:numPr>
          <w:ilvl w:val="0"/>
          <w:numId w:val="4"/>
        </w:numPr>
        <w:spacing w:before="200" w:beforeAutospacing="0" w:afterAutospacing="0"/>
        <w:jc w:val="both"/>
        <w:rPr>
          <w:rFonts w:ascii="Arial" w:hAnsi="Arial"/>
          <w:sz w:val="40"/>
        </w:rPr>
      </w:pPr>
      <w:r>
        <w:rPr>
          <w:rFonts w:ascii="Arial" w:hAnsi="Arial"/>
          <w:b w:val="1"/>
          <w:color w:val="4D4D4F"/>
          <w:sz w:val="40"/>
          <w:u w:val="single"/>
        </w:rPr>
        <w:t>Sprain or strain</w:t>
      </w:r>
      <w:r>
        <w:rPr>
          <w:rFonts w:ascii="Arial" w:hAnsi="Arial"/>
          <w:b w:val="1"/>
          <w:color w:val="4D4D4F"/>
          <w:sz w:val="40"/>
        </w:rPr>
        <w:t xml:space="preserve"> </w:t>
      </w:r>
      <w:r>
        <w:rPr>
          <w:rFonts w:ascii="Arial" w:hAnsi="Arial"/>
          <w:color w:val="4D4D4F"/>
          <w:sz w:val="40"/>
        </w:rPr>
        <w:t>- Typically, a muscle or ligament sprain or strain will resolve itself within a few days or weeks with some rest, protection of the area affected and other minor care.</w:t>
      </w:r>
    </w:p>
    <w:p>
      <w:pPr>
        <w:pStyle w:val="P4"/>
        <w:numPr>
          <w:ilvl w:val="0"/>
          <w:numId w:val="4"/>
        </w:numPr>
        <w:spacing w:before="200" w:beforeAutospacing="0" w:afterAutospacing="0"/>
        <w:jc w:val="both"/>
        <w:rPr>
          <w:rFonts w:ascii="Arial" w:hAnsi="Arial"/>
          <w:sz w:val="40"/>
        </w:rPr>
      </w:pPr>
      <w:r>
        <w:rPr>
          <w:rFonts w:ascii="Arial" w:hAnsi="Arial"/>
          <w:b w:val="1"/>
          <w:color w:val="4D4D4F"/>
          <w:sz w:val="40"/>
          <w:u w:val="single"/>
        </w:rPr>
        <w:t>Rib fracture</w:t>
      </w:r>
      <w:r>
        <w:rPr>
          <w:rFonts w:ascii="Arial" w:hAnsi="Arial"/>
          <w:b w:val="1"/>
          <w:color w:val="4D4D4F"/>
          <w:sz w:val="40"/>
        </w:rPr>
        <w:t xml:space="preserve"> </w:t>
      </w:r>
      <w:r>
        <w:rPr>
          <w:rFonts w:ascii="Arial" w:hAnsi="Arial"/>
          <w:color w:val="4D4D4F"/>
          <w:sz w:val="40"/>
        </w:rPr>
        <w:t>- While a rib fracture is painful and can limit your activity for a period of time, it will generally heal on its own over a period of several weeks without further treatment or surgical intervention.</w:t>
      </w:r>
    </w:p>
    <w:p>
      <w:pPr>
        <w:pStyle w:val="P4"/>
        <w:numPr>
          <w:ilvl w:val="0"/>
          <w:numId w:val="4"/>
        </w:numPr>
        <w:spacing w:before="200" w:beforeAutospacing="0" w:afterAutospacing="0"/>
        <w:jc w:val="both"/>
        <w:rPr>
          <w:rFonts w:ascii="Arial" w:hAnsi="Arial"/>
          <w:sz w:val="40"/>
        </w:rPr>
      </w:pPr>
      <w:r>
        <w:rPr>
          <w:rFonts w:ascii="Arial" w:hAnsi="Arial"/>
          <w:b w:val="1"/>
          <w:color w:val="4D4D4F"/>
          <w:sz w:val="40"/>
          <w:u w:val="single"/>
        </w:rPr>
        <w:t>Injury or aggravation of a disc</w:t>
      </w:r>
      <w:r>
        <w:rPr>
          <w:rFonts w:ascii="Arial" w:hAnsi="Arial"/>
          <w:b w:val="1"/>
          <w:color w:val="4D4D4F"/>
          <w:sz w:val="40"/>
        </w:rPr>
        <w:t xml:space="preserve"> </w:t>
      </w:r>
      <w:r>
        <w:rPr>
          <w:rFonts w:ascii="Arial" w:hAnsi="Arial"/>
          <w:color w:val="4D4D4F"/>
          <w:sz w:val="40"/>
        </w:rPr>
        <w:t xml:space="preserve">- Over the course of a lifetime, spinal discs may degenerate or become damaged. A disc can degenerate with aging, while disc damage can occur with common daily activities such as bending or lifting. Patients who already have a degenerated or damaged disc may or may not have symptoms.  They may not know they have a problem with a disc. They also may not know their disc condition is worsening because they only experience back or neck problems once in a while.</w:t>
      </w:r>
    </w:p>
    <w:p>
      <w:pPr>
        <w:spacing w:before="200" w:beforeAutospacing="0" w:afterAutospacing="0"/>
        <w:ind w:left="1800"/>
        <w:jc w:val="both"/>
        <w:rPr>
          <w:rFonts w:ascii="Arial" w:hAnsi="Arial"/>
          <w:color w:val="4D4D4F"/>
          <w:sz w:val="40"/>
        </w:rPr>
      </w:pPr>
      <w:r>
        <w:rPr>
          <w:rFonts w:ascii="Arial" w:hAnsi="Arial"/>
          <w:color w:val="4D4D4F"/>
          <w:sz w:val="40"/>
        </w:rPr>
        <w:t>Chiropractic treatment should not damage a disc that is not already degenerated or damaged, but if there is a pre-existing disc condition, chiropractic treatment, like many common daily activities, may aggravate the disc condition.</w:t>
      </w:r>
    </w:p>
    <w:p>
      <w:pPr>
        <w:spacing w:before="200" w:beforeAutospacing="0" w:afterAutospacing="0"/>
        <w:ind w:left="1800"/>
        <w:jc w:val="both"/>
        <w:rPr>
          <w:rFonts w:ascii="Arial" w:hAnsi="Arial"/>
          <w:sz w:val="40"/>
        </w:rPr>
      </w:pPr>
      <w:r>
        <w:rPr>
          <w:rFonts w:ascii="Arial" w:hAnsi="Arial"/>
          <w:color w:val="4D4D4F"/>
          <w:sz w:val="40"/>
        </w:rPr>
        <w:t>The consequences of disc injury or aggravating a pre-existing disc condition will vary with each patient. In the most severe cases, patient symptoms may include impaired back or neck mobility, radiating pain and numbness into the legs or arms, impaired bowel or bladder function, or impaired leg or arm function.</w:t>
      </w:r>
      <w:r>
        <w:rPr>
          <w:rFonts w:ascii="Arial" w:hAnsi="Arial"/>
          <w:sz w:val="40"/>
        </w:rPr>
        <w:t xml:space="preserve"> </w:t>
      </w:r>
      <w:r>
        <w:rPr>
          <w:rFonts w:ascii="Arial" w:hAnsi="Arial"/>
          <w:color w:val="4D4D4F"/>
          <w:sz w:val="40"/>
        </w:rPr>
        <w:t>Surgery may be needed.</w:t>
      </w:r>
    </w:p>
    <w:p>
      <w:pPr>
        <w:rPr>
          <w:rFonts w:ascii="Arial" w:hAnsi="Arial"/>
          <w:sz w:val="40"/>
        </w:rPr>
      </w:pPr>
    </w:p>
    <w:p>
      <w:pPr>
        <w:rPr>
          <w:rFonts w:ascii="Arial" w:hAnsi="Arial"/>
          <w:sz w:val="40"/>
        </w:rPr>
      </w:pPr>
    </w:p>
    <w:p>
      <w:pPr>
        <w:rPr>
          <w:rFonts w:ascii="Arial" w:hAnsi="Arial"/>
          <w:sz w:val="40"/>
        </w:rPr>
      </w:pPr>
    </w:p>
    <w:p>
      <w:pPr>
        <w:tabs>
          <w:tab w:val="left" w:pos="8320" w:leader="none"/>
          <w:tab w:val="left" w:pos="10185" w:leader="none"/>
        </w:tabs>
        <w:spacing w:before="65" w:beforeAutospacing="0" w:afterAutospacing="0"/>
        <w:rPr>
          <w:rFonts w:ascii="Arial" w:hAnsi="Arial"/>
          <w:sz w:val="40"/>
        </w:rPr>
      </w:pPr>
      <w:r>
        <w:rPr>
          <w:rFonts w:ascii="Arial" w:hAnsi="Arial"/>
          <w:color w:val="4D4D4F"/>
          <w:sz w:val="40"/>
        </w:rPr>
        <w:t>CCPA 09.15</w:t>
        <w:tab/>
      </w:r>
      <w:r>
        <w:rPr>
          <w:rFonts w:ascii="Arial" w:hAnsi="Arial"/>
          <w:color w:val="B8B8B8"/>
          <w:sz w:val="40"/>
        </w:rPr>
        <w:t>'</w:t>
        <w:tab/>
      </w:r>
      <w:r>
        <w:rPr>
          <w:rFonts w:ascii="Arial" w:hAnsi="Arial"/>
          <w:color w:val="4D4D4F"/>
          <w:sz w:val="40"/>
        </w:rPr>
        <w:t xml:space="preserve">Page 1 </w:t>
      </w:r>
      <w:bookmarkStart w:id="0" w:name="_GoBack"/>
      <w:bookmarkEnd w:id="0"/>
      <w:r>
        <w:rPr>
          <w:rFonts w:ascii="Arial" w:hAnsi="Arial"/>
          <w:color w:val="4D4D4F"/>
          <w:sz w:val="40"/>
        </w:rPr>
        <w:t>of 2</w:t>
      </w:r>
    </w:p>
    <w:p>
      <w:pPr>
        <w:spacing w:before="4" w:beforeAutospacing="0" w:afterAutospacing="0"/>
        <w:rPr>
          <w:rFonts w:ascii="Arial" w:hAnsi="Arial"/>
          <w:sz w:val="40"/>
        </w:rPr>
      </w:pPr>
    </w:p>
    <w:p>
      <w:pPr>
        <w:rPr>
          <w:rFonts w:ascii="Arial" w:hAnsi="Arial"/>
          <w:sz w:val="40"/>
        </w:rPr>
      </w:pPr>
    </w:p>
    <w:p>
      <w:pPr>
        <w:rPr>
          <w:rFonts w:ascii="Arial" w:hAnsi="Arial"/>
          <w:sz w:val="40"/>
        </w:rPr>
      </w:pPr>
    </w:p>
    <w:p>
      <w:pPr>
        <w:rPr>
          <w:rFonts w:ascii="Arial" w:hAnsi="Arial"/>
          <w:sz w:val="40"/>
        </w:rPr>
      </w:pPr>
    </w:p>
    <w:p>
      <w:pPr>
        <w:rPr>
          <w:rFonts w:ascii="Arial" w:hAnsi="Arial"/>
          <w:sz w:val="40"/>
        </w:rPr>
      </w:pPr>
    </w:p>
    <w:p>
      <w:pPr>
        <w:spacing w:before="82" w:beforeAutospacing="0" w:afterAutospacing="0"/>
        <w:jc w:val="right"/>
        <w:rPr>
          <w:rFonts w:ascii="Arial" w:hAnsi="Arial"/>
          <w:color w:val="877770"/>
          <w:sz w:val="40"/>
        </w:rPr>
      </w:pPr>
    </w:p>
    <w:p>
      <w:pPr>
        <w:pStyle w:val="P3"/>
        <w:numPr>
          <w:ilvl w:val="0"/>
          <w:numId w:val="7"/>
        </w:numPr>
        <w:spacing w:after="120" w:beforeAutospacing="0" w:afterAutospacing="0"/>
        <w:jc w:val="both"/>
        <w:rPr>
          <w:sz w:val="40"/>
        </w:rPr>
      </w:pPr>
      <w:r>
        <w:rPr>
          <w:b w:val="1"/>
          <w:color w:val="4D4D4F"/>
          <w:sz w:val="40"/>
          <w:u w:val="single"/>
        </w:rPr>
        <w:t>Stroke</w:t>
      </w:r>
      <w:r>
        <w:rPr>
          <w:b w:val="1"/>
          <w:color w:val="4D4D4F"/>
          <w:sz w:val="40"/>
        </w:rPr>
        <w:t xml:space="preserve"> </w:t>
      </w:r>
      <w:r>
        <w:rPr>
          <w:color w:val="4D4D4F"/>
          <w:sz w:val="40"/>
        </w:rPr>
        <w:t>- Blood flows to the brain through two sets of arteries passing through the neck. These arteries may become weakened and damaged, either over time through aging or disease. or as a result of injury. A blood clot may form in a damaged artery. All or part of the clot may break off and travel up the artery to the brain where it can interrupt blood flow and cause a stroke.</w:t>
      </w:r>
    </w:p>
    <w:p>
      <w:pPr>
        <w:pStyle w:val="P3"/>
        <w:spacing w:after="120" w:beforeAutospacing="0" w:afterAutospacing="0"/>
        <w:ind w:left="1920"/>
        <w:jc w:val="both"/>
        <w:rPr>
          <w:color w:val="4D4D4F"/>
          <w:sz w:val="40"/>
        </w:rPr>
      </w:pPr>
      <w:r>
        <w:rPr>
          <w:color w:val="4D4D4F"/>
          <w:sz w:val="40"/>
        </w:rPr>
        <w:t>Many common activities of daily living involving ordinary neck movements have been associated with stroke resulting from damage to an artery in the neck, or a clot that already existed in the artery breaking off and travelling up to the brain.</w:t>
      </w:r>
    </w:p>
    <w:p>
      <w:pPr>
        <w:pStyle w:val="P3"/>
        <w:spacing w:after="120" w:beforeAutospacing="0" w:afterAutospacing="0"/>
        <w:ind w:left="1920"/>
        <w:jc w:val="both"/>
        <w:rPr>
          <w:sz w:val="40"/>
        </w:rPr>
      </w:pPr>
      <w:r>
        <w:rPr>
          <w:color w:val="4D4D4F"/>
          <w:sz w:val="40"/>
        </w:rPr>
        <w:t>Chiropractic treatment has also been associated with stroke. However, that association occurs very infrequently, and may be explained because an artery was already damaged and the patient was progressing toward a stroke when the patient consulted the chiropractor. Present medical and scientific evidence does not establish that chiropractic treatment ca uses either damage to an artery or stroke.</w:t>
      </w:r>
    </w:p>
    <w:p>
      <w:pPr>
        <w:pStyle w:val="P3"/>
        <w:spacing w:after="120" w:beforeAutospacing="0" w:afterAutospacing="0"/>
        <w:ind w:left="1920"/>
        <w:jc w:val="both"/>
        <w:rPr>
          <w:sz w:val="40"/>
        </w:rPr>
      </w:pPr>
      <w:r>
        <w:rPr>
          <w:color w:val="4D4D4F"/>
          <w:sz w:val="40"/>
        </w:rPr>
        <w:t>The consequences of a stroke can be very serious, including significant impairment of vision, speech, balance and brain function, as well as paralysis or death.</w:t>
      </w:r>
    </w:p>
    <w:p>
      <w:pPr>
        <w:pStyle w:val="P1"/>
        <w:spacing w:before="0" w:after="120" w:beforeAutospacing="0" w:afterAutospacing="0"/>
        <w:ind w:left="720"/>
        <w:rPr>
          <w:b w:val="0"/>
          <w:sz w:val="40"/>
          <w:u w:val="single"/>
        </w:rPr>
      </w:pPr>
      <w:r>
        <w:rPr>
          <w:color w:val="4D4D4F"/>
          <w:sz w:val="40"/>
          <w:u w:val="single"/>
        </w:rPr>
        <w:t>Alternatives</w:t>
      </w:r>
    </w:p>
    <w:p>
      <w:pPr>
        <w:pStyle w:val="P3"/>
        <w:spacing w:after="120" w:beforeAutospacing="0" w:afterAutospacing="0"/>
        <w:ind w:left="1440"/>
        <w:jc w:val="both"/>
        <w:rPr>
          <w:sz w:val="40"/>
        </w:rPr>
      </w:pPr>
      <w:r>
        <w:rPr>
          <w:color w:val="4D4D4F"/>
          <w:sz w:val="40"/>
        </w:rPr>
        <w:t xml:space="preserve">Alternatives to chiropractic treatment may include consulting other health professionals.  Y our chiropractor may</w:t>
      </w:r>
      <w:r>
        <w:rPr>
          <w:sz w:val="40"/>
        </w:rPr>
        <w:t xml:space="preserve"> </w:t>
      </w:r>
      <w:r>
        <w:rPr>
          <w:color w:val="4D4D4F"/>
          <w:sz w:val="40"/>
        </w:rPr>
        <w:t>also prescribe rest without treatment, or exercise with or without treatment.</w:t>
      </w:r>
    </w:p>
    <w:p>
      <w:pPr>
        <w:pStyle w:val="P1"/>
        <w:spacing w:before="0" w:after="120" w:beforeAutospacing="0" w:afterAutospacing="0"/>
        <w:ind w:left="720"/>
        <w:rPr>
          <w:b w:val="0"/>
          <w:sz w:val="40"/>
          <w:u w:val="single"/>
        </w:rPr>
      </w:pPr>
      <w:r>
        <w:rPr>
          <w:color w:val="4D4D4F"/>
          <w:sz w:val="40"/>
          <w:u w:val="single"/>
        </w:rPr>
        <w:t>Questions or Concerns</w:t>
      </w:r>
    </w:p>
    <w:p>
      <w:pPr>
        <w:pStyle w:val="P3"/>
        <w:spacing w:after="120" w:beforeAutospacing="0" w:afterAutospacing="0"/>
        <w:ind w:firstLine="8" w:left="1440"/>
        <w:jc w:val="both"/>
        <w:rPr>
          <w:sz w:val="40"/>
        </w:rPr>
      </w:pPr>
      <w:r>
        <w:rPr>
          <w:color w:val="4D4D4F"/>
          <w:sz w:val="40"/>
        </w:rPr>
        <w:t>You are encouraged to ask questions at any time regarding your assessment and treatment. Bring any concerns you have to the chiropractor's attention. If you are not comfortable, you may stop treatment at any time.</w:t>
      </w:r>
    </w:p>
    <w:p>
      <w:pPr>
        <w:spacing w:after="120" w:beforeAutospacing="0" w:afterAutospacing="0"/>
        <w:jc w:val="right"/>
        <w:rPr>
          <w:rFonts w:ascii="Arial" w:hAnsi="Arial"/>
          <w:sz w:val="40"/>
        </w:rPr>
      </w:pPr>
    </w:p>
    <w:p>
      <w:pPr>
        <w:pStyle w:val="P2"/>
        <w:spacing w:before="0" w:after="120" w:beforeAutospacing="0" w:afterAutospacing="0"/>
        <w:ind w:left="1440"/>
        <w:jc w:val="both"/>
        <w:rPr>
          <w:rFonts w:ascii="Arial" w:hAnsi="Arial"/>
          <w:b w:val="1"/>
          <w:sz w:val="40"/>
        </w:rPr>
      </w:pPr>
      <w:r>
        <w:rPr>
          <w:rFonts w:ascii="Arial" w:hAnsi="Arial"/>
          <w:b w:val="1"/>
          <w:color w:val="4D4D4F"/>
          <w:sz w:val="40"/>
        </w:rPr>
        <w:t>Please be involved in and responsible for your care. Inform your chiropractor immediately of any change in your condition.</w:t>
      </w:r>
    </w:p>
    <w:p>
      <w:pPr>
        <w:spacing w:after="120" w:beforeAutospacing="0" w:afterAutospacing="0"/>
        <w:rPr>
          <w:rFonts w:ascii="Arial" w:hAnsi="Arial"/>
          <w:sz w:val="40"/>
        </w:rPr>
      </w:pPr>
    </w:p>
    <w:tbl>
      <w:tblPr>
        <w:tblStyle w:val="T3"/>
        <w:tblW w:w="0" w:type="auto"/>
        <w:tblInd w:w="1413" w:type="dxa"/>
        <w:tblLook w:val="04A0"/>
      </w:tblPr>
      <w:tblGrid/>
      <w:tr>
        <w:tc>
          <w:tcPr>
            <w:tcW w:w="18427" w:type="dxa"/>
          </w:tcPr>
          <w:p>
            <w:pPr>
              <w:jc w:val="center"/>
              <w:rPr>
                <w:rFonts w:ascii="Arial" w:hAnsi="Arial"/>
                <w:b w:val="1"/>
                <w:sz w:val="40"/>
              </w:rPr>
            </w:pPr>
          </w:p>
          <w:p>
            <w:pPr>
              <w:jc w:val="center"/>
              <w:rPr>
                <w:rFonts w:ascii="Arial" w:hAnsi="Arial"/>
                <w:b w:val="1"/>
                <w:sz w:val="40"/>
              </w:rPr>
            </w:pPr>
            <w:r>
              <w:rPr>
                <w:rFonts w:ascii="Arial" w:hAnsi="Arial"/>
                <w:b w:val="1"/>
                <w:sz w:val="40"/>
              </w:rPr>
              <w:t xml:space="preserve">DO </w:t>
            </w:r>
            <w:r>
              <w:rPr>
                <w:rFonts w:ascii="Arial" w:hAnsi="Arial"/>
                <w:b w:val="1"/>
                <w:sz w:val="40"/>
                <w:u w:val="single"/>
              </w:rPr>
              <w:t>NOT</w:t>
            </w:r>
            <w:r>
              <w:rPr>
                <w:rFonts w:ascii="Arial" w:hAnsi="Arial"/>
                <w:b w:val="1"/>
                <w:sz w:val="40"/>
              </w:rPr>
              <w:t xml:space="preserve"> SIGN THIS FORM UNTIL YOU MEET WITH THE CHIROPRACTOR</w:t>
            </w:r>
          </w:p>
          <w:p>
            <w:pPr>
              <w:spacing w:after="120" w:beforeAutospacing="0" w:afterAutospacing="0"/>
              <w:rPr>
                <w:rFonts w:ascii="Arial" w:hAnsi="Arial"/>
                <w:sz w:val="40"/>
              </w:rPr>
            </w:pPr>
          </w:p>
          <w:p>
            <w:pPr>
              <w:spacing w:after="120" w:beforeAutospacing="0" w:afterAutospacing="0"/>
              <w:jc w:val="both"/>
              <w:rPr>
                <w:rFonts w:ascii="Arial" w:hAnsi="Arial"/>
                <w:sz w:val="40"/>
              </w:rPr>
            </w:pPr>
            <w:r>
              <w:rPr>
                <w:rFonts w:ascii="Arial" w:hAnsi="Arial"/>
                <w:sz w:val="40"/>
              </w:rPr>
              <w:t>I hereby acknowledge that I have discussed with the chiropractor the assessment of my condition and the .treatment plan. I understand the nature of the treatment to be provided to me. I have considered the benefits and risks of treatment, as well as the alternatives to treatment. I hereby consent to chiropractic treatment as proposed to me.</w:t>
            </w:r>
          </w:p>
          <w:p>
            <w:pPr>
              <w:spacing w:after="120" w:beforeAutospacing="0" w:afterAutospacing="0"/>
              <w:jc w:val="both"/>
              <w:rPr>
                <w:rFonts w:ascii="Arial" w:hAnsi="Arial"/>
                <w:sz w:val="40"/>
              </w:rPr>
            </w:pPr>
          </w:p>
          <w:p>
            <w:pPr>
              <w:spacing w:after="120" w:beforeAutospacing="0" w:afterAutospacing="0"/>
              <w:jc w:val="both"/>
              <w:rPr>
                <w:rFonts w:ascii="Arial" w:hAnsi="Arial"/>
                <w:sz w:val="40"/>
              </w:rPr>
            </w:pPr>
            <w:r>
              <w:rPr>
                <w:rFonts w:ascii="Arial" w:hAnsi="Arial"/>
                <w:sz w:val="40"/>
              </w:rPr>
              <w:t>_________________________</w:t>
            </w:r>
          </w:p>
          <w:p>
            <w:pPr>
              <w:spacing w:after="120" w:beforeAutospacing="0" w:afterAutospacing="0"/>
              <w:jc w:val="both"/>
              <w:rPr>
                <w:rFonts w:ascii="Arial" w:hAnsi="Arial"/>
                <w:sz w:val="40"/>
              </w:rPr>
            </w:pPr>
            <w:r>
              <w:rPr>
                <w:rFonts w:ascii="Arial" w:hAnsi="Arial"/>
                <w:sz w:val="40"/>
              </w:rPr>
              <w:t>Name (Please Print)</w:t>
            </w:r>
          </w:p>
          <w:p>
            <w:pPr>
              <w:spacing w:after="120" w:beforeAutospacing="0" w:afterAutospacing="0"/>
              <w:jc w:val="both"/>
              <w:rPr>
                <w:rFonts w:ascii="Arial" w:hAnsi="Arial"/>
                <w:sz w:val="40"/>
              </w:rPr>
            </w:pPr>
          </w:p>
          <w:p>
            <w:pPr>
              <w:spacing w:after="120" w:beforeAutospacing="0" w:afterAutospacing="0"/>
              <w:jc w:val="both"/>
              <w:rPr>
                <w:rFonts w:ascii="Arial" w:hAnsi="Arial"/>
                <w:sz w:val="40"/>
              </w:rPr>
            </w:pPr>
            <w:r>
              <w:rPr>
                <w:rFonts w:ascii="Arial" w:hAnsi="Arial"/>
                <w:sz w:val="40"/>
              </w:rPr>
              <w:t>_________________________</w:t>
              <w:tab/>
              <w:tab/>
              <w:tab/>
              <w:tab/>
              <w:tab/>
              <w:tab/>
              <w:tab/>
            </w:r>
            <w:r>
              <w:rPr>
                <w:rFonts w:ascii="Arial" w:hAnsi="Arial"/>
                <w:color w:val="4D4D4F"/>
                <w:sz w:val="40"/>
              </w:rPr>
              <w:t>Date__________________20__</w:t>
            </w:r>
          </w:p>
          <w:p>
            <w:pPr>
              <w:spacing w:after="120" w:beforeAutospacing="0" w:afterAutospacing="0"/>
              <w:jc w:val="both"/>
              <w:rPr>
                <w:rFonts w:ascii="Arial" w:hAnsi="Arial"/>
                <w:sz w:val="40"/>
              </w:rPr>
            </w:pPr>
            <w:r>
              <w:rPr>
                <w:rFonts w:ascii="Arial" w:hAnsi="Arial"/>
                <w:sz w:val="40"/>
              </w:rPr>
              <w:t>Signature of patient (or legal guardian)</w:t>
            </w:r>
          </w:p>
          <w:p>
            <w:pPr>
              <w:spacing w:after="120" w:beforeAutospacing="0" w:afterAutospacing="0"/>
              <w:jc w:val="both"/>
              <w:rPr>
                <w:rFonts w:ascii="Arial" w:hAnsi="Arial"/>
                <w:sz w:val="40"/>
              </w:rPr>
            </w:pPr>
          </w:p>
          <w:p>
            <w:pPr>
              <w:spacing w:after="120" w:beforeAutospacing="0" w:afterAutospacing="0"/>
              <w:jc w:val="both"/>
              <w:rPr>
                <w:rFonts w:ascii="Arial" w:hAnsi="Arial"/>
                <w:sz w:val="40"/>
              </w:rPr>
            </w:pPr>
            <w:r>
              <w:rPr>
                <w:rFonts w:ascii="Arial" w:hAnsi="Arial"/>
                <w:sz w:val="40"/>
              </w:rPr>
              <w:t>_________________________</w:t>
              <w:tab/>
              <w:tab/>
              <w:tab/>
              <w:tab/>
              <w:tab/>
              <w:tab/>
              <w:tab/>
            </w:r>
            <w:r>
              <w:rPr>
                <w:rFonts w:ascii="Arial" w:hAnsi="Arial"/>
                <w:color w:val="4D4D4F"/>
                <w:sz w:val="40"/>
              </w:rPr>
              <w:t>Date__________________20__</w:t>
            </w:r>
          </w:p>
          <w:p>
            <w:pPr>
              <w:spacing w:after="120" w:beforeAutospacing="0" w:afterAutospacing="0"/>
              <w:jc w:val="both"/>
              <w:rPr>
                <w:rFonts w:ascii="Arial" w:hAnsi="Arial"/>
                <w:sz w:val="40"/>
              </w:rPr>
            </w:pPr>
            <w:r>
              <w:rPr>
                <w:rFonts w:ascii="Arial" w:hAnsi="Arial"/>
                <w:color w:val="4D4D4F"/>
                <w:sz w:val="40"/>
              </w:rPr>
              <w:t>Signature of Chiropractor</w:t>
            </w:r>
          </w:p>
        </w:tc>
      </w:tr>
    </w:tbl>
    <w:p>
      <w:pPr>
        <w:spacing w:after="120" w:beforeAutospacing="0" w:afterAutospacing="0"/>
        <w:rPr>
          <w:rFonts w:ascii="Arial" w:hAnsi="Arial"/>
          <w:sz w:val="40"/>
        </w:rPr>
      </w:pPr>
    </w:p>
    <w:p>
      <w:pPr>
        <w:rPr>
          <w:rFonts w:ascii="Arial" w:hAnsi="Arial"/>
          <w:sz w:val="40"/>
        </w:rPr>
      </w:pPr>
    </w:p>
    <w:p>
      <w:pPr>
        <w:rPr>
          <w:rFonts w:ascii="Arial" w:hAnsi="Arial"/>
          <w:sz w:val="40"/>
        </w:rPr>
      </w:pPr>
    </w:p>
    <w:p>
      <w:pPr>
        <w:rPr>
          <w:rFonts w:ascii="Arial" w:hAnsi="Arial"/>
          <w:sz w:val="40"/>
        </w:rPr>
      </w:pPr>
    </w:p>
    <w:p>
      <w:pPr>
        <w:rPr>
          <w:rFonts w:ascii="Arial" w:hAnsi="Arial"/>
          <w:sz w:val="40"/>
        </w:rPr>
      </w:pPr>
    </w:p>
    <w:p>
      <w:pPr>
        <w:rPr>
          <w:rFonts w:ascii="Arial" w:hAnsi="Arial"/>
          <w:sz w:val="40"/>
        </w:rPr>
      </w:pPr>
    </w:p>
    <w:p>
      <w:pPr>
        <w:tabs>
          <w:tab w:val="left" w:pos="8320" w:leader="none"/>
          <w:tab w:val="left" w:pos="10185" w:leader="none"/>
        </w:tabs>
        <w:spacing w:before="65" w:beforeAutospacing="0" w:afterAutospacing="0"/>
        <w:rPr>
          <w:rFonts w:ascii="Arial" w:hAnsi="Arial"/>
          <w:sz w:val="40"/>
        </w:rPr>
      </w:pPr>
      <w:r>
        <w:rPr>
          <w:rFonts w:ascii="Arial" w:hAnsi="Arial"/>
          <w:color w:val="4D4D4F"/>
          <w:sz w:val="40"/>
        </w:rPr>
        <w:t>CCPA 09.15</w:t>
        <w:tab/>
      </w:r>
      <w:r>
        <w:rPr>
          <w:rFonts w:ascii="Arial" w:hAnsi="Arial"/>
          <w:color w:val="B8B8B8"/>
          <w:sz w:val="40"/>
        </w:rPr>
        <w:t>'</w:t>
        <w:tab/>
      </w:r>
      <w:r>
        <w:rPr>
          <w:rFonts w:ascii="Arial" w:hAnsi="Arial"/>
          <w:color w:val="4D4D4F"/>
          <w:sz w:val="40"/>
        </w:rPr>
        <w:t>Page 2 of 2</w:t>
      </w:r>
    </w:p>
    <w:p>
      <w:pPr>
        <w:spacing w:before="4" w:beforeAutospacing="0" w:afterAutospacing="0"/>
        <w:rPr>
          <w:rFonts w:ascii="Arial" w:hAnsi="Arial"/>
          <w:sz w:val="40"/>
        </w:rPr>
      </w:pPr>
    </w:p>
    <w:p>
      <w:pPr>
        <w:rPr>
          <w:rFonts w:ascii="Arial" w:hAnsi="Arial"/>
          <w:sz w:val="40"/>
        </w:rPr>
      </w:pPr>
    </w:p>
    <w:p>
      <w:pPr>
        <w:rPr>
          <w:rFonts w:ascii="Arial" w:hAnsi="Arial"/>
          <w:sz w:val="40"/>
        </w:rPr>
      </w:pPr>
    </w:p>
    <w:p>
      <w:pPr>
        <w:rPr>
          <w:rFonts w:ascii="Arial" w:hAnsi="Arial"/>
          <w:sz w:val="40"/>
        </w:rPr>
      </w:pPr>
    </w:p>
    <w:p>
      <w:pPr>
        <w:spacing w:before="82" w:beforeAutospacing="0" w:afterAutospacing="0"/>
        <w:rPr>
          <w:rFonts w:ascii="Arial" w:hAnsi="Arial"/>
          <w:sz w:val="40"/>
        </w:rPr>
      </w:pPr>
    </w:p>
    <w:sectPr>
      <w:type w:val="continuous"/>
      <w:pgSz w:w="22830" w:h="31660" w:code="0"/>
      <w:pgMar w:left="1080" w:right="1080" w:top="1440" w:bottom="1440" w:header="708" w:footer="708" w:gutter="0"/>
      <w:cols w:equalWidth="1" w:space="720"/>
    </w:sectPr>
  </w:body>
</w:document>
</file>

<file path=word/numbering.xml><?xml version="1.0" encoding="utf-8"?>
<w:numbering xmlns:w="http://schemas.openxmlformats.org/wordprocessingml/2006/main">
  <w:abstractNum w:abstractNumId="0">
    <w:nsid w:val="020F21CC"/>
    <w:multiLevelType w:val="hybridMultilevel"/>
    <w:lvl w:ilvl="0" w:tplc="04220001">
      <w:start w:val="1"/>
      <w:numFmt w:val="bullet"/>
      <w:suff w:val="tab"/>
      <w:lvlText w:val=""/>
      <w:lvlJc w:val="left"/>
      <w:pPr>
        <w:ind w:hanging="360" w:left="1800"/>
      </w:pPr>
      <w:rPr>
        <w:rFonts w:ascii="Symbol" w:hAnsi="Symbol"/>
      </w:rPr>
    </w:lvl>
    <w:lvl w:ilvl="1" w:tplc="04220003">
      <w:start w:val="1"/>
      <w:numFmt w:val="bullet"/>
      <w:suff w:val="tab"/>
      <w:lvlText w:val="o"/>
      <w:lvlJc w:val="left"/>
      <w:pPr>
        <w:ind w:hanging="360" w:left="2520"/>
      </w:pPr>
      <w:rPr>
        <w:rFonts w:ascii="Courier New" w:hAnsi="Courier New"/>
      </w:rPr>
    </w:lvl>
    <w:lvl w:ilvl="2" w:tplc="04220005">
      <w:start w:val="1"/>
      <w:numFmt w:val="bullet"/>
      <w:suff w:val="tab"/>
      <w:lvlText w:val=""/>
      <w:lvlJc w:val="left"/>
      <w:pPr>
        <w:ind w:hanging="360" w:left="3240"/>
      </w:pPr>
      <w:rPr>
        <w:rFonts w:ascii="Wingdings" w:hAnsi="Wingdings"/>
      </w:rPr>
    </w:lvl>
    <w:lvl w:ilvl="3" w:tplc="04220001">
      <w:start w:val="1"/>
      <w:numFmt w:val="bullet"/>
      <w:suff w:val="tab"/>
      <w:lvlText w:val=""/>
      <w:lvlJc w:val="left"/>
      <w:pPr>
        <w:ind w:hanging="360" w:left="3960"/>
      </w:pPr>
      <w:rPr>
        <w:rFonts w:ascii="Symbol" w:hAnsi="Symbol"/>
      </w:rPr>
    </w:lvl>
    <w:lvl w:ilvl="4" w:tplc="04220003">
      <w:start w:val="1"/>
      <w:numFmt w:val="bullet"/>
      <w:suff w:val="tab"/>
      <w:lvlText w:val="o"/>
      <w:lvlJc w:val="left"/>
      <w:pPr>
        <w:ind w:hanging="360" w:left="4680"/>
      </w:pPr>
      <w:rPr>
        <w:rFonts w:ascii="Courier New" w:hAnsi="Courier New"/>
      </w:rPr>
    </w:lvl>
    <w:lvl w:ilvl="5" w:tplc="04220005">
      <w:start w:val="1"/>
      <w:numFmt w:val="bullet"/>
      <w:suff w:val="tab"/>
      <w:lvlText w:val=""/>
      <w:lvlJc w:val="left"/>
      <w:pPr>
        <w:ind w:hanging="360" w:left="5400"/>
      </w:pPr>
      <w:rPr>
        <w:rFonts w:ascii="Wingdings" w:hAnsi="Wingdings"/>
      </w:rPr>
    </w:lvl>
    <w:lvl w:ilvl="6" w:tplc="04220001">
      <w:start w:val="1"/>
      <w:numFmt w:val="bullet"/>
      <w:suff w:val="tab"/>
      <w:lvlText w:val=""/>
      <w:lvlJc w:val="left"/>
      <w:pPr>
        <w:ind w:hanging="360" w:left="6120"/>
      </w:pPr>
      <w:rPr>
        <w:rFonts w:ascii="Symbol" w:hAnsi="Symbol"/>
      </w:rPr>
    </w:lvl>
    <w:lvl w:ilvl="7" w:tplc="04220003">
      <w:start w:val="1"/>
      <w:numFmt w:val="bullet"/>
      <w:suff w:val="tab"/>
      <w:lvlText w:val="o"/>
      <w:lvlJc w:val="left"/>
      <w:pPr>
        <w:ind w:hanging="360" w:left="6840"/>
      </w:pPr>
      <w:rPr>
        <w:rFonts w:ascii="Courier New" w:hAnsi="Courier New"/>
      </w:rPr>
    </w:lvl>
    <w:lvl w:ilvl="8" w:tplc="04220005">
      <w:start w:val="1"/>
      <w:numFmt w:val="bullet"/>
      <w:suff w:val="tab"/>
      <w:lvlText w:val=""/>
      <w:lvlJc w:val="left"/>
      <w:pPr>
        <w:ind w:hanging="360" w:left="7560"/>
      </w:pPr>
      <w:rPr>
        <w:rFonts w:ascii="Wingdings" w:hAnsi="Wingdings"/>
      </w:rPr>
    </w:lvl>
  </w:abstractNum>
  <w:abstractNum w:abstractNumId="1">
    <w:nsid w:val="04E16AD6"/>
    <w:multiLevelType w:val="hybridMultilevel"/>
    <w:lvl w:ilvl="0" w:tplc="4456075E">
      <w:start w:val="1"/>
      <w:numFmt w:val="bullet"/>
      <w:suff w:val="tab"/>
      <w:lvlText w:val="•"/>
      <w:lvlJc w:val="left"/>
      <w:pPr>
        <w:ind w:hanging="480" w:left="3463"/>
      </w:pPr>
      <w:rPr>
        <w:rFonts w:ascii="Arial" w:hAnsi="Arial"/>
        <w:color w:val="4D4D4F"/>
        <w:sz w:val="34"/>
      </w:rPr>
    </w:lvl>
    <w:lvl w:ilvl="1" w:tplc="242E61D4">
      <w:start w:val="1"/>
      <w:numFmt w:val="bullet"/>
      <w:suff w:val="tab"/>
      <w:lvlText w:val="•"/>
      <w:lvlJc w:val="left"/>
      <w:pPr>
        <w:ind w:hanging="480" w:left="5273"/>
      </w:pPr>
      <w:rPr/>
    </w:lvl>
    <w:lvl w:ilvl="2" w:tplc="82183E76">
      <w:start w:val="1"/>
      <w:numFmt w:val="bullet"/>
      <w:suff w:val="tab"/>
      <w:lvlText w:val="•"/>
      <w:lvlJc w:val="left"/>
      <w:pPr>
        <w:ind w:hanging="480" w:left="7083"/>
      </w:pPr>
      <w:rPr/>
    </w:lvl>
    <w:lvl w:ilvl="3" w:tplc="BDEEEE42">
      <w:start w:val="1"/>
      <w:numFmt w:val="bullet"/>
      <w:suff w:val="tab"/>
      <w:lvlText w:val="•"/>
      <w:lvlJc w:val="left"/>
      <w:pPr>
        <w:ind w:hanging="480" w:left="8892"/>
      </w:pPr>
      <w:rPr/>
    </w:lvl>
    <w:lvl w:ilvl="4" w:tplc="202CBC28">
      <w:start w:val="1"/>
      <w:numFmt w:val="bullet"/>
      <w:suff w:val="tab"/>
      <w:lvlText w:val="•"/>
      <w:lvlJc w:val="left"/>
      <w:pPr>
        <w:ind w:hanging="480" w:left="10702"/>
      </w:pPr>
      <w:rPr/>
    </w:lvl>
    <w:lvl w:ilvl="5" w:tplc="DE9213B6">
      <w:start w:val="1"/>
      <w:numFmt w:val="bullet"/>
      <w:suff w:val="tab"/>
      <w:lvlText w:val="•"/>
      <w:lvlJc w:val="left"/>
      <w:pPr>
        <w:ind w:hanging="480" w:left="12512"/>
      </w:pPr>
      <w:rPr/>
    </w:lvl>
    <w:lvl w:ilvl="6" w:tplc="83A4CA84">
      <w:start w:val="1"/>
      <w:numFmt w:val="bullet"/>
      <w:suff w:val="tab"/>
      <w:lvlText w:val="•"/>
      <w:lvlJc w:val="left"/>
      <w:pPr>
        <w:ind w:hanging="480" w:left="14322"/>
      </w:pPr>
      <w:rPr/>
    </w:lvl>
    <w:lvl w:ilvl="7" w:tplc="B48CE3DC">
      <w:start w:val="1"/>
      <w:numFmt w:val="bullet"/>
      <w:suff w:val="tab"/>
      <w:lvlText w:val="•"/>
      <w:lvlJc w:val="left"/>
      <w:pPr>
        <w:ind w:hanging="480" w:left="16132"/>
      </w:pPr>
      <w:rPr/>
    </w:lvl>
    <w:lvl w:ilvl="8" w:tplc="275442CA">
      <w:start w:val="1"/>
      <w:numFmt w:val="bullet"/>
      <w:suff w:val="tab"/>
      <w:lvlText w:val="•"/>
      <w:lvlJc w:val="left"/>
      <w:pPr>
        <w:ind w:hanging="480" w:left="17942"/>
      </w:pPr>
      <w:rPr/>
    </w:lvl>
  </w:abstractNum>
  <w:abstractNum w:abstractNumId="2">
    <w:nsid w:val="0E823E06"/>
    <w:multiLevelType w:val="hybridMultilevel"/>
    <w:lvl w:ilvl="0" w:tplc="A776C9D2">
      <w:start w:val="1"/>
      <w:numFmt w:val="bullet"/>
      <w:suff w:val="tab"/>
      <w:lvlText w:val="•"/>
      <w:lvlJc w:val="left"/>
      <w:pPr>
        <w:ind w:hanging="2313" w:left="2428"/>
      </w:pPr>
      <w:rPr>
        <w:rFonts w:ascii="Arial" w:hAnsi="Arial"/>
        <w:color w:val="B1B1B5"/>
        <w:sz w:val="31"/>
      </w:rPr>
    </w:lvl>
    <w:lvl w:ilvl="1" w:tplc="114E3094">
      <w:start w:val="1"/>
      <w:numFmt w:val="bullet"/>
      <w:suff w:val="tab"/>
      <w:lvlText w:val="•"/>
      <w:lvlJc w:val="left"/>
      <w:pPr>
        <w:ind w:hanging="2313" w:left="2705"/>
      </w:pPr>
      <w:rPr/>
    </w:lvl>
    <w:lvl w:ilvl="2" w:tplc="0EC05AC8">
      <w:start w:val="1"/>
      <w:numFmt w:val="bullet"/>
      <w:suff w:val="tab"/>
      <w:lvlText w:val="•"/>
      <w:lvlJc w:val="left"/>
      <w:pPr>
        <w:ind w:hanging="2313" w:left="4745"/>
      </w:pPr>
      <w:rPr/>
    </w:lvl>
    <w:lvl w:ilvl="3" w:tplc="25766B24">
      <w:start w:val="1"/>
      <w:numFmt w:val="bullet"/>
      <w:suff w:val="tab"/>
      <w:lvlText w:val="•"/>
      <w:lvlJc w:val="left"/>
      <w:pPr>
        <w:ind w:hanging="2313" w:left="6784"/>
      </w:pPr>
      <w:rPr/>
    </w:lvl>
    <w:lvl w:ilvl="4" w:tplc="D8D27F7E">
      <w:start w:val="1"/>
      <w:numFmt w:val="bullet"/>
      <w:suff w:val="tab"/>
      <w:lvlText w:val="•"/>
      <w:lvlJc w:val="left"/>
      <w:pPr>
        <w:ind w:hanging="2313" w:left="8824"/>
      </w:pPr>
      <w:rPr/>
    </w:lvl>
    <w:lvl w:ilvl="5" w:tplc="932EF6C8">
      <w:start w:val="1"/>
      <w:numFmt w:val="bullet"/>
      <w:suff w:val="tab"/>
      <w:lvlText w:val="•"/>
      <w:lvlJc w:val="left"/>
      <w:pPr>
        <w:ind w:hanging="2313" w:left="10863"/>
      </w:pPr>
      <w:rPr/>
    </w:lvl>
    <w:lvl w:ilvl="6" w:tplc="DDCC9C48">
      <w:start w:val="1"/>
      <w:numFmt w:val="bullet"/>
      <w:suff w:val="tab"/>
      <w:lvlText w:val="•"/>
      <w:lvlJc w:val="left"/>
      <w:pPr>
        <w:ind w:hanging="2313" w:left="12903"/>
      </w:pPr>
      <w:rPr/>
    </w:lvl>
    <w:lvl w:ilvl="7" w:tplc="1E32DC0A">
      <w:start w:val="1"/>
      <w:numFmt w:val="bullet"/>
      <w:suff w:val="tab"/>
      <w:lvlText w:val="•"/>
      <w:lvlJc w:val="left"/>
      <w:pPr>
        <w:ind w:hanging="2313" w:left="14943"/>
      </w:pPr>
      <w:rPr/>
    </w:lvl>
    <w:lvl w:ilvl="8" w:tplc="EBF47F02">
      <w:start w:val="1"/>
      <w:numFmt w:val="bullet"/>
      <w:suff w:val="tab"/>
      <w:lvlText w:val="•"/>
      <w:lvlJc w:val="left"/>
      <w:pPr>
        <w:ind w:hanging="2313" w:left="16982"/>
      </w:pPr>
      <w:rPr/>
    </w:lvl>
  </w:abstractNum>
  <w:abstractNum w:abstractNumId="3">
    <w:nsid w:val="3E2D06FF"/>
    <w:multiLevelType w:val="hybridMultilevel"/>
    <w:lvl w:ilvl="0" w:tplc="04220001">
      <w:start w:val="1"/>
      <w:numFmt w:val="bullet"/>
      <w:suff w:val="tab"/>
      <w:lvlText w:val=""/>
      <w:lvlJc w:val="left"/>
      <w:pPr>
        <w:ind w:hanging="360" w:left="2160"/>
      </w:pPr>
      <w:rPr>
        <w:rFonts w:ascii="Symbol" w:hAnsi="Symbol"/>
      </w:rPr>
    </w:lvl>
    <w:lvl w:ilvl="1" w:tplc="04220003">
      <w:start w:val="1"/>
      <w:numFmt w:val="bullet"/>
      <w:suff w:val="tab"/>
      <w:lvlText w:val="o"/>
      <w:lvlJc w:val="left"/>
      <w:pPr>
        <w:ind w:hanging="360" w:left="2880"/>
      </w:pPr>
      <w:rPr>
        <w:rFonts w:ascii="Courier New" w:hAnsi="Courier New"/>
      </w:rPr>
    </w:lvl>
    <w:lvl w:ilvl="2" w:tplc="04220005">
      <w:start w:val="1"/>
      <w:numFmt w:val="bullet"/>
      <w:suff w:val="tab"/>
      <w:lvlText w:val=""/>
      <w:lvlJc w:val="left"/>
      <w:pPr>
        <w:ind w:hanging="360" w:left="3600"/>
      </w:pPr>
      <w:rPr>
        <w:rFonts w:ascii="Wingdings" w:hAnsi="Wingdings"/>
      </w:rPr>
    </w:lvl>
    <w:lvl w:ilvl="3" w:tplc="04220001">
      <w:start w:val="1"/>
      <w:numFmt w:val="bullet"/>
      <w:suff w:val="tab"/>
      <w:lvlText w:val=""/>
      <w:lvlJc w:val="left"/>
      <w:pPr>
        <w:ind w:hanging="360" w:left="4320"/>
      </w:pPr>
      <w:rPr>
        <w:rFonts w:ascii="Symbol" w:hAnsi="Symbol"/>
      </w:rPr>
    </w:lvl>
    <w:lvl w:ilvl="4" w:tplc="04220003">
      <w:start w:val="1"/>
      <w:numFmt w:val="bullet"/>
      <w:suff w:val="tab"/>
      <w:lvlText w:val="o"/>
      <w:lvlJc w:val="left"/>
      <w:pPr>
        <w:ind w:hanging="360" w:left="5040"/>
      </w:pPr>
      <w:rPr>
        <w:rFonts w:ascii="Courier New" w:hAnsi="Courier New"/>
      </w:rPr>
    </w:lvl>
    <w:lvl w:ilvl="5" w:tplc="04220005">
      <w:start w:val="1"/>
      <w:numFmt w:val="bullet"/>
      <w:suff w:val="tab"/>
      <w:lvlText w:val=""/>
      <w:lvlJc w:val="left"/>
      <w:pPr>
        <w:ind w:hanging="360" w:left="5760"/>
      </w:pPr>
      <w:rPr>
        <w:rFonts w:ascii="Wingdings" w:hAnsi="Wingdings"/>
      </w:rPr>
    </w:lvl>
    <w:lvl w:ilvl="6" w:tplc="04220001">
      <w:start w:val="1"/>
      <w:numFmt w:val="bullet"/>
      <w:suff w:val="tab"/>
      <w:lvlText w:val=""/>
      <w:lvlJc w:val="left"/>
      <w:pPr>
        <w:ind w:hanging="360" w:left="6480"/>
      </w:pPr>
      <w:rPr>
        <w:rFonts w:ascii="Symbol" w:hAnsi="Symbol"/>
      </w:rPr>
    </w:lvl>
    <w:lvl w:ilvl="7" w:tplc="04220003">
      <w:start w:val="1"/>
      <w:numFmt w:val="bullet"/>
      <w:suff w:val="tab"/>
      <w:lvlText w:val="o"/>
      <w:lvlJc w:val="left"/>
      <w:pPr>
        <w:ind w:hanging="360" w:left="7200"/>
      </w:pPr>
      <w:rPr>
        <w:rFonts w:ascii="Courier New" w:hAnsi="Courier New"/>
      </w:rPr>
    </w:lvl>
    <w:lvl w:ilvl="8" w:tplc="04220005">
      <w:start w:val="1"/>
      <w:numFmt w:val="bullet"/>
      <w:suff w:val="tab"/>
      <w:lvlText w:val=""/>
      <w:lvlJc w:val="left"/>
      <w:pPr>
        <w:ind w:hanging="360" w:left="7920"/>
      </w:pPr>
      <w:rPr>
        <w:rFonts w:ascii="Wingdings" w:hAnsi="Wingdings"/>
      </w:rPr>
    </w:lvl>
  </w:abstractNum>
  <w:abstractNum w:abstractNumId="4">
    <w:nsid w:val="461A2150"/>
    <w:multiLevelType w:val="hybridMultilevel"/>
    <w:lvl w:ilvl="0" w:tplc="C354FC50">
      <w:start w:val="1"/>
      <w:numFmt w:val="bullet"/>
      <w:suff w:val="tab"/>
      <w:lvlText w:val="•"/>
      <w:lvlJc w:val="left"/>
      <w:pPr>
        <w:ind w:hanging="453" w:left="3427"/>
      </w:pPr>
      <w:rPr>
        <w:rFonts w:ascii="Arial" w:hAnsi="Arial"/>
        <w:color w:val="4D4D4F"/>
        <w:sz w:val="35"/>
      </w:rPr>
    </w:lvl>
    <w:lvl w:ilvl="1" w:tplc="1AAC87DC">
      <w:start w:val="1"/>
      <w:numFmt w:val="bullet"/>
      <w:suff w:val="tab"/>
      <w:lvlText w:val="•"/>
      <w:lvlJc w:val="left"/>
      <w:pPr>
        <w:ind w:hanging="453" w:left="5241"/>
      </w:pPr>
      <w:rPr/>
    </w:lvl>
    <w:lvl w:ilvl="2" w:tplc="8C643FBA">
      <w:start w:val="1"/>
      <w:numFmt w:val="bullet"/>
      <w:suff w:val="tab"/>
      <w:lvlText w:val="•"/>
      <w:lvlJc w:val="left"/>
      <w:pPr>
        <w:ind w:hanging="453" w:left="7054"/>
      </w:pPr>
      <w:rPr/>
    </w:lvl>
    <w:lvl w:ilvl="3" w:tplc="218C73FE">
      <w:start w:val="1"/>
      <w:numFmt w:val="bullet"/>
      <w:suff w:val="tab"/>
      <w:lvlText w:val="•"/>
      <w:lvlJc w:val="left"/>
      <w:pPr>
        <w:ind w:hanging="453" w:left="8868"/>
      </w:pPr>
      <w:rPr/>
    </w:lvl>
    <w:lvl w:ilvl="4" w:tplc="341C92CE">
      <w:start w:val="1"/>
      <w:numFmt w:val="bullet"/>
      <w:suff w:val="tab"/>
      <w:lvlText w:val="•"/>
      <w:lvlJc w:val="left"/>
      <w:pPr>
        <w:ind w:hanging="453" w:left="10681"/>
      </w:pPr>
      <w:rPr/>
    </w:lvl>
    <w:lvl w:ilvl="5" w:tplc="786A0242">
      <w:start w:val="1"/>
      <w:numFmt w:val="bullet"/>
      <w:suff w:val="tab"/>
      <w:lvlText w:val="•"/>
      <w:lvlJc w:val="left"/>
      <w:pPr>
        <w:ind w:hanging="453" w:left="12494"/>
      </w:pPr>
      <w:rPr/>
    </w:lvl>
    <w:lvl w:ilvl="6" w:tplc="ED240E16">
      <w:start w:val="1"/>
      <w:numFmt w:val="bullet"/>
      <w:suff w:val="tab"/>
      <w:lvlText w:val="•"/>
      <w:lvlJc w:val="left"/>
      <w:pPr>
        <w:ind w:hanging="453" w:left="14308"/>
      </w:pPr>
      <w:rPr/>
    </w:lvl>
    <w:lvl w:ilvl="7" w:tplc="CF8229F2">
      <w:start w:val="1"/>
      <w:numFmt w:val="bullet"/>
      <w:suff w:val="tab"/>
      <w:lvlText w:val="•"/>
      <w:lvlJc w:val="left"/>
      <w:pPr>
        <w:ind w:hanging="453" w:left="16121"/>
      </w:pPr>
      <w:rPr/>
    </w:lvl>
    <w:lvl w:ilvl="8" w:tplc="B07AE62C">
      <w:start w:val="1"/>
      <w:numFmt w:val="bullet"/>
      <w:suff w:val="tab"/>
      <w:lvlText w:val="•"/>
      <w:lvlJc w:val="left"/>
      <w:pPr>
        <w:ind w:hanging="453" w:left="17935"/>
      </w:pPr>
      <w:rPr/>
    </w:lvl>
  </w:abstractNum>
  <w:abstractNum w:abstractNumId="5">
    <w:nsid w:val="7D82457C"/>
    <w:multiLevelType w:val="hybridMultilevel"/>
    <w:lvl w:ilvl="0" w:tplc="04220001">
      <w:start w:val="1"/>
      <w:numFmt w:val="bullet"/>
      <w:suff w:val="tab"/>
      <w:lvlText w:val=""/>
      <w:lvlJc w:val="left"/>
      <w:pPr>
        <w:ind w:hanging="360" w:left="1920"/>
      </w:pPr>
      <w:rPr>
        <w:rFonts w:ascii="Symbol" w:hAnsi="Symbol"/>
      </w:rPr>
    </w:lvl>
    <w:lvl w:ilvl="1" w:tplc="04220003">
      <w:start w:val="1"/>
      <w:numFmt w:val="bullet"/>
      <w:suff w:val="tab"/>
      <w:lvlText w:val="o"/>
      <w:lvlJc w:val="left"/>
      <w:pPr>
        <w:ind w:hanging="360" w:left="2640"/>
      </w:pPr>
      <w:rPr>
        <w:rFonts w:ascii="Courier New" w:hAnsi="Courier New"/>
      </w:rPr>
    </w:lvl>
    <w:lvl w:ilvl="2" w:tplc="04220005">
      <w:start w:val="1"/>
      <w:numFmt w:val="bullet"/>
      <w:suff w:val="tab"/>
      <w:lvlText w:val=""/>
      <w:lvlJc w:val="left"/>
      <w:pPr>
        <w:ind w:hanging="360" w:left="3360"/>
      </w:pPr>
      <w:rPr>
        <w:rFonts w:ascii="Wingdings" w:hAnsi="Wingdings"/>
      </w:rPr>
    </w:lvl>
    <w:lvl w:ilvl="3" w:tplc="04220001">
      <w:start w:val="1"/>
      <w:numFmt w:val="bullet"/>
      <w:suff w:val="tab"/>
      <w:lvlText w:val=""/>
      <w:lvlJc w:val="left"/>
      <w:pPr>
        <w:ind w:hanging="360" w:left="4080"/>
      </w:pPr>
      <w:rPr>
        <w:rFonts w:ascii="Symbol" w:hAnsi="Symbol"/>
      </w:rPr>
    </w:lvl>
    <w:lvl w:ilvl="4" w:tplc="04220003">
      <w:start w:val="1"/>
      <w:numFmt w:val="bullet"/>
      <w:suff w:val="tab"/>
      <w:lvlText w:val="o"/>
      <w:lvlJc w:val="left"/>
      <w:pPr>
        <w:ind w:hanging="360" w:left="4800"/>
      </w:pPr>
      <w:rPr>
        <w:rFonts w:ascii="Courier New" w:hAnsi="Courier New"/>
      </w:rPr>
    </w:lvl>
    <w:lvl w:ilvl="5" w:tplc="04220005">
      <w:start w:val="1"/>
      <w:numFmt w:val="bullet"/>
      <w:suff w:val="tab"/>
      <w:lvlText w:val=""/>
      <w:lvlJc w:val="left"/>
      <w:pPr>
        <w:ind w:hanging="360" w:left="5520"/>
      </w:pPr>
      <w:rPr>
        <w:rFonts w:ascii="Wingdings" w:hAnsi="Wingdings"/>
      </w:rPr>
    </w:lvl>
    <w:lvl w:ilvl="6" w:tplc="04220001">
      <w:start w:val="1"/>
      <w:numFmt w:val="bullet"/>
      <w:suff w:val="tab"/>
      <w:lvlText w:val=""/>
      <w:lvlJc w:val="left"/>
      <w:pPr>
        <w:ind w:hanging="360" w:left="6240"/>
      </w:pPr>
      <w:rPr>
        <w:rFonts w:ascii="Symbol" w:hAnsi="Symbol"/>
      </w:rPr>
    </w:lvl>
    <w:lvl w:ilvl="7" w:tplc="04220003">
      <w:start w:val="1"/>
      <w:numFmt w:val="bullet"/>
      <w:suff w:val="tab"/>
      <w:lvlText w:val="o"/>
      <w:lvlJc w:val="left"/>
      <w:pPr>
        <w:ind w:hanging="360" w:left="6960"/>
      </w:pPr>
      <w:rPr>
        <w:rFonts w:ascii="Courier New" w:hAnsi="Courier New"/>
      </w:rPr>
    </w:lvl>
    <w:lvl w:ilvl="8" w:tplc="04220005">
      <w:start w:val="1"/>
      <w:numFmt w:val="bullet"/>
      <w:suff w:val="tab"/>
      <w:lvlText w:val=""/>
      <w:lvlJc w:val="left"/>
      <w:pPr>
        <w:ind w:hanging="360" w:left="7680"/>
      </w:pPr>
      <w:rPr>
        <w:rFonts w:ascii="Wingdings" w:hAnsi="Wingdings"/>
      </w:rPr>
    </w:lvl>
  </w:abstractNum>
  <w:abstractNum w:abstractNumId="6">
    <w:nsid w:val="7F011A62"/>
    <w:multiLevelType w:val="hybridMultilevel"/>
    <w:lvl w:ilvl="0" w:tplc="04220001">
      <w:start w:val="1"/>
      <w:numFmt w:val="bullet"/>
      <w:suff w:val="tab"/>
      <w:lvlText w:val=""/>
      <w:lvlJc w:val="left"/>
      <w:pPr>
        <w:ind w:hanging="474" w:left="2848"/>
      </w:pPr>
      <w:rPr>
        <w:rFonts w:ascii="Symbol" w:hAnsi="Symbol"/>
        <w:color w:val="4D4D4F"/>
        <w:sz w:val="35"/>
      </w:rPr>
    </w:lvl>
    <w:lvl w:ilvl="1" w:tplc="0DDADEE2">
      <w:start w:val="1"/>
      <w:numFmt w:val="bullet"/>
      <w:suff w:val="tab"/>
      <w:lvlText w:val="•"/>
      <w:lvlJc w:val="left"/>
      <w:pPr>
        <w:ind w:hanging="474" w:left="4669"/>
      </w:pPr>
      <w:rPr/>
    </w:lvl>
    <w:lvl w:ilvl="2" w:tplc="11680D14">
      <w:start w:val="1"/>
      <w:numFmt w:val="bullet"/>
      <w:suff w:val="tab"/>
      <w:lvlText w:val="•"/>
      <w:lvlJc w:val="left"/>
      <w:pPr>
        <w:ind w:hanging="474" w:left="6491"/>
      </w:pPr>
      <w:rPr/>
    </w:lvl>
    <w:lvl w:ilvl="3" w:tplc="2F82D3A2">
      <w:start w:val="1"/>
      <w:numFmt w:val="bullet"/>
      <w:suff w:val="tab"/>
      <w:lvlText w:val="•"/>
      <w:lvlJc w:val="left"/>
      <w:pPr>
        <w:ind w:hanging="474" w:left="8312"/>
      </w:pPr>
      <w:rPr/>
    </w:lvl>
    <w:lvl w:ilvl="4" w:tplc="8744A3F8">
      <w:start w:val="1"/>
      <w:numFmt w:val="bullet"/>
      <w:suff w:val="tab"/>
      <w:lvlText w:val="•"/>
      <w:lvlJc w:val="left"/>
      <w:pPr>
        <w:ind w:hanging="474" w:left="10133"/>
      </w:pPr>
      <w:rPr/>
    </w:lvl>
    <w:lvl w:ilvl="5" w:tplc="D1424F3E">
      <w:start w:val="1"/>
      <w:numFmt w:val="bullet"/>
      <w:suff w:val="tab"/>
      <w:lvlText w:val="•"/>
      <w:lvlJc w:val="left"/>
      <w:pPr>
        <w:ind w:hanging="474" w:left="11955"/>
      </w:pPr>
      <w:rPr/>
    </w:lvl>
    <w:lvl w:ilvl="6" w:tplc="94D677CC">
      <w:start w:val="1"/>
      <w:numFmt w:val="bullet"/>
      <w:suff w:val="tab"/>
      <w:lvlText w:val="•"/>
      <w:lvlJc w:val="left"/>
      <w:pPr>
        <w:ind w:hanging="474" w:left="13776"/>
      </w:pPr>
      <w:rPr/>
    </w:lvl>
    <w:lvl w:ilvl="7" w:tplc="63144B48">
      <w:start w:val="1"/>
      <w:numFmt w:val="bullet"/>
      <w:suff w:val="tab"/>
      <w:lvlText w:val="•"/>
      <w:lvlJc w:val="left"/>
      <w:pPr>
        <w:ind w:hanging="474" w:left="15597"/>
      </w:pPr>
      <w:rPr/>
    </w:lvl>
    <w:lvl w:ilvl="8" w:tplc="6D946128">
      <w:start w:val="1"/>
      <w:numFmt w:val="bullet"/>
      <w:suff w:val="tab"/>
      <w:lvlText w:val="•"/>
      <w:lvlJc w:val="left"/>
      <w:pPr>
        <w:ind w:hanging="474" w:left="17419"/>
      </w:pPr>
      <w:rPr/>
    </w:lvl>
  </w:abstractNum>
  <w:num w:numId="1">
    <w:abstractNumId w:val="1"/>
  </w:num>
  <w:num w:numId="2">
    <w:abstractNumId w:val="4"/>
  </w:num>
  <w:num w:numId="3">
    <w:abstractNumId w:val="3"/>
  </w:num>
  <w:num w:numId="4">
    <w:abstractNumId w:val="0"/>
  </w:num>
  <w:num w:numId="5">
    <w:abstractNumId w:val="6"/>
  </w:num>
  <w:num w:numId="6">
    <w:abstractNumId w:val="2"/>
  </w:num>
  <w:num w:numId="7">
    <w:abstractNumId w:val="5"/>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n-US" w:bidi="ar-SA" w:eastAsia="en-US"/>
      </w:rPr>
    </w:rPrDefault>
    <w:pPrDefault>
      <w:pPr>
        <w:keepNext w:val="0"/>
        <w:keepLines w:val="0"/>
        <w:widowControl w:val="0"/>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tyle>
  <w:style w:type="paragraph" w:styleId="P1">
    <w:name w:val="heading 1"/>
    <w:basedOn w:val="P0"/>
    <w:qFormat/>
    <w:pPr>
      <w:spacing w:before="227" w:beforeAutospacing="0" w:afterAutospacing="0"/>
      <w:ind w:left="2157"/>
      <w:outlineLvl w:val="0"/>
    </w:pPr>
    <w:rPr>
      <w:rFonts w:ascii="Arial" w:hAnsi="Arial"/>
      <w:b w:val="1"/>
      <w:sz w:val="37"/>
    </w:rPr>
  </w:style>
  <w:style w:type="paragraph" w:styleId="P2">
    <w:name w:val="heading 2"/>
    <w:basedOn w:val="P0"/>
    <w:next w:val="P0"/>
    <w:link w:val="C3"/>
    <w:qFormat/>
    <w:pPr>
      <w:keepNext w:val="1"/>
      <w:keepLines w:val="1"/>
      <w:spacing w:before="40" w:beforeAutospacing="0" w:afterAutospacing="0"/>
      <w:outlineLvl w:val="1"/>
    </w:pPr>
    <w:rPr>
      <w:color w:val="376092" w:themeColor="accent1" w:themeShade="BF"/>
      <w:sz w:val="26"/>
    </w:rPr>
  </w:style>
  <w:style w:type="paragraph" w:styleId="P3">
    <w:name w:val="Body Text"/>
    <w:basedOn w:val="P0"/>
    <w:qFormat/>
    <w:pPr>
      <w:ind w:left="3463"/>
    </w:pPr>
    <w:rPr>
      <w:rFonts w:ascii="Arial" w:hAnsi="Arial"/>
      <w:sz w:val="34"/>
    </w:rPr>
  </w:style>
  <w:style w:type="paragraph" w:styleId="P4">
    <w:name w:val="List Paragraph"/>
    <w:basedOn w:val="P0"/>
    <w:qFormat/>
    <w:pPr/>
    <w:rPr/>
  </w:style>
  <w:style w:type="paragraph" w:styleId="P5">
    <w:name w:val="Table Paragraph"/>
    <w:basedOn w:val="P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Заголовок 2 Знак"/>
    <w:basedOn w:val="C0"/>
    <w:link w:val="P2"/>
    <w:rPr>
      <w:color w:val="376092" w:themeColor="accent1" w:themeShade="BF"/>
      <w:sz w:val="2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semiHidden/>
    <w:qFormat/>
    <w:tblPr>
      <w:tblInd w:w="0" w:type="dxa"/>
      <w:tblCellMar>
        <w:top w:w="0" w:type="dxa"/>
        <w:left w:w="0" w:type="dxa"/>
        <w:bottom w:w="0" w:type="dxa"/>
        <w:right w:w="0" w:type="dxa"/>
      </w:tblCellMar>
    </w:tblPr>
    <w:trPr/>
    <w:tcPr/>
  </w:style>
  <w:style w:type="table" w:styleId="T3">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Irina</dc:creator>
  <dcterms:created xsi:type="dcterms:W3CDTF">2017-07-25T03:52:00Z</dcterms:created>
  <cp:lastModifiedBy>Dima-PC\Dima</cp:lastModifiedBy>
  <dcterms:modified xsi:type="dcterms:W3CDTF">2017-07-27T23:20:04Z</dcterms:modified>
  <cp:revision>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2017-07-24T00:00:00Z</vt:filetime>
  </property>
  <property fmtid="{D5CDD505-2E9C-101B-9397-08002B2CF9AE}" pid="3" name="LastSaved">
    <vt:filetime>2017-07-24T00:00:00Z</vt:filetime>
  </property>
</Properties>
</file>