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Мобильные сценарии системы ДКВ</w:t>
      </w:r>
    </w:p>
    <w:p>
      <w:pPr>
        <w:pStyle w:val="Subtitle"/>
      </w:pPr>
      <w:r>
        <w:t>Рабочий документ для обсуждения с Посредником</w:t>
      </w:r>
    </w:p>
    <w:p>
      <w:r>
        <w:t>ReportWebSite  •  1 октября 2026 года</w:t>
      </w:r>
    </w:p>
    <w:p>
      <w:r>
        <w:t>Предлагаем обсудить мобильное направление вокруг конкретных ситуаций: получить ответ по объекту на совещании, провести осмотр помещения и разобраться с отдельным делом без компьютера. У существующей системы достаточно содержательной основы для таких сценариев.</w:t>
      </w:r>
    </w:p>
    <w:p>
      <w:r>
        <w:t>Задача Посредника — помочь выбрать ситуации, которые действительно впечатлят руководителя и пригодятся сотрудникам, а также проверить предположения о пользователях и их полномочиях. Это материал для разговора: в нём намеренно сохранены альтернативы, сомнения и вопросы.</w:t>
      </w:r>
    </w:p>
    <w:p>
      <w:pPr>
        <w:pStyle w:val="Heading2"/>
      </w:pPr>
      <w:r>
        <w:t>Что считаем важным</w:t>
      </w:r>
    </w:p>
    <w:p>
      <w:r>
        <w:t>Оцениваем пользу и эффект для человека с телефоном. Допускаем новые страницы, другую визуальную подачу и существенные изменения в организации работы. Объём разработки и технический способ реализации сейчас не определяют выбор. Полноценная работа на компьютере должна сохраняться.</w:t>
      </w:r>
    </w:p>
    <w:p>
      <w:pPr>
        <w:pStyle w:val="Heading2"/>
      </w:pPr>
      <w:r>
        <w:t>Предварительный выбор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128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A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Направление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A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Причина выбора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Досье по адресу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Позволяет самостоятельно ответить на вопрос об объекте во время разговора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Осмотр с телефона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Использует камеру и присутствие сотрудника на месте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Рассмотрение заявки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Даёт завершённое действие и ясный результат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Персональные дела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Помогает регулярно возвращаться к системе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Свободные помещения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Поддерживает выбор помещения и подготовку к выезду</w:t>
            </w:r>
          </w:p>
        </w:tc>
      </w:tr>
    </w:tbl>
    <w:p>
      <w:pPr>
        <w:spacing w:after="40"/>
      </w:pPr>
    </w:p>
    <w:p>
      <w:r>
        <w:t>Основа исследования — исходный код, начиная с NoHeader.master и связанных режимов. Наличие страниц и полей подтверждено; качество реальных данных и работа режимов в развёрнутой системе требуют отдельной проверки. Все иллюстрации показывают предлагаемый интерфейс с вымышленными данными.</w:t>
      </w:r>
    </w:p>
    <w:p>
      <w:pPr>
        <w:pStyle w:val="Heading1"/>
        <w:pageBreakBefore/>
      </w:pPr>
      <w:r>
        <w:t>Два варианта мобильной главной страницы</w:t>
      </w:r>
    </w:p>
    <w:p>
      <w:r>
        <w:t>Вход через дела подходит человеку, который возвращается к системе ради контроля и решений. Вход через объекты подходит для поиска сведений и работы на месте. Оба варианта ведут к одному набору связанных карточек; их состав должен зависеть от роли.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79060" cy="5440680"/>
            <wp:docPr id="1" name="Picture 1" descr="Слева вход через рабочие дела, справа через поиск и объекты. Демонстрационные экраны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906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1. Слева вход через рабочие дела, справа через поиск и объекты. Демонстрационные экраны.</w:t>
      </w:r>
    </w:p>
    <w:p>
      <w:r>
        <w:rPr>
          <w:b/>
        </w:rPr>
        <w:t>Вопрос для обсуждения.</w:t>
      </w:r>
      <w:r>
        <w:t xml:space="preserve"> Что руководитель ожидает увидеть первым: вопросы, требующие внимания, или поле поиска по адресу? Пока нет оснований навязывать одинаковый старт всем пользователям. Можно выбрать разные главные страницы по роли.</w:t>
      </w:r>
    </w:p>
    <w:p>
      <w:r>
        <w:t>Лента разделов NoHeader.master отражает устройство большой системы. Для телефона предлагаем вход через понятные действия и рабочие ситуации. DevExpress не задаёт обязательный внешний вид новых экранов.</w:t>
      </w:r>
    </w:p>
    <w:p>
      <w:pPr>
        <w:pStyle w:val="Heading1"/>
        <w:pageBreakBefore/>
      </w:pPr>
      <w:r>
        <w:t>Досье по адресу для совещаний и быстрых ответов</w:t>
      </w:r>
    </w:p>
    <w:p>
      <w:r>
        <w:t>На совещании называют адрес. Пользователь находит здание, видит балансодержателей и использование площадей, затем открывает нужное помещение или договор. При необходимости получает краткую справку и контакт организации.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79060" cy="5440680"/>
            <wp:docPr id="2" name="Picture 2" descr="Слева досье здания, справа отдельное помещение. Адрес и показатели вымышлены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906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2. Слева досье здания, справа отдельное помещение. Адрес и показатели вымышлены.</w:t>
      </w:r>
    </w:p>
    <w:p>
      <w:r>
        <w:rPr>
          <w:b/>
        </w:rPr>
        <w:t>Что уже есть.</w:t>
      </w:r>
      <w:r>
        <w:t xml:space="preserve"> ObjCard связывает здание с балансодержателями, арендой, приватизацией и передачей прав. OrgCard дополняет эту картину сведениями об организации, её имуществе, платежах и документах.</w:t>
      </w:r>
    </w:p>
    <w:p>
      <w:r>
        <w:rPr>
          <w:b/>
        </w:rPr>
        <w:t>Что предлагаем добавить.</w:t>
      </w:r>
      <w:r>
        <w:t xml:space="preserve"> Единый поиск и связное досье с коротким первым экраном и переходом к основаниям каждого вывода. Здание, объект на балансе и помещение по договору должны оставаться различимыми.</w:t>
      </w:r>
    </w:p>
    <w:p>
      <w:r>
        <w:rPr>
          <w:b/>
        </w:rPr>
        <w:t>Сомнение.</w:t>
      </w:r>
      <w:r>
        <w:t xml:space="preserve"> Одному адресу могут соответствовать несколько объектов и организаций. Сводка площадей потребует согласованных правил, чтобы избежать двойного учёта и ложной точности.</w:t>
      </w:r>
    </w:p>
    <w:p>
      <w:pPr>
        <w:pStyle w:val="Heading1"/>
        <w:pageBreakBefore/>
      </w:pPr>
      <w:r>
        <w:t>Осмотр помещения на месте</w:t>
      </w:r>
    </w:p>
    <w:p>
      <w:r>
        <w:t>Сотрудник открывает конкретное помещение, сверяет сведения, фотографирует вход и выявленные проблемы, отмечает фактическое состояние. Результат сохраняется в контексте этого объекта и доступен коллегам для рассмотрения.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79060" cy="5440680"/>
            <wp:docPr id="3" name="Picture 3" descr="Слева фиксация наблюдений, справа результат осмотра. Фотография показана условным местом для снимк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906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3. Слева фиксация наблюдений, справа результат осмотра. Фотография показана условным местом для снимка.</w:t>
      </w:r>
    </w:p>
    <w:p>
      <w:r>
        <w:rPr>
          <w:b/>
        </w:rPr>
        <w:t>Что уже есть.</w:t>
      </w:r>
      <w:r>
        <w:t xml:space="preserve"> В OrgBalansObject предусмотрены характеристики объекта, площади, документы, фотографии с привязкой к записи. Это содержательная основа для работы на месте.</w:t>
      </w:r>
    </w:p>
    <w:p>
      <w:r>
        <w:rPr>
          <w:b/>
        </w:rPr>
        <w:t>Что предлагаем добавить.</w:t>
      </w:r>
      <w:r>
        <w:t xml:space="preserve"> Журнал осмотров, рекомендации по нужным снимкам и перечень расхождений между реестром и наблюдениями. Собранные материалы не должны автоматически подменять официальные сведения.</w:t>
      </w:r>
    </w:p>
    <w:p>
      <w:r>
        <w:rPr>
          <w:b/>
        </w:rPr>
        <w:t>Сомнение.</w:t>
      </w:r>
      <w:r>
        <w:t xml:space="preserve"> Нужно выяснить, кто действительно выезжает на объекты и кто принимает результаты. Если такой работы почти нет, сценарий будет эффектным на демонстрации, но редко используемым. Если выезды регулярны, это один из самых сильных кандидатов.</w:t>
      </w:r>
    </w:p>
    <w:p>
      <w:pPr>
        <w:pStyle w:val="Heading1"/>
        <w:pageBreakBefore/>
      </w:pPr>
      <w:r>
        <w:t>Рассмотрение заявки на передачу объекта</w:t>
      </w:r>
    </w:p>
    <w:p>
      <w:r>
        <w:t>Пользователь получает отдельную заявку, видит предмет передачи, стороны, площадь и право. Из того же экрана открывает акт и основания, вводит комментарий, проверяет последствия решения и фиксирует результат.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918471" cy="5440679"/>
            <wp:docPr id="4" name="Picture 4" descr="Слева предмет заявки, справа проверка решения перед фиксацией. Служебное решение не заменяет подпись документов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8471" cy="5440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4. Слева предмет заявки, справа проверка решения перед фиксацией. Служебное решение не заменяет подпись документов.</w:t>
      </w:r>
    </w:p>
    <w:p>
      <w:r>
        <w:rPr>
          <w:b/>
        </w:rPr>
        <w:t>Что уже есть.</w:t>
      </w:r>
      <w:r>
        <w:t xml:space="preserve"> ConveyancingConfirmation содержит сведения об объекте, передающей и принимающей организациях, акте, документах, комментарии, фото и действия подтверждения или отклонения.</w:t>
      </w:r>
    </w:p>
    <w:p>
      <w:r>
        <w:rPr>
          <w:b/>
        </w:rPr>
        <w:t>Что предлагаем добавить.</w:t>
      </w:r>
      <w:r>
        <w:t xml:space="preserve"> Короткое изложение изменений, удобный просмотр вложений, проверку решения и понятное подтверждение результата. При отклонении пользователь должен объяснить причину.</w:t>
      </w:r>
    </w:p>
    <w:p>
      <w:r>
        <w:rPr>
          <w:b/>
        </w:rPr>
        <w:t>Сомнение.</w:t>
      </w:r>
      <w:r>
        <w:t xml:space="preserve"> Нельзя заранее считать, что БигБосс лично подтверждает такие заявки. Возможно, этот сценарий нужен уполномоченному сотруднику, а руководителю достаточно статуса и причины задержки. Право совершить действие определяется существующим процессом.</w:t>
      </w:r>
    </w:p>
    <w:p>
      <w:pPr>
        <w:pStyle w:val="Heading1"/>
        <w:pageBreakBefore/>
      </w:pPr>
      <w:r>
        <w:t>Персональные дела и история договора</w:t>
      </w:r>
    </w:p>
    <w:p>
      <w:r>
        <w:t>Очередь дел показывает отдельные ситуации и ведёт к их причинам. Карточка договора отвечает на вопросы о помещении, сторонах, сроке, платежах и продлении. События и документы раскрываются в последовательности процесса.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252623" cy="5440680"/>
            <wp:docPr id="5" name="Picture 5" descr="Слева очередь вопросов для внимания, справа договор и этапы продления. Сумма относится к указанному отчётному периоду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-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2623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5. Слева очередь вопросов для внимания, справа договор и этапы продления. Сумма относится к указанному отчётному периоду.</w:t>
      </w:r>
    </w:p>
    <w:p>
      <w:r>
        <w:rPr>
          <w:b/>
        </w:rPr>
        <w:t>Что уже есть.</w:t>
      </w:r>
      <w:r>
        <w:t xml:space="preserve"> Система содержит состояния отчётности, даты, примечания, задолженность по периодам. OrgRentAgreement объединяет сведения о договоре, платежах, претензионной работе, продлении и сканах. FreeCycle хранит этапы с датами и документами.</w:t>
      </w:r>
    </w:p>
    <w:p>
      <w:r>
        <w:rPr>
          <w:b/>
        </w:rPr>
        <w:t>Что предлагаем добавить.</w:t>
      </w:r>
      <w:r>
        <w:t xml:space="preserve"> Персональные события с объяснением причины, следующего действия и связью с нужной карточкой. Договор удобно показывать как историю с текущим состоянием.</w:t>
      </w:r>
    </w:p>
    <w:p>
      <w:r>
        <w:rPr>
          <w:b/>
        </w:rPr>
        <w:t>Сомнение.</w:t>
      </w:r>
      <w:r>
        <w:t xml:space="preserve"> Дата окончания договора не доказывает фактическое прекращение аренды; давний этап не доказывает нарушение срока. Для таких выводов нужны правила и достоверные сведения. Задолженность следует показывать вместе с периодом и датой актуализации.</w:t>
      </w:r>
    </w:p>
    <w:p>
      <w:pPr>
        <w:pStyle w:val="Heading1"/>
        <w:pageBreakBefore/>
      </w:pPr>
      <w:r>
        <w:t>Свободные помещения и состояние отчётности</w:t>
      </w:r>
    </w:p>
    <w:p>
      <w:r>
        <w:t>Каталог помогает выбрать помещение и подготовиться к осмотру. Кабинет балансодержателя помогает узнать, получен ли отчёт, какие есть замечания и к какому объекту нужно вернуться. Это два самостоятельных сценария для разных пользователей.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79060" cy="5440680"/>
            <wp:docPr id="6" name="Picture 6" descr="Слева карточка помещения для ознакомления, справа замечание по отчёту и переход к объекту. Данные вымышлены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-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906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6. Слева карточка помещения для ознакомления, справа замечание по отчёту и переход к объекту. Данные вымышлены.</w:t>
      </w:r>
    </w:p>
    <w:p>
      <w:r>
        <w:rPr>
          <w:b/>
        </w:rPr>
        <w:t>Что уже есть.</w:t>
      </w:r>
      <w:r>
        <w:t xml:space="preserve"> В реестре свободных помещений предусмотрены фото, адрес, площади, этаж, состояние, коммуникации, стадия процесса и контакт. В Cabinet имеются состояния, даты и примечания; в карточках есть ошибки проверки.</w:t>
      </w:r>
    </w:p>
    <w:p>
      <w:r>
        <w:rPr>
          <w:b/>
        </w:rPr>
        <w:t>Что предлагаем добавить.</w:t>
      </w:r>
      <w:r>
        <w:t xml:space="preserve"> Подборки помещений для выезда, сравнение нескольких кандидатов, адресные замечания к отчёту и короткие действия по исправлению сведений или добавлению документа.</w:t>
      </w:r>
    </w:p>
    <w:p>
      <w:r>
        <w:rPr>
          <w:b/>
        </w:rPr>
        <w:t>Сомнение.</w:t>
      </w:r>
      <w:r>
        <w:t xml:space="preserve"> Свободная площадь не означает доступность для новой аренды. Вход в карту свободных помещений сейчас перенаправляет на список с TEMP_DISABLE_MAP. Для карты и поиска рядом нужно проверить географические данные. Связь замечания с конкретным объектом также нельзя считать готовой.</w:t>
      </w:r>
    </w:p>
    <w:p>
      <w:pPr>
        <w:pStyle w:val="Heading1"/>
        <w:pageBreakBefore/>
      </w:pPr>
      <w:r>
        <w:t>Какие изменения в системе оправданы</w:t>
      </w:r>
    </w:p>
    <w:p>
      <w:r>
        <w:t>Мобильные сценарии потребуют пересмотреть организацию информации и части работы. Наиболее существенные изменения перечислены ниже; это выбор продуктового поведения, без обсуждения технической реализации.</w:t>
      </w:r>
    </w:p>
    <w:p>
      <w:pPr>
        <w:pStyle w:val="Heading2"/>
      </w:pPr>
      <w:r>
        <w:t>Единый поиск и связанное досье</w:t>
      </w:r>
    </w:p>
    <w:p>
      <w:r>
        <w:t>Поиск должен учитывать адрес, организацию, код ЄДРПОУ и номер договора, помогать выбрать правильную запись и сохранять контекст при переходах. Досье соединяет факты из разных разделов, но даёт возможность открыть источник и увидеть дату сведений.</w:t>
      </w:r>
    </w:p>
    <w:p>
      <w:pPr>
        <w:pStyle w:val="Heading2"/>
      </w:pPr>
      <w:r>
        <w:t>Персональные события и следующие действия</w:t>
      </w:r>
    </w:p>
    <w:p>
      <w:r>
        <w:t>Для каждой ситуации нужно определить, кому она относится, почему появилась, что считается её завершением и кто может совершить действие. Уведомление без объяснения и следующего шага мало помогает. Состав событий лучше обсуждать на реальных примерах работы.</w:t>
      </w:r>
    </w:p>
    <w:p>
      <w:pPr>
        <w:pStyle w:val="Heading2"/>
      </w:pPr>
      <w:r>
        <w:t>Наблюдения отдельно от официальных сведений</w:t>
      </w:r>
    </w:p>
    <w:p>
      <w:r>
        <w:t>Осмотр фиксирует то, что сотрудник увидел на месте. Затем уполномоченный человек рассматривает расхождения и принимает необходимые изменения. Так можно использовать телефон активно, сохраняя понятное происхождение официальных данных.</w:t>
      </w:r>
    </w:p>
    <w:p>
      <w:pPr>
        <w:pStyle w:val="Heading2"/>
      </w:pPr>
      <w:r>
        <w:t>Продолжение между компьютером и телефоном</w:t>
      </w:r>
    </w:p>
    <w:p>
      <w:r>
        <w:t>Полезно открыть объект на компьютере, перенести его на телефон для выезда и вернуться к той же записи с результатами. Варианты для обсуждения: личная подборка объектов, ссылка на карточку или QR-код. QR-код не должен давать дополнительных прав доступа.</w:t>
      </w:r>
    </w:p>
    <w:p>
      <w:pPr>
        <w:pStyle w:val="Heading2"/>
      </w:pPr>
      <w:r>
        <w:t>Короткие формы и надёжный результат</w:t>
      </w:r>
    </w:p>
    <w:p>
      <w:r>
        <w:t>Мобильное действие должно заканчиваться ясным состоянием: материалы сохранены, исправление отправлено, заявка рассмотрена. Для фото и документов нужен видимый результат загрузки. Черновик и продолжение после прерывания могут быть важнее дополнительных декоративных экранов.</w:t>
      </w:r>
    </w:p>
    <w:p>
      <w:pPr>
        <w:pStyle w:val="Heading2"/>
      </w:pPr>
      <w:r>
        <w:t>Свобода визуального решения</w:t>
      </w:r>
    </w:p>
    <w:p>
      <w:r>
        <w:t>Предлагаем крупный читаемый текст, короткие карточки, галереи и ленты событий. Мобильные страницы могут существенно отличаться от настольных. Привычные большие реестры, массовые операции и сложные формы сохраняют своё место в работе за компьютером.</w:t>
      </w:r>
    </w:p>
    <w:p>
      <w:pPr>
        <w:pStyle w:val="Heading1"/>
        <w:pageBreakBefore/>
      </w:pPr>
      <w:r>
        <w:t>Как выбрать сильные сценарии для демонстрации</w:t>
      </w:r>
    </w:p>
    <w:p>
      <w:r>
        <w:t>Предварительно предлагаем показать три законченные истории. Этот выбор основан на силе результата для зрителя, а не на предполагаемой простоте разработки.</w:t>
      </w:r>
    </w:p>
    <w:p>
      <w:pPr>
        <w:pStyle w:val="Heading2"/>
      </w:pPr>
      <w:r>
        <w:t>История для руководителя</w:t>
      </w:r>
    </w:p>
    <w:p>
      <w:r>
        <w:t>Во время разговора называют адрес. Руководитель находит его, понимает использование помещений, открывает нужный договор и получает краткую справку. Успех означает, что он способен ответить на вопрос без помощи оператора и видит основания ответа.</w:t>
      </w:r>
    </w:p>
    <w:p>
      <w:pPr>
        <w:pStyle w:val="Heading2"/>
      </w:pPr>
      <w:r>
        <w:t>История для сотрудника на объекте</w:t>
      </w:r>
    </w:p>
    <w:p>
      <w:r>
        <w:t>Сотрудник выбирает правильное помещение, сравнивает сведения с наблюдениями, добавляет фото и завершает осмотр. Коллега открывает результат у себя и понимает, что требует проверки. Здесь нужно показать весь путь материалов, а не остановиться на кнопке камеры.</w:t>
      </w:r>
    </w:p>
    <w:p>
      <w:pPr>
        <w:pStyle w:val="Heading2"/>
      </w:pPr>
      <w:r>
        <w:t>История для уполномоченного сотрудника</w:t>
      </w:r>
    </w:p>
    <w:p>
      <w:r>
        <w:t>Приходит заявка на передачу. Пользователь изучает предмет и документы, видит последствия решения, подтверждает или отклоняет её. Результат становится понятен участникам процесса. Если руководитель не совершает такие действия, демонстрация должна прямо показывать другую роль.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744"/>
        <w:gridCol w:w="4248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A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A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Сильная сторона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A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Главная неопределённость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Досье по адресу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Ответ в момент разговора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Связность данных и правила сводки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Осмотр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Камера и работа на месте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Частота выездов и приём результатов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Заявка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Завершённое дело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Кто вправе принять решение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Персональные дела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Причина регулярно заходить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Полезные события и ответственность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Каталог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Выбор и подготовка к выезду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Качество фото и актуальность статуса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Кабинет отчётности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Понятное следующее действие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Адресность замечаний</w:t>
            </w:r>
          </w:p>
        </w:tc>
      </w:tr>
    </w:tbl>
    <w:p>
      <w:pPr>
        <w:spacing w:after="40"/>
      </w:pPr>
    </w:p>
    <w:p>
      <w:r>
        <w:t>Для выбора стоит разобрать несколько реальных случаев: вопрос на совещании, недавний выезд, действующую заявку и замечание к отчёту. Это проверит смысл сценариев, не ограничивая масштаб будущих изменений.</w:t>
      </w:r>
    </w:p>
    <w:p>
      <w:pPr>
        <w:pStyle w:val="Heading1"/>
        <w:pageBreakBefore/>
      </w:pPr>
      <w:r>
        <w:t>Сомнения и варианты для разговора</w:t>
      </w:r>
    </w:p>
    <w:p>
      <w:pPr>
        <w:pStyle w:val="Heading2"/>
      </w:pPr>
      <w:r>
        <w:t>Кого прежде всего хотим впечатлить</w:t>
      </w:r>
    </w:p>
    <w:p>
      <w:r>
        <w:t>Если основной зритель — руководитель, сильнее всего могут сработать поиск по адресу, досье и объяснение проблем. Для ежедневной пользы сотрудникам важнее осмотры, документы и завершённые действия. Обе цели совместимы, но главный демонстрационный сюжет нужно выбрать осознанно.</w:t>
      </w:r>
    </w:p>
    <w:p>
      <w:pPr>
        <w:pStyle w:val="Heading2"/>
      </w:pPr>
      <w:r>
        <w:t>Насколько полный ответ можно обещать</w:t>
      </w:r>
    </w:p>
    <w:p>
      <w:r>
        <w:t>Богатство интерфейса не гарантирует полноту сведений. Если нет фото, даты обновления или надёжной связи между записями, экран должен это честно показывать. Для демонстрации можно выбрать хорошо заполненные реальные объекты, а затем оценить, насколько они типичны.</w:t>
      </w:r>
    </w:p>
    <w:p>
      <w:pPr>
        <w:pStyle w:val="Heading2"/>
      </w:pPr>
      <w:r>
        <w:t>Когда карта действительно помогает</w:t>
      </w:r>
    </w:p>
    <w:p>
      <w:r>
        <w:t>Карта полезна для выезда и выбора нескольких помещений в районе. Вопрос на совещании часто быстрее решается поиском по адресу. Вариант с картой заслуживает развития, если подтверждены качество координат и реальные поездки пользователей; обязательным первым экраном она быть не должна.</w:t>
      </w:r>
    </w:p>
    <w:p>
      <w:pPr>
        <w:pStyle w:val="Heading2"/>
      </w:pPr>
      <w:r>
        <w:t>Нужен ли помощник с естественными вопросами</w:t>
      </w:r>
    </w:p>
    <w:p>
      <w:r>
        <w:t>Возможная дальнейшая идея — спросить обычными словами, кто использует объект и что требует внимания. Такое взаимодействие может впечатлить, если ответ опирается на проверяемые записи и раскрывает источники. Пока это отдельная гипотеза: в изученных режимах готового механизма не установлено. Досье должно быть полезно и без него.</w:t>
      </w:r>
    </w:p>
    <w:p>
      <w:pPr>
        <w:pStyle w:val="Heading2"/>
      </w:pPr>
      <w:r>
        <w:t>Что не стоит обещать заранее</w:t>
      </w:r>
    </w:p>
    <w:p>
      <w:pPr>
        <w:pStyle w:val="ListBullet"/>
        <w:spacing w:after="100"/>
      </w:pPr>
      <w:r>
        <w:t>Актуальную задолженность на текущую минуту, если сведения поступают в отчётности по периодам.</w:t>
      </w:r>
    </w:p>
    <w:p>
      <w:pPr>
        <w:pStyle w:val="ListBullet"/>
        <w:spacing w:after="100"/>
      </w:pPr>
      <w:r>
        <w:t>Автоматическое юридическое заключение по статусу договора или доступности помещения.</w:t>
      </w:r>
    </w:p>
    <w:p>
      <w:pPr>
        <w:pStyle w:val="ListBullet"/>
        <w:spacing w:after="100"/>
      </w:pPr>
      <w:r>
        <w:t>Достоверное определение нужного помещения только по местоположению телефона.</w:t>
      </w:r>
    </w:p>
    <w:p>
      <w:pPr>
        <w:pStyle w:val="ListBullet"/>
        <w:spacing w:after="100"/>
      </w:pPr>
      <w:r>
        <w:t>Полноценную работу без связи, пока не выбран такой сценарий и не определено его поведение.</w:t>
      </w:r>
    </w:p>
    <w:p>
      <w:r>
        <w:t>При этом удобные черновики, понятные статусы, просмотр оригиналов документов и сохранение контекста стоит рассматривать как часть хорошего опыта. Они помогают человеку доверять системе после первой эффектной демонстрации.</w:t>
      </w:r>
    </w:p>
    <w:p>
      <w:pPr>
        <w:pStyle w:val="Heading1"/>
        <w:pageBreakBefore/>
      </w:pPr>
      <w:r>
        <w:t>Вопросы Посреднику перед обсуждением с руководителем</w:t>
      </w:r>
    </w:p>
    <w:p>
      <w:r>
        <w:t>Эти вопросы нужны для выбора содержания мобильной части. Они не требуют сейчас оценивать стоимость или обсуждать технологию.</w:t>
      </w:r>
    </w:p>
    <w:p>
      <w:pPr>
        <w:pStyle w:val="Heading2"/>
      </w:pPr>
      <w:r>
        <w:t>Рабочие ситуации</w:t>
      </w:r>
    </w:p>
    <w:p>
      <w:pPr>
        <w:pStyle w:val="ListBullet"/>
        <w:spacing w:after="100"/>
      </w:pPr>
      <w:r>
        <w:t>Какие вопросы руководитель чаще всего задаёт по объектам? Нужны два или три конкретных примера.</w:t>
      </w:r>
    </w:p>
    <w:p>
      <w:pPr>
        <w:pStyle w:val="ListBullet"/>
        <w:spacing w:after="100"/>
      </w:pPr>
      <w:r>
        <w:t>Что ему хотелось бы узнавать самостоятельно прямо во время совещания?</w:t>
      </w:r>
    </w:p>
    <w:p>
      <w:pPr>
        <w:pStyle w:val="ListBullet"/>
        <w:spacing w:after="100"/>
      </w:pPr>
      <w:r>
        <w:t>Кто регулярно выезжает на объекты и что привозит после осмотра: фото, акт, замечания, уточнения?</w:t>
      </w:r>
    </w:p>
    <w:p>
      <w:pPr>
        <w:pStyle w:val="ListBullet"/>
        <w:spacing w:after="100"/>
      </w:pPr>
      <w:r>
        <w:t>Какие действия сегодня задерживаются потому, что человек находится вне рабочего места?</w:t>
      </w:r>
    </w:p>
    <w:p>
      <w:pPr>
        <w:pStyle w:val="Heading2"/>
      </w:pPr>
      <w:r>
        <w:t>Полномочия и завершение дела</w:t>
      </w:r>
    </w:p>
    <w:p>
      <w:pPr>
        <w:pStyle w:val="ListBullet"/>
        <w:spacing w:after="100"/>
      </w:pPr>
      <w:r>
        <w:t>Кто фактически подтверждает заявки на передачу и кто отвечает за документы?</w:t>
      </w:r>
    </w:p>
    <w:p>
      <w:pPr>
        <w:pStyle w:val="ListBullet"/>
        <w:spacing w:after="100"/>
      </w:pPr>
      <w:r>
        <w:t>Кто принимает материалы осмотра и решает, какие сведения нужно изменить?</w:t>
      </w:r>
    </w:p>
    <w:p>
      <w:pPr>
        <w:pStyle w:val="ListBullet"/>
        <w:spacing w:after="100"/>
      </w:pPr>
      <w:r>
        <w:t>Нужен ли руководителю инструмент решения или в первую очередь инструмент контроля?</w:t>
      </w:r>
    </w:p>
    <w:p>
      <w:pPr>
        <w:pStyle w:val="Heading2"/>
      </w:pPr>
      <w:r>
        <w:t>Данные и доверие</w:t>
      </w:r>
    </w:p>
    <w:p>
      <w:pPr>
        <w:pStyle w:val="ListBullet"/>
        <w:spacing w:after="100"/>
      </w:pPr>
      <w:r>
        <w:t>Есть ли несколько хорошо заполненных объектов с фото, планами, договорами и документами для первого показа?</w:t>
      </w:r>
    </w:p>
    <w:p>
      <w:pPr>
        <w:pStyle w:val="ListBullet"/>
        <w:spacing w:after="100"/>
      </w:pPr>
      <w:r>
        <w:t>Какие даты и финансовые сведения пользователь считает актуальными и какие оговорки понимает?</w:t>
      </w:r>
    </w:p>
    <w:p>
      <w:pPr>
        <w:pStyle w:val="ListBullet"/>
        <w:spacing w:after="100"/>
      </w:pPr>
      <w:r>
        <w:t>Какие известные расхождения между реестром и действительностью стоит явно показывать?</w:t>
      </w:r>
    </w:p>
    <w:p>
      <w:pPr>
        <w:pStyle w:val="Heading2"/>
      </w:pPr>
      <w:r>
        <w:t>Выбор первого впечатления</w:t>
      </w:r>
    </w:p>
    <w:p>
      <w:pPr>
        <w:pStyle w:val="ListBullet"/>
        <w:spacing w:after="100"/>
      </w:pPr>
      <w:r>
        <w:t>Какой сюжет убедительнее: ответ по адресу, осмотр или завершение заявки?</w:t>
      </w:r>
    </w:p>
    <w:p>
      <w:pPr>
        <w:pStyle w:val="ListBullet"/>
        <w:spacing w:after="100"/>
      </w:pPr>
      <w:r>
        <w:t>Что должно произойти после показа, чтобы руководитель сказал, что получил именно желаемую мобильную систему?</w:t>
      </w:r>
    </w:p>
    <w:p>
      <w:pPr>
        <w:pStyle w:val="ListBullet"/>
        <w:spacing w:after="100"/>
      </w:pPr>
      <w:r>
        <w:t>Какие две или три функции люди действительно откроют повторно через неделю?</w:t>
      </w:r>
    </w:p>
    <w:p>
      <w:r>
        <w:t>Предлагаемый результат разговора — выбранные пользовательские ситуации, роли и критерии удачного результата. Затем можно развивать экраны и правила работы, сохраняя возможность больших изменений там, где они дают эффект.</w:t>
      </w:r>
    </w:p>
    <w:p>
      <w:pPr>
        <w:pStyle w:val="Heading1"/>
        <w:pageBreakBefore/>
      </w:pPr>
      <w:r>
        <w:t>Основания предложений и границы проверки</w:t>
      </w:r>
    </w:p>
    <w:p>
      <w:r>
        <w:t>Ниже указаны файлы внутри ReportWebSite, на которых основаны выводы о существующих данных и действиях. Это справка для сверки с командой проекта; знание исходного кода не требуется для обсуждения предыдущих страниц.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760"/>
      </w:tblGrid>
      <w:tr>
        <w:trPr>
          <w:cantSplit/>
          <w:tblHeader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A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Источник в ReportWebSite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A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Что подтверждено в исходном коде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NoHeader.master</w:t>
              <w:br/>
              <w:t>NoHeader.master.cs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Большая лента разделов, вариант меню кабинета, логика видимости по пользователю и ролям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Cards/ObjCard.aspx</w:t>
              <w:br/>
              <w:t>Cards/OrgCard.aspx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Связи здания, организаций, баланса, договоров, передачи прав и документов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Reports1NF/OrgBalansObject.aspx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Характеристики, площади, документы, фотографии и состояние отправки записи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Reports1NF/ConveyancingConfirmation.aspx</w:t>
              <w:br/>
              <w:t>и код страницы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Предмет передачи, стороны, акт, основания, фото, комментарий и решение по заявке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Reports1NF/OrgRentAgreement.aspx</w:t>
              <w:br/>
              <w:t>Reports1NF/FreeCycle.aspx.cs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Разделы договора, платежи, продление, сканы; этапы процесса, даты и документы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Reports1NF/Report1NFFreeShow.aspx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Характеристики свободных помещений, коммуникации, фотоархив, контакт и этап процесса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Reports1NF/Cabinet.aspx</w:t>
              <w:br/>
              <w:t>Reports1NF/Report1NFList.aspx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Состояния отчётности, даты актуализации, приёма и примечания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OrendnaPlata/OrPlataByRenters.aspx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Начисления, поступления, задолженность и её категории по отчётным периодам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Reports1NF/Report1NFFreeMap.aspx.cs</w:t>
              <w:br/>
              <w:t>Reports1NF/Report1NFBalansMap__GIS.aspx.cs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Перенаправление входа в карту свободных помещений; использование географических полей в варианте карты объектов</w:t>
            </w:r>
          </w:p>
        </w:tc>
      </w:tr>
    </w:tbl>
    <w:p>
      <w:pPr>
        <w:spacing w:after="40"/>
      </w:pPr>
    </w:p>
    <w:p>
      <w:r>
        <w:t>Подтверждение наличия полей не подтверждает их полноту, актуальность или единые правила использования. Реальная база, пользовательские действия в работающей системе и покрытие географическими данными в рамках этого исследования не проверялись.</w:t>
      </w:r>
    </w:p>
    <w:p>
      <w:r>
        <w:t>Новыми предложениями являются единый мобильный поиск, объединённое досье, персональные дела, журнал осмотров, адресные следующие действия и переход между устройствами. Экраны в документе — иллюстрации этих предложений, а не снимки уже внедрённой мобильной версии.</w:t>
      </w:r>
    </w:p>
    <w:p>
      <w:r>
        <w:t>При дальнейшей работе нужно сохранить связи, права и бизнес-правила существующей системы. В проекте допустимы отрицательные идентификаторы старых объектов и договоров; они не должны приводить к исчезновению записей из мобильных сценариев.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ДКВ  |  Обсуждение мобильных сценариев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 w:eastAsia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 w:cs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</w:pPr>
    <w:rPr>
      <w:rFonts w:ascii="Calibri" w:hAnsi="Calibri" w:eastAsia="Calibri" w:cs="Calibri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Мобильные сценарии системы ДКВ</dc:title>
  <dc:subject>Рабочий документ для обсуждения мобильного использования ReportWebSite</dc:subject>
  <dc:creator/>
  <cp:keywords>ДКВ, ReportWebSite, мобильные сценарии, обсуждение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