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39177" w14:textId="77777777" w:rsidR="00CB7A13" w:rsidRDefault="00CB7A13" w:rsidP="00CB7A13">
      <w:pPr>
        <w:jc w:val="center"/>
        <w:rPr>
          <w:lang w:val="uk-UA"/>
        </w:rPr>
      </w:pPr>
      <w:r w:rsidRPr="001230BA">
        <w:rPr>
          <w:lang w:val="uk-UA"/>
        </w:rPr>
        <w:object w:dxaOrig="788" w:dyaOrig="1096" w14:anchorId="6DD1E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54.75pt" o:ole="">
            <v:imagedata r:id="rId8" o:title=""/>
          </v:shape>
          <o:OLEObject Type="Embed" ProgID="CorelDRAW.Graphic.13" ShapeID="_x0000_i1025" DrawAspect="Content" ObjectID="_1778256052" r:id="rId9"/>
        </w:object>
      </w:r>
    </w:p>
    <w:p w14:paraId="26E08296" w14:textId="77777777" w:rsidR="00FF2117" w:rsidRPr="004021CA" w:rsidRDefault="00FF2117" w:rsidP="00CB7A13">
      <w:pPr>
        <w:jc w:val="center"/>
        <w:rPr>
          <w:b/>
          <w:sz w:val="16"/>
          <w:szCs w:val="16"/>
          <w:lang w:val="uk-UA"/>
        </w:rPr>
      </w:pPr>
    </w:p>
    <w:p w14:paraId="0DFE6DD1" w14:textId="77777777" w:rsidR="00CB7A13" w:rsidRPr="00B10C3C" w:rsidRDefault="00FF2117" w:rsidP="00FF2117">
      <w:pPr>
        <w:jc w:val="center"/>
        <w:rPr>
          <w:b/>
          <w:caps/>
          <w:spacing w:val="10"/>
          <w:szCs w:val="28"/>
          <w:lang w:val="uk-UA"/>
        </w:rPr>
      </w:pPr>
      <w:r w:rsidRPr="00B10C3C">
        <w:rPr>
          <w:b/>
          <w:caps/>
          <w:spacing w:val="10"/>
          <w:szCs w:val="28"/>
          <w:lang w:val="uk-UA"/>
        </w:rPr>
        <w:t>Україна</w:t>
      </w:r>
    </w:p>
    <w:p w14:paraId="74C79CAD" w14:textId="77777777" w:rsidR="00FF2117" w:rsidRPr="00FF2117" w:rsidRDefault="00FF2117" w:rsidP="00FF2117">
      <w:pPr>
        <w:jc w:val="center"/>
        <w:rPr>
          <w:spacing w:val="10"/>
          <w:sz w:val="12"/>
          <w:szCs w:val="12"/>
          <w:lang w:val="uk-UA"/>
        </w:rPr>
      </w:pPr>
    </w:p>
    <w:p w14:paraId="28D28A11" w14:textId="77777777" w:rsidR="00CB7A13" w:rsidRPr="001230BA" w:rsidRDefault="00CB7A13" w:rsidP="00FF2117">
      <w:pPr>
        <w:jc w:val="center"/>
        <w:rPr>
          <w:spacing w:val="10"/>
          <w:lang w:val="uk-UA"/>
        </w:rPr>
      </w:pPr>
      <w:r w:rsidRPr="001230BA">
        <w:rPr>
          <w:spacing w:val="10"/>
          <w:lang w:val="uk-UA"/>
        </w:rPr>
        <w:t>ВИКОНАВЧИЙ ОРГАН КИЇВСЬКОЇ МІСЬКОЇ РАДИ</w:t>
      </w:r>
    </w:p>
    <w:p w14:paraId="30077356" w14:textId="77777777" w:rsidR="00CB7A13" w:rsidRDefault="00CB7A13" w:rsidP="00313F4E">
      <w:pPr>
        <w:keepNext/>
        <w:widowControl w:val="0"/>
        <w:snapToGrid w:val="0"/>
        <w:jc w:val="center"/>
        <w:outlineLvl w:val="0"/>
        <w:rPr>
          <w:spacing w:val="10"/>
          <w:lang w:val="uk-UA"/>
        </w:rPr>
      </w:pPr>
      <w:r w:rsidRPr="001230BA">
        <w:rPr>
          <w:spacing w:val="10"/>
          <w:lang w:val="uk-UA"/>
        </w:rPr>
        <w:t>(КИЇВСЬКА МІСЬКА ДЕРЖАВНА АДМІНІСТРАЦІЯ)</w:t>
      </w:r>
    </w:p>
    <w:p w14:paraId="28E076D2" w14:textId="77777777" w:rsidR="00CB7A13" w:rsidRPr="001230BA" w:rsidRDefault="00CB7A13" w:rsidP="00313F4E">
      <w:pPr>
        <w:jc w:val="center"/>
        <w:rPr>
          <w:b/>
          <w:spacing w:val="20"/>
          <w:sz w:val="12"/>
          <w:szCs w:val="12"/>
          <w:lang w:val="uk-UA"/>
        </w:rPr>
      </w:pPr>
    </w:p>
    <w:p w14:paraId="463B2231" w14:textId="77777777" w:rsidR="00313F4E" w:rsidRPr="004021CA" w:rsidRDefault="00313F4E" w:rsidP="00313F4E">
      <w:pPr>
        <w:keepNext/>
        <w:widowControl w:val="0"/>
        <w:jc w:val="center"/>
        <w:rPr>
          <w:b/>
          <w:sz w:val="28"/>
          <w:szCs w:val="28"/>
          <w:lang w:val="uk"/>
        </w:rPr>
      </w:pPr>
      <w:r>
        <w:rPr>
          <w:b/>
          <w:sz w:val="28"/>
          <w:szCs w:val="28"/>
          <w:lang w:val="uk"/>
        </w:rPr>
        <w:t>ДЕПАРТАМЕНТ</w:t>
      </w:r>
      <w:r w:rsidRPr="00D5785E">
        <w:rPr>
          <w:b/>
          <w:sz w:val="28"/>
          <w:szCs w:val="28"/>
          <w:lang w:val="uk"/>
        </w:rPr>
        <w:t xml:space="preserve"> КОМУНАЛЬНОЇ ВЛАСНОСТІ м. КИЄВА</w:t>
      </w:r>
    </w:p>
    <w:p w14:paraId="659B8BB6" w14:textId="77777777" w:rsidR="00313F4E" w:rsidRPr="00AD2FC4" w:rsidRDefault="00313F4E" w:rsidP="00313F4E">
      <w:pPr>
        <w:widowControl w:val="0"/>
        <w:jc w:val="center"/>
        <w:rPr>
          <w:i/>
          <w:sz w:val="4"/>
          <w:szCs w:val="4"/>
        </w:rPr>
      </w:pPr>
    </w:p>
    <w:p w14:paraId="1B4BC420" w14:textId="77777777" w:rsidR="00313F4E" w:rsidRDefault="00313F4E" w:rsidP="00313F4E">
      <w:pPr>
        <w:widowControl w:val="0"/>
        <w:jc w:val="center"/>
        <w:rPr>
          <w:i/>
          <w:sz w:val="20"/>
        </w:rPr>
      </w:pPr>
      <w:proofErr w:type="spellStart"/>
      <w:r w:rsidRPr="00D5785E">
        <w:rPr>
          <w:i/>
          <w:sz w:val="20"/>
        </w:rPr>
        <w:t>вул</w:t>
      </w:r>
      <w:proofErr w:type="spellEnd"/>
      <w:r w:rsidRPr="00D5785E">
        <w:rPr>
          <w:i/>
          <w:sz w:val="20"/>
        </w:rPr>
        <w:t>.</w:t>
      </w:r>
      <w:r>
        <w:rPr>
          <w:i/>
          <w:sz w:val="20"/>
          <w:lang w:val="uk-UA"/>
        </w:rPr>
        <w:t xml:space="preserve"> </w:t>
      </w:r>
      <w:r w:rsidR="003E177B">
        <w:rPr>
          <w:i/>
          <w:sz w:val="20"/>
        </w:rPr>
        <w:t>Хрещатик, 10, м.</w:t>
      </w:r>
      <w:r w:rsidR="004021CA">
        <w:rPr>
          <w:i/>
          <w:sz w:val="20"/>
          <w:lang w:val="uk-UA"/>
        </w:rPr>
        <w:t xml:space="preserve"> </w:t>
      </w:r>
      <w:proofErr w:type="spellStart"/>
      <w:r w:rsidR="003E177B">
        <w:rPr>
          <w:i/>
          <w:sz w:val="20"/>
        </w:rPr>
        <w:t>Київ</w:t>
      </w:r>
      <w:proofErr w:type="spellEnd"/>
      <w:r w:rsidR="003E177B">
        <w:rPr>
          <w:i/>
          <w:sz w:val="20"/>
        </w:rPr>
        <w:t>, 01001</w:t>
      </w:r>
      <w:r w:rsidR="00F70CA6">
        <w:rPr>
          <w:i/>
          <w:sz w:val="20"/>
          <w:lang w:val="uk-UA"/>
        </w:rPr>
        <w:t>,</w:t>
      </w:r>
      <w:r w:rsidR="003E177B">
        <w:rPr>
          <w:i/>
          <w:sz w:val="20"/>
          <w:lang w:val="uk-UA"/>
        </w:rPr>
        <w:t xml:space="preserve"> </w:t>
      </w:r>
      <w:r>
        <w:rPr>
          <w:i/>
          <w:sz w:val="20"/>
          <w:lang w:val="uk-UA"/>
        </w:rPr>
        <w:t xml:space="preserve"> </w:t>
      </w:r>
      <w:r>
        <w:rPr>
          <w:i/>
          <w:sz w:val="20"/>
        </w:rPr>
        <w:t>тел.</w:t>
      </w:r>
      <w:r>
        <w:rPr>
          <w:i/>
          <w:sz w:val="20"/>
          <w:lang w:val="uk-UA"/>
        </w:rPr>
        <w:t>/факс</w:t>
      </w:r>
      <w:r w:rsidRPr="00D5785E">
        <w:rPr>
          <w:i/>
          <w:sz w:val="20"/>
        </w:rPr>
        <w:t xml:space="preserve"> (044) </w:t>
      </w:r>
      <w:r>
        <w:rPr>
          <w:i/>
          <w:sz w:val="20"/>
          <w:lang w:val="uk-UA"/>
        </w:rPr>
        <w:t>202-61-51</w:t>
      </w:r>
      <w:r w:rsidRPr="00D5785E">
        <w:rPr>
          <w:i/>
          <w:sz w:val="20"/>
        </w:rPr>
        <w:t xml:space="preserve"> </w:t>
      </w:r>
    </w:p>
    <w:p w14:paraId="44AFAE88" w14:textId="77777777" w:rsidR="00313F4E" w:rsidRDefault="00313F4E" w:rsidP="00313F4E">
      <w:pPr>
        <w:widowControl w:val="0"/>
        <w:jc w:val="center"/>
        <w:rPr>
          <w:i/>
          <w:sz w:val="20"/>
          <w:lang w:val="uk-UA"/>
        </w:rPr>
      </w:pPr>
      <w:r>
        <w:rPr>
          <w:i/>
          <w:sz w:val="20"/>
          <w:szCs w:val="20"/>
          <w:lang w:val="uk-UA"/>
        </w:rPr>
        <w:t xml:space="preserve">Контактний центр міста Києва (044) 15 51  </w:t>
      </w:r>
      <w:r w:rsidRPr="00313F4E">
        <w:rPr>
          <w:i/>
          <w:sz w:val="20"/>
          <w:lang w:val="en-US"/>
        </w:rPr>
        <w:t>E</w:t>
      </w:r>
      <w:r w:rsidRPr="00313F4E">
        <w:rPr>
          <w:i/>
          <w:sz w:val="20"/>
        </w:rPr>
        <w:t>-</w:t>
      </w:r>
      <w:r w:rsidRPr="00313F4E">
        <w:rPr>
          <w:i/>
          <w:sz w:val="20"/>
          <w:lang w:val="en-US"/>
        </w:rPr>
        <w:t>mail</w:t>
      </w:r>
      <w:r w:rsidRPr="00313F4E">
        <w:rPr>
          <w:i/>
          <w:sz w:val="20"/>
        </w:rPr>
        <w:t xml:space="preserve">: </w:t>
      </w:r>
      <w:hyperlink r:id="rId10" w:history="1">
        <w:r w:rsidR="00F714A1" w:rsidRPr="00F714A1">
          <w:rPr>
            <w:rStyle w:val="Hyperlink"/>
            <w:i/>
            <w:sz w:val="20"/>
            <w:szCs w:val="20"/>
          </w:rPr>
          <w:t>property@kyivcity.gov.ua</w:t>
        </w:r>
      </w:hyperlink>
      <w:r w:rsidRPr="00313F4E">
        <w:rPr>
          <w:i/>
          <w:sz w:val="20"/>
        </w:rPr>
        <w:t xml:space="preserve">  </w:t>
      </w:r>
      <w:r>
        <w:rPr>
          <w:i/>
          <w:sz w:val="20"/>
        </w:rPr>
        <w:t>Код</w:t>
      </w:r>
      <w:r w:rsidRPr="00313F4E">
        <w:rPr>
          <w:i/>
          <w:sz w:val="20"/>
        </w:rPr>
        <w:t xml:space="preserve"> </w:t>
      </w:r>
      <w:r>
        <w:rPr>
          <w:i/>
          <w:sz w:val="20"/>
        </w:rPr>
        <w:t>ЄДРПОУ</w:t>
      </w:r>
      <w:r w:rsidRPr="00313F4E">
        <w:rPr>
          <w:i/>
          <w:sz w:val="20"/>
        </w:rPr>
        <w:t xml:space="preserve">  19020407</w:t>
      </w:r>
    </w:p>
    <w:p w14:paraId="22C76602" w14:textId="77777777" w:rsidR="004021CA" w:rsidRPr="004021CA" w:rsidRDefault="004021CA" w:rsidP="00313F4E">
      <w:pPr>
        <w:widowControl w:val="0"/>
        <w:jc w:val="center"/>
        <w:rPr>
          <w:i/>
          <w:sz w:val="12"/>
          <w:szCs w:val="12"/>
          <w:lang w:val="uk-UA"/>
        </w:rPr>
      </w:pPr>
    </w:p>
    <w:p w14:paraId="56A122F5" w14:textId="6A4B5609" w:rsidR="008C5125" w:rsidRPr="000D616C" w:rsidRDefault="00AF0DB0" w:rsidP="008C5125">
      <w:pPr>
        <w:rPr>
          <w:sz w:val="20"/>
          <w:szCs w:val="20"/>
          <w:lang w:val="uk-UA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0" allowOverlap="1" wp14:anchorId="27982879" wp14:editId="1310103B">
                <wp:simplePos x="0" y="0"/>
                <wp:positionH relativeFrom="column">
                  <wp:posOffset>17145</wp:posOffset>
                </wp:positionH>
                <wp:positionV relativeFrom="paragraph">
                  <wp:posOffset>43814</wp:posOffset>
                </wp:positionV>
                <wp:extent cx="5974080" cy="0"/>
                <wp:effectExtent l="0" t="19050" r="2667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408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7B9FC8" id="Прямая соединительная линия 1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35pt,3.45pt" to="471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" o:allowincell="f" strokeweight="4.5pt">
                <v:stroke linestyle="thickThin"/>
              </v:line>
            </w:pict>
          </mc:Fallback>
        </mc:AlternateContent>
      </w:r>
    </w:p>
    <w:p w14:paraId="7EC6EEBC" w14:textId="77777777" w:rsidR="005D2E12" w:rsidRPr="00766057" w:rsidRDefault="005D2E12" w:rsidP="005D2E12">
      <w:pPr>
        <w:pStyle w:val="a0"/>
        <w:shd w:val="clear" w:color="auto" w:fill="auto"/>
        <w:spacing w:before="0" w:after="0" w:line="240" w:lineRule="auto"/>
        <w:ind w:left="4956"/>
        <w:rPr>
          <w:sz w:val="28"/>
          <w:szCs w:val="28"/>
          <w:lang w:val="uk-UA"/>
        </w:rPr>
      </w:pPr>
      <w:r w:rsidRPr="00766057">
        <w:rPr>
          <w:sz w:val="28"/>
          <w:szCs w:val="28"/>
          <w:lang w:val="uk-UA"/>
        </w:rPr>
        <w:t xml:space="preserve">Постійна комісія Київської міської </w:t>
      </w:r>
    </w:p>
    <w:p w14:paraId="30C1AB6B" w14:textId="77777777" w:rsidR="005D2E12" w:rsidRPr="00766057" w:rsidRDefault="005D2E12" w:rsidP="005D2E12">
      <w:pPr>
        <w:pStyle w:val="a0"/>
        <w:shd w:val="clear" w:color="auto" w:fill="auto"/>
        <w:spacing w:before="0" w:after="0" w:line="240" w:lineRule="auto"/>
        <w:ind w:left="4956"/>
        <w:rPr>
          <w:sz w:val="28"/>
          <w:szCs w:val="28"/>
          <w:lang w:val="uk-UA"/>
        </w:rPr>
      </w:pPr>
      <w:r w:rsidRPr="00766057">
        <w:rPr>
          <w:sz w:val="28"/>
          <w:szCs w:val="28"/>
          <w:lang w:val="uk-UA"/>
        </w:rPr>
        <w:t>ради з питань власності</w:t>
      </w:r>
      <w:r w:rsidR="0084743D">
        <w:rPr>
          <w:sz w:val="28"/>
          <w:szCs w:val="28"/>
          <w:lang w:val="uk-UA"/>
        </w:rPr>
        <w:t xml:space="preserve"> та регуляторної політики </w:t>
      </w:r>
    </w:p>
    <w:p w14:paraId="10D9EAEF" w14:textId="77777777" w:rsidR="005D2E12" w:rsidRDefault="005D2E12" w:rsidP="005D2E12">
      <w:pPr>
        <w:pStyle w:val="a0"/>
        <w:shd w:val="clear" w:color="auto" w:fill="auto"/>
        <w:spacing w:before="0" w:after="0" w:line="240" w:lineRule="auto"/>
        <w:rPr>
          <w:sz w:val="28"/>
          <w:szCs w:val="28"/>
          <w:lang w:val="uk-UA"/>
        </w:rPr>
      </w:pPr>
    </w:p>
    <w:p w14:paraId="13169C1B" w14:textId="77777777" w:rsidR="00612EAA" w:rsidRDefault="00612EAA" w:rsidP="005D2E12">
      <w:pPr>
        <w:pStyle w:val="a0"/>
        <w:shd w:val="clear" w:color="auto" w:fill="auto"/>
        <w:spacing w:before="0" w:after="0" w:line="240" w:lineRule="auto"/>
        <w:rPr>
          <w:sz w:val="28"/>
          <w:szCs w:val="28"/>
          <w:lang w:val="uk-UA"/>
        </w:rPr>
      </w:pPr>
    </w:p>
    <w:p w14:paraId="656F8402" w14:textId="77777777" w:rsidR="001C3748" w:rsidRPr="00E01047" w:rsidRDefault="001C3748" w:rsidP="001C3748">
      <w:pPr>
        <w:ind w:firstLine="708"/>
        <w:jc w:val="both"/>
        <w:rPr>
          <w:sz w:val="28"/>
          <w:szCs w:val="28"/>
          <w:lang w:val="uk-UA"/>
        </w:rPr>
      </w:pPr>
      <w:r w:rsidRPr="002945C6">
        <w:rPr>
          <w:sz w:val="28"/>
          <w:szCs w:val="28"/>
          <w:lang w:val="uk-UA"/>
        </w:rPr>
        <w:t xml:space="preserve">До </w:t>
      </w:r>
      <w:r w:rsidRPr="001C3748">
        <w:rPr>
          <w:sz w:val="28"/>
          <w:szCs w:val="28"/>
          <w:highlight w:val="yellow"/>
          <w:lang w:val="uk-UA"/>
        </w:rPr>
        <w:t>Департаменту комунальної власності м. Києва</w:t>
      </w:r>
      <w:r w:rsidRPr="002945C6">
        <w:rPr>
          <w:sz w:val="28"/>
          <w:szCs w:val="28"/>
          <w:lang w:val="uk-UA"/>
        </w:rPr>
        <w:t xml:space="preserve"> надійшло </w:t>
      </w:r>
      <w:r>
        <w:rPr>
          <w:sz w:val="28"/>
          <w:szCs w:val="28"/>
          <w:lang w:val="uk-UA"/>
        </w:rPr>
        <w:t>звернення, щодо надання в орендне користування</w:t>
      </w:r>
      <w:r w:rsidRPr="002945C6">
        <w:rPr>
          <w:sz w:val="28"/>
          <w:szCs w:val="28"/>
          <w:lang w:val="uk-UA"/>
        </w:rPr>
        <w:t xml:space="preserve"> </w:t>
      </w:r>
      <w:r w:rsidRPr="00E01047">
        <w:rPr>
          <w:sz w:val="28"/>
          <w:szCs w:val="28"/>
          <w:lang w:val="uk-UA"/>
        </w:rPr>
        <w:t>без проведення аукціону</w:t>
      </w:r>
      <w:r>
        <w:rPr>
          <w:sz w:val="28"/>
          <w:szCs w:val="28"/>
          <w:lang w:val="uk-UA"/>
        </w:rPr>
        <w:t xml:space="preserve">, </w:t>
      </w:r>
      <w:r w:rsidRPr="00E01047">
        <w:rPr>
          <w:sz w:val="28"/>
          <w:szCs w:val="28"/>
          <w:lang w:val="uk-UA"/>
        </w:rPr>
        <w:t>відповідно до ч. 2 ст. 15 Закону України «Про оренду державного та комунального майна» (далі – Закон)</w:t>
      </w:r>
      <w:r>
        <w:rPr>
          <w:sz w:val="28"/>
          <w:szCs w:val="28"/>
          <w:lang w:val="uk-UA"/>
        </w:rPr>
        <w:t>,</w:t>
      </w:r>
      <w:r w:rsidRPr="001C374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об’єкту оренди</w:t>
      </w:r>
      <w:r w:rsidR="007F061F">
        <w:rPr>
          <w:sz w:val="28"/>
          <w:szCs w:val="28"/>
          <w:lang w:val="uk-UA"/>
        </w:rPr>
        <w:t>, згідно нижченаведеної інформації:</w:t>
      </w:r>
    </w:p>
    <w:p w14:paraId="02283685" w14:textId="77777777" w:rsidR="00612EAA" w:rsidRPr="007D4DAE" w:rsidRDefault="00612EAA" w:rsidP="00612EAA">
      <w:pPr>
        <w:ind w:firstLine="708"/>
        <w:jc w:val="both"/>
        <w:rPr>
          <w:sz w:val="28"/>
          <w:szCs w:val="28"/>
          <w:lang w:val="uk-UA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7051"/>
      </w:tblGrid>
      <w:tr w:rsidR="007F061F" w:rsidRPr="00482F75" w14:paraId="642E9B02" w14:textId="77777777" w:rsidTr="007F061F">
        <w:tc>
          <w:tcPr>
            <w:tcW w:w="2696" w:type="dxa"/>
          </w:tcPr>
          <w:p w14:paraId="5BC02E1C" w14:textId="77777777" w:rsidR="007F061F" w:rsidRPr="00E15E09" w:rsidRDefault="007F061F" w:rsidP="003F7D7C">
            <w:pPr>
              <w:jc w:val="both"/>
              <w:rPr>
                <w:lang w:val="en-US"/>
              </w:rPr>
            </w:pPr>
            <w:r>
              <w:rPr>
                <w:color w:val="201F35"/>
                <w:lang w:val="uk-UA" w:eastAsia="uk-UA"/>
              </w:rPr>
              <w:t>Ініціатор оренди</w:t>
            </w:r>
          </w:p>
        </w:tc>
        <w:tc>
          <w:tcPr>
            <w:tcW w:w="7051" w:type="dxa"/>
          </w:tcPr>
          <w:p w14:paraId="76B5BEF0" w14:textId="77777777" w:rsidR="007F061F" w:rsidRPr="006843F7" w:rsidRDefault="007F061F" w:rsidP="00332B14">
            <w:pPr>
              <w:jc w:val="both"/>
              <w:rPr>
                <w:lang w:val="uk-UA"/>
              </w:rPr>
            </w:pPr>
            <w:r w:rsidRPr="00482F75">
              <w:rPr>
                <w:lang w:val="en-US"/>
              </w:rPr>
              <w:t>{</w:t>
            </w:r>
            <w:proofErr w:type="spellStart"/>
            <w:r w:rsidRPr="00CB36FE">
              <w:rPr>
                <w:rFonts w:ascii="Verdana" w:hAnsi="Verdana"/>
                <w:b/>
                <w:color w:val="201F35"/>
                <w:sz w:val="17"/>
                <w:szCs w:val="17"/>
                <w:shd w:val="clear" w:color="auto" w:fill="F9F9FC"/>
              </w:rPr>
              <w:t>Ініціатор</w:t>
            </w:r>
            <w:proofErr w:type="spellEnd"/>
            <w:r w:rsidRPr="00482F75">
              <w:rPr>
                <w:rFonts w:ascii="Verdana" w:hAnsi="Verdana"/>
                <w:b/>
                <w:color w:val="201F35"/>
                <w:sz w:val="17"/>
                <w:szCs w:val="17"/>
                <w:shd w:val="clear" w:color="auto" w:fill="F9F9FC"/>
                <w:lang w:val="en-US"/>
              </w:rPr>
              <w:t xml:space="preserve"> </w:t>
            </w:r>
            <w:proofErr w:type="spellStart"/>
            <w:r w:rsidRPr="00CB36FE">
              <w:rPr>
                <w:rFonts w:ascii="Verdana" w:hAnsi="Verdana"/>
                <w:b/>
                <w:color w:val="201F35"/>
                <w:sz w:val="17"/>
                <w:szCs w:val="17"/>
                <w:shd w:val="clear" w:color="auto" w:fill="F9F9FC"/>
              </w:rPr>
              <w:t>оренди</w:t>
            </w:r>
            <w:proofErr w:type="spellEnd"/>
            <w:r w:rsidRPr="00482F75">
              <w:rPr>
                <w:lang w:val="en-US"/>
              </w:rPr>
              <w:t>}</w:t>
            </w:r>
          </w:p>
          <w:p w14:paraId="356AFB11" w14:textId="77777777" w:rsidR="007F061F" w:rsidRPr="007F061F" w:rsidRDefault="007F061F" w:rsidP="00332B14">
            <w:pPr>
              <w:jc w:val="both"/>
              <w:rPr>
                <w:lang w:val="uk-UA"/>
              </w:rPr>
            </w:pPr>
          </w:p>
        </w:tc>
      </w:tr>
      <w:tr w:rsidR="007F061F" w:rsidRPr="00332B14" w14:paraId="2CDE2C1D" w14:textId="77777777" w:rsidTr="007F061F">
        <w:tc>
          <w:tcPr>
            <w:tcW w:w="2696" w:type="dxa"/>
          </w:tcPr>
          <w:p w14:paraId="6AFD81C7" w14:textId="77777777" w:rsidR="007F061F" w:rsidRPr="00317B98" w:rsidRDefault="00317B98" w:rsidP="003F7D7C">
            <w:pPr>
              <w:jc w:val="both"/>
              <w:rPr>
                <w:color w:val="201F35"/>
                <w:highlight w:val="yellow"/>
                <w:lang w:val="uk-UA" w:eastAsia="uk-UA"/>
              </w:rPr>
            </w:pPr>
            <w:r w:rsidRPr="00317B98">
              <w:rPr>
                <w:color w:val="201F35"/>
                <w:highlight w:val="yellow"/>
                <w:lang w:val="uk-UA" w:eastAsia="uk-UA"/>
              </w:rPr>
              <w:t>Має п</w:t>
            </w:r>
            <w:r w:rsidR="007F061F" w:rsidRPr="00317B98">
              <w:rPr>
                <w:color w:val="201F35"/>
                <w:highlight w:val="yellow"/>
                <w:lang w:val="uk-UA" w:eastAsia="uk-UA"/>
              </w:rPr>
              <w:t>раво на оренду без проведення аукціону</w:t>
            </w:r>
          </w:p>
          <w:p w14:paraId="1A689845" w14:textId="77777777" w:rsidR="007F061F" w:rsidRPr="00317B98" w:rsidRDefault="007F061F" w:rsidP="003F7D7C">
            <w:pPr>
              <w:jc w:val="both"/>
              <w:rPr>
                <w:color w:val="201F35"/>
                <w:highlight w:val="yellow"/>
                <w:lang w:val="uk-UA" w:eastAsia="uk-UA"/>
              </w:rPr>
            </w:pPr>
          </w:p>
        </w:tc>
        <w:tc>
          <w:tcPr>
            <w:tcW w:w="7051" w:type="dxa"/>
          </w:tcPr>
          <w:p w14:paraId="39A654FA" w14:textId="77777777" w:rsidR="00317B98" w:rsidRPr="00317B98" w:rsidRDefault="00317B98" w:rsidP="00317B98">
            <w:pPr>
              <w:pStyle w:val="rvps2"/>
              <w:spacing w:after="150"/>
              <w:rPr>
                <w:highlight w:val="yellow"/>
                <w:lang w:val="uk-UA"/>
              </w:rPr>
            </w:pPr>
            <w:r w:rsidRPr="00317B98">
              <w:rPr>
                <w:highlight w:val="yellow"/>
                <w:lang w:val="uk-UA"/>
              </w:rPr>
              <w:t xml:space="preserve">відповідно до абзацу 10 частини 2 статті 15 Закону України «Про оренду державного та комунального майна». </w:t>
            </w:r>
          </w:p>
          <w:p w14:paraId="3D16C05B" w14:textId="244873F3" w:rsidR="007F061F" w:rsidRPr="004A211C" w:rsidRDefault="00482F75" w:rsidP="00B21C6D">
            <w:pPr>
              <w:pStyle w:val="rvps2"/>
              <w:spacing w:after="150"/>
              <w:ind w:left="450" w:firstLine="0"/>
              <w:rPr>
                <w:b/>
                <w:bCs/>
                <w:highlight w:val="yellow"/>
                <w:lang w:val="uk" w:eastAsia="uk"/>
              </w:rPr>
            </w:pPr>
            <w:r w:rsidRPr="005D229C">
              <w:rPr>
                <w:rStyle w:val="spanrvts0"/>
                <w:b/>
                <w:bCs/>
                <w:color w:val="FF0000"/>
                <w:highlight w:val="yellow"/>
                <w:lang w:val="ru-RU" w:eastAsia="uk"/>
              </w:rPr>
              <w:t>{</w:t>
            </w:r>
            <w:proofErr w:type="spellStart"/>
            <w:r w:rsidRPr="005D229C">
              <w:rPr>
                <w:b/>
                <w:color w:val="FF0000"/>
              </w:rPr>
              <w:t>П</w:t>
            </w:r>
            <w:r w:rsidRPr="005D229C">
              <w:rPr>
                <w:b/>
                <w:color w:val="FF0000"/>
                <w:lang w:eastAsia="uk-UA"/>
              </w:rPr>
              <w:t>раво</w:t>
            </w:r>
            <w:proofErr w:type="spellEnd"/>
            <w:r w:rsidRPr="005D229C">
              <w:rPr>
                <w:b/>
                <w:color w:val="FF0000"/>
                <w:lang w:eastAsia="uk-UA"/>
              </w:rPr>
              <w:t xml:space="preserve"> </w:t>
            </w:r>
            <w:proofErr w:type="spellStart"/>
            <w:r w:rsidRPr="005D229C">
              <w:rPr>
                <w:b/>
                <w:color w:val="FF0000"/>
                <w:lang w:eastAsia="uk-UA"/>
              </w:rPr>
              <w:t>на</w:t>
            </w:r>
            <w:proofErr w:type="spellEnd"/>
            <w:r w:rsidRPr="005D229C">
              <w:rPr>
                <w:b/>
                <w:color w:val="FF0000"/>
                <w:lang w:eastAsia="uk-UA"/>
              </w:rPr>
              <w:t xml:space="preserve"> </w:t>
            </w:r>
            <w:proofErr w:type="spellStart"/>
            <w:r w:rsidRPr="005D229C">
              <w:rPr>
                <w:b/>
                <w:color w:val="FF0000"/>
                <w:lang w:eastAsia="uk-UA"/>
              </w:rPr>
              <w:t>оренду</w:t>
            </w:r>
            <w:proofErr w:type="spellEnd"/>
            <w:r w:rsidRPr="005D229C">
              <w:rPr>
                <w:b/>
                <w:color w:val="FF0000"/>
                <w:lang w:eastAsia="uk-UA"/>
              </w:rPr>
              <w:t xml:space="preserve"> </w:t>
            </w:r>
            <w:proofErr w:type="spellStart"/>
            <w:r w:rsidRPr="005D229C">
              <w:rPr>
                <w:b/>
                <w:color w:val="FF0000"/>
                <w:lang w:eastAsia="uk-UA"/>
              </w:rPr>
              <w:t>без</w:t>
            </w:r>
            <w:proofErr w:type="spellEnd"/>
            <w:r w:rsidRPr="005D229C">
              <w:rPr>
                <w:b/>
                <w:color w:val="FF0000"/>
                <w:lang w:eastAsia="uk-UA"/>
              </w:rPr>
              <w:t xml:space="preserve"> </w:t>
            </w:r>
            <w:proofErr w:type="spellStart"/>
            <w:r w:rsidRPr="005D229C">
              <w:rPr>
                <w:b/>
                <w:color w:val="FF0000"/>
                <w:lang w:eastAsia="uk-UA"/>
              </w:rPr>
              <w:t>проведення</w:t>
            </w:r>
            <w:proofErr w:type="spellEnd"/>
            <w:r w:rsidRPr="005D229C">
              <w:rPr>
                <w:b/>
                <w:color w:val="FF0000"/>
                <w:lang w:eastAsia="uk-UA"/>
              </w:rPr>
              <w:t xml:space="preserve"> </w:t>
            </w:r>
            <w:proofErr w:type="spellStart"/>
            <w:r w:rsidRPr="005D229C">
              <w:rPr>
                <w:b/>
                <w:color w:val="FF0000"/>
                <w:lang w:eastAsia="uk-UA"/>
              </w:rPr>
              <w:t>аукціону</w:t>
            </w:r>
            <w:proofErr w:type="spellEnd"/>
            <w:r w:rsidRPr="005D229C">
              <w:rPr>
                <w:rStyle w:val="spanrvts0"/>
                <w:b/>
                <w:bCs/>
                <w:color w:val="FF0000"/>
                <w:highlight w:val="yellow"/>
                <w:lang w:eastAsia="uk"/>
              </w:rPr>
              <w:t>}</w:t>
            </w:r>
          </w:p>
        </w:tc>
      </w:tr>
      <w:tr w:rsidR="007F061F" w:rsidRPr="00E15E09" w14:paraId="7F481DD0" w14:textId="77777777" w:rsidTr="007F061F">
        <w:tc>
          <w:tcPr>
            <w:tcW w:w="2696" w:type="dxa"/>
          </w:tcPr>
          <w:p w14:paraId="624F3232" w14:textId="77777777" w:rsidR="007F061F" w:rsidRPr="00E15E09" w:rsidRDefault="007F061F" w:rsidP="003F7D7C">
            <w:pPr>
              <w:jc w:val="both"/>
              <w:rPr>
                <w:lang w:val="uk-UA"/>
              </w:rPr>
            </w:pPr>
            <w:r w:rsidRPr="00E15E09">
              <w:rPr>
                <w:lang w:val="uk-UA"/>
              </w:rPr>
              <w:t xml:space="preserve">Інформація про </w:t>
            </w:r>
            <w:r w:rsidRPr="007F061F">
              <w:rPr>
                <w:highlight w:val="yellow"/>
                <w:lang w:val="uk-UA"/>
              </w:rPr>
              <w:t>об’єкт оренди</w:t>
            </w:r>
          </w:p>
        </w:tc>
        <w:tc>
          <w:tcPr>
            <w:tcW w:w="7051" w:type="dxa"/>
          </w:tcPr>
          <w:p w14:paraId="134583F4" w14:textId="77777777" w:rsidR="007F061F" w:rsidRDefault="007F061F" w:rsidP="003F7D7C">
            <w:pPr>
              <w:jc w:val="both"/>
              <w:rPr>
                <w:lang w:val="uk-UA"/>
              </w:rPr>
            </w:pPr>
            <w:r w:rsidRPr="00E15E09">
              <w:rPr>
                <w:lang w:val="uk-UA"/>
              </w:rPr>
              <w:t xml:space="preserve">Нежитлове приміщення, яке знаходиться за </w:t>
            </w:r>
            <w:proofErr w:type="spellStart"/>
            <w:r w:rsidRPr="00E15E09">
              <w:rPr>
                <w:lang w:val="uk-UA"/>
              </w:rPr>
              <w:t>адресою</w:t>
            </w:r>
            <w:proofErr w:type="spellEnd"/>
            <w:r w:rsidRPr="00E15E09">
              <w:rPr>
                <w:lang w:val="uk-UA"/>
              </w:rPr>
              <w:t xml:space="preserve">: </w:t>
            </w:r>
            <w:r w:rsidRPr="00E15E09">
              <w:rPr>
                <w:i/>
                <w:lang w:val="uk-UA"/>
              </w:rPr>
              <w:t>м.</w:t>
            </w:r>
            <w:r w:rsidR="00317B98">
              <w:rPr>
                <w:i/>
                <w:lang w:val="uk-UA"/>
              </w:rPr>
              <w:t xml:space="preserve"> </w:t>
            </w:r>
            <w:r w:rsidRPr="00E15E09">
              <w:rPr>
                <w:i/>
                <w:lang w:val="uk-UA"/>
              </w:rPr>
              <w:t>Київ</w:t>
            </w:r>
            <w:r w:rsidRPr="00E15E09">
              <w:rPr>
                <w:lang w:val="uk-UA"/>
              </w:rPr>
              <w:t>,  {</w:t>
            </w:r>
            <w:r w:rsidRPr="00E15E09">
              <w:rPr>
                <w:b/>
                <w:i/>
                <w:lang w:val="uk-UA"/>
              </w:rPr>
              <w:t>Назва Вулиці</w:t>
            </w:r>
            <w:r w:rsidRPr="00E15E09">
              <w:rPr>
                <w:lang w:val="uk-UA"/>
              </w:rPr>
              <w:t>}, {</w:t>
            </w:r>
            <w:r w:rsidRPr="00E15E09">
              <w:rPr>
                <w:b/>
                <w:i/>
                <w:lang w:val="uk-UA"/>
              </w:rPr>
              <w:t>Номер Будинку</w:t>
            </w:r>
            <w:r w:rsidRPr="00E15E09">
              <w:rPr>
                <w:lang w:val="uk-UA"/>
              </w:rPr>
              <w:t xml:space="preserve">}, загальна площа </w:t>
            </w:r>
            <w:r w:rsidRPr="00332B14">
              <w:t>{</w:t>
            </w:r>
            <w:proofErr w:type="spellStart"/>
            <w:r w:rsidRPr="00332B14">
              <w:rPr>
                <w:b/>
                <w:i/>
              </w:rPr>
              <w:t>Загальна</w:t>
            </w:r>
            <w:proofErr w:type="spellEnd"/>
            <w:r w:rsidRPr="00332B14">
              <w:rPr>
                <w:b/>
                <w:i/>
              </w:rPr>
              <w:t xml:space="preserve"> </w:t>
            </w:r>
            <w:proofErr w:type="spellStart"/>
            <w:r w:rsidRPr="00332B14">
              <w:rPr>
                <w:b/>
                <w:i/>
              </w:rPr>
              <w:t>площа</w:t>
            </w:r>
            <w:proofErr w:type="spellEnd"/>
            <w:r w:rsidRPr="00332B14">
              <w:rPr>
                <w:b/>
                <w:i/>
              </w:rPr>
              <w:t xml:space="preserve"> </w:t>
            </w:r>
            <w:proofErr w:type="spellStart"/>
            <w:r w:rsidRPr="00332B14">
              <w:rPr>
                <w:b/>
                <w:i/>
              </w:rPr>
              <w:t>об’єкта</w:t>
            </w:r>
            <w:proofErr w:type="spellEnd"/>
            <w:r w:rsidRPr="00332B14">
              <w:t>}</w:t>
            </w:r>
            <w:r w:rsidRPr="00E15E09">
              <w:rPr>
                <w:lang w:val="uk-UA"/>
              </w:rPr>
              <w:t xml:space="preserve"> </w:t>
            </w:r>
            <w:proofErr w:type="spellStart"/>
            <w:r w:rsidRPr="00E15E09">
              <w:rPr>
                <w:lang w:val="uk-UA"/>
              </w:rPr>
              <w:t>кв</w:t>
            </w:r>
            <w:proofErr w:type="spellEnd"/>
            <w:r w:rsidRPr="00E15E09">
              <w:rPr>
                <w:lang w:val="uk-UA"/>
              </w:rPr>
              <w:t xml:space="preserve">. м  </w:t>
            </w:r>
          </w:p>
          <w:p w14:paraId="6CE3EEAC" w14:textId="77777777" w:rsidR="007F061F" w:rsidRPr="005D229C" w:rsidRDefault="007F061F" w:rsidP="00482F75">
            <w:pPr>
              <w:jc w:val="both"/>
              <w:rPr>
                <w:color w:val="FF0000"/>
                <w:lang w:val="uk-UA"/>
              </w:rPr>
            </w:pPr>
          </w:p>
        </w:tc>
      </w:tr>
      <w:tr w:rsidR="007F061F" w:rsidRPr="00E15E09" w14:paraId="26882143" w14:textId="77777777" w:rsidTr="007F061F">
        <w:tc>
          <w:tcPr>
            <w:tcW w:w="2696" w:type="dxa"/>
          </w:tcPr>
          <w:p w14:paraId="0CACB2F8" w14:textId="77777777" w:rsidR="007F061F" w:rsidRPr="007F061F" w:rsidRDefault="007F061F" w:rsidP="003F7D7C">
            <w:pPr>
              <w:jc w:val="both"/>
              <w:rPr>
                <w:highlight w:val="yellow"/>
                <w:lang w:val="uk-UA"/>
              </w:rPr>
            </w:pPr>
            <w:r>
              <w:rPr>
                <w:color w:val="201F35"/>
                <w:highlight w:val="yellow"/>
                <w:shd w:val="clear" w:color="auto" w:fill="F9F9FC"/>
                <w:lang w:val="uk-UA"/>
              </w:rPr>
              <w:t>Цільове використання об’єкту оренди</w:t>
            </w:r>
          </w:p>
        </w:tc>
        <w:tc>
          <w:tcPr>
            <w:tcW w:w="7051" w:type="dxa"/>
          </w:tcPr>
          <w:p w14:paraId="585A980D" w14:textId="77777777" w:rsidR="007F061F" w:rsidRPr="00917AFB" w:rsidRDefault="007F061F" w:rsidP="00125243">
            <w:pPr>
              <w:jc w:val="both"/>
              <w:rPr>
                <w:highlight w:val="yellow"/>
                <w:lang w:val="uk-UA"/>
              </w:rPr>
            </w:pPr>
            <w:r w:rsidRPr="00917AFB">
              <w:rPr>
                <w:highlight w:val="yellow"/>
                <w:lang w:val="uk-UA"/>
              </w:rPr>
              <w:t>{</w:t>
            </w:r>
            <w:r>
              <w:rPr>
                <w:b/>
                <w:color w:val="201F35"/>
                <w:highlight w:val="yellow"/>
                <w:shd w:val="clear" w:color="auto" w:fill="F9F9FC"/>
                <w:lang w:val="uk-UA"/>
              </w:rPr>
              <w:t>Можливе використання вільного приміщення</w:t>
            </w:r>
            <w:r w:rsidRPr="00917AFB">
              <w:rPr>
                <w:highlight w:val="yellow"/>
                <w:lang w:val="uk-UA"/>
              </w:rPr>
              <w:t>}</w:t>
            </w:r>
          </w:p>
        </w:tc>
      </w:tr>
      <w:tr w:rsidR="007F061F" w:rsidRPr="00917AFB" w14:paraId="4C41D012" w14:textId="77777777" w:rsidTr="007F061F">
        <w:tc>
          <w:tcPr>
            <w:tcW w:w="2696" w:type="dxa"/>
          </w:tcPr>
          <w:p w14:paraId="4F70C874" w14:textId="77777777" w:rsidR="007F061F" w:rsidRPr="00E15E09" w:rsidRDefault="007F061F" w:rsidP="003F7D7C">
            <w:pPr>
              <w:jc w:val="both"/>
              <w:rPr>
                <w:lang w:val="uk-UA"/>
              </w:rPr>
            </w:pPr>
            <w:r w:rsidRPr="00E15E09">
              <w:rPr>
                <w:lang w:val="uk-UA"/>
              </w:rPr>
              <w:t>Балансоутримувач</w:t>
            </w:r>
          </w:p>
        </w:tc>
        <w:tc>
          <w:tcPr>
            <w:tcW w:w="7051" w:type="dxa"/>
          </w:tcPr>
          <w:p w14:paraId="34C6DE10" w14:textId="2458C068" w:rsidR="007F061F" w:rsidRPr="00917AFB" w:rsidRDefault="007F061F" w:rsidP="003F7D7C">
            <w:pPr>
              <w:jc w:val="both"/>
              <w:rPr>
                <w:lang w:val="uk-UA"/>
              </w:rPr>
            </w:pPr>
            <w:r w:rsidRPr="00E15E09">
              <w:rPr>
                <w:lang w:val="uk-UA"/>
              </w:rPr>
              <w:t>{</w:t>
            </w:r>
            <w:r w:rsidRPr="00E15E09">
              <w:rPr>
                <w:b/>
                <w:i/>
                <w:lang w:val="uk-UA"/>
              </w:rPr>
              <w:t>Балансоутримувач</w:t>
            </w:r>
            <w:r w:rsidRPr="00E15E09">
              <w:rPr>
                <w:lang w:val="uk-UA"/>
              </w:rPr>
              <w:t>}</w:t>
            </w:r>
          </w:p>
        </w:tc>
      </w:tr>
    </w:tbl>
    <w:p w14:paraId="13D82E97" w14:textId="77777777" w:rsidR="00612EAA" w:rsidRPr="00917AFB" w:rsidRDefault="00612EAA" w:rsidP="00612EAA">
      <w:pPr>
        <w:ind w:firstLine="708"/>
        <w:jc w:val="both"/>
        <w:rPr>
          <w:sz w:val="28"/>
          <w:szCs w:val="28"/>
          <w:lang w:val="uk-UA"/>
        </w:rPr>
      </w:pPr>
    </w:p>
    <w:p w14:paraId="6780077B" w14:textId="77777777" w:rsidR="00E01047" w:rsidRPr="002945C6" w:rsidRDefault="00E01047" w:rsidP="00B10C3C">
      <w:pPr>
        <w:ind w:firstLine="708"/>
        <w:jc w:val="both"/>
        <w:rPr>
          <w:sz w:val="28"/>
          <w:szCs w:val="28"/>
          <w:lang w:val="uk-UA"/>
        </w:rPr>
      </w:pPr>
      <w:r w:rsidRPr="002945C6">
        <w:rPr>
          <w:sz w:val="28"/>
          <w:szCs w:val="28"/>
          <w:lang w:val="uk-UA"/>
        </w:rPr>
        <w:t xml:space="preserve">Відповідно до статті 6 Закону та пункту 28 Порядку передачі в оренду державного та комунального майна, схваленого постановою Кабінету Міністрів України від 03.06.2020 № 483, рішення про включення об’єктів комунальної власності до Переліку другого типу приймається відповідним представницьким органом місцевого самоврядування. </w:t>
      </w:r>
    </w:p>
    <w:p w14:paraId="35ABF577" w14:textId="77777777" w:rsidR="00E01047" w:rsidRPr="002945C6" w:rsidRDefault="00E01047" w:rsidP="00B10C3C">
      <w:pPr>
        <w:tabs>
          <w:tab w:val="left" w:pos="3120"/>
        </w:tabs>
        <w:ind w:firstLine="709"/>
        <w:jc w:val="both"/>
        <w:rPr>
          <w:sz w:val="28"/>
          <w:szCs w:val="28"/>
          <w:lang w:val="uk-UA"/>
        </w:rPr>
      </w:pPr>
      <w:r w:rsidRPr="002945C6">
        <w:rPr>
          <w:sz w:val="28"/>
          <w:szCs w:val="28"/>
          <w:lang w:val="uk-UA"/>
        </w:rPr>
        <w:t xml:space="preserve">Відповідно до пункту 3 рішення Київської міської ради від 23.07.2020 </w:t>
      </w:r>
      <w:r w:rsidRPr="002945C6">
        <w:rPr>
          <w:sz w:val="28"/>
          <w:szCs w:val="28"/>
          <w:lang w:val="uk-UA"/>
        </w:rPr>
        <w:br/>
        <w:t>№ 50/9129 «Про деякі питання оренди комунального майна територіальної громади міста Києва», постійна комісія Київської міської ради з питань власності</w:t>
      </w:r>
      <w:r w:rsidR="00B10C3C">
        <w:rPr>
          <w:sz w:val="28"/>
          <w:szCs w:val="28"/>
          <w:lang w:val="uk-UA"/>
        </w:rPr>
        <w:t xml:space="preserve"> та регуляторної політики </w:t>
      </w:r>
      <w:r w:rsidRPr="002945C6">
        <w:rPr>
          <w:sz w:val="28"/>
          <w:szCs w:val="28"/>
          <w:lang w:val="uk-UA"/>
        </w:rPr>
        <w:t>уповноважена розглядати питання щодо включення об'єктів комунальної власності до Переліку другого типу.</w:t>
      </w:r>
    </w:p>
    <w:p w14:paraId="20F4B2C5" w14:textId="77777777" w:rsidR="00E01047" w:rsidRPr="002945C6" w:rsidRDefault="00E01047" w:rsidP="00B10C3C">
      <w:pPr>
        <w:tabs>
          <w:tab w:val="left" w:pos="3120"/>
        </w:tabs>
        <w:ind w:firstLine="709"/>
        <w:jc w:val="both"/>
        <w:rPr>
          <w:sz w:val="28"/>
          <w:szCs w:val="28"/>
          <w:lang w:val="uk-UA"/>
        </w:rPr>
      </w:pPr>
      <w:r w:rsidRPr="002945C6">
        <w:rPr>
          <w:sz w:val="28"/>
          <w:szCs w:val="28"/>
          <w:lang w:val="uk-UA"/>
        </w:rPr>
        <w:lastRenderedPageBreak/>
        <w:t xml:space="preserve">Просимо розглянути на черговому засіданні постійної комісії Київської міської ради з питань власності </w:t>
      </w:r>
      <w:r w:rsidR="00B10C3C">
        <w:rPr>
          <w:sz w:val="28"/>
          <w:szCs w:val="28"/>
          <w:lang w:val="uk-UA"/>
        </w:rPr>
        <w:t xml:space="preserve">та регуляторної політики </w:t>
      </w:r>
      <w:r w:rsidRPr="002945C6">
        <w:rPr>
          <w:sz w:val="28"/>
          <w:szCs w:val="28"/>
          <w:lang w:val="uk-UA"/>
        </w:rPr>
        <w:t xml:space="preserve">питання щодо включення </w:t>
      </w:r>
      <w:r w:rsidR="007F061F">
        <w:rPr>
          <w:sz w:val="28"/>
          <w:szCs w:val="28"/>
          <w:lang w:val="uk-UA"/>
        </w:rPr>
        <w:t>вищезазначеного об’єкту оренди</w:t>
      </w:r>
      <w:r w:rsidR="00D7601C">
        <w:rPr>
          <w:sz w:val="28"/>
          <w:szCs w:val="28"/>
          <w:lang w:val="uk-UA"/>
        </w:rPr>
        <w:t xml:space="preserve"> </w:t>
      </w:r>
      <w:r w:rsidRPr="002945C6">
        <w:rPr>
          <w:sz w:val="28"/>
          <w:szCs w:val="28"/>
          <w:lang w:val="uk-UA"/>
        </w:rPr>
        <w:t>до Переліку другого типу.</w:t>
      </w:r>
    </w:p>
    <w:p w14:paraId="667AEF8E" w14:textId="77777777" w:rsidR="00990AB5" w:rsidRDefault="00990AB5" w:rsidP="00E84976">
      <w:pPr>
        <w:pStyle w:val="a0"/>
        <w:shd w:val="clear" w:color="auto" w:fill="auto"/>
        <w:spacing w:before="0" w:after="0" w:line="240" w:lineRule="auto"/>
        <w:jc w:val="both"/>
        <w:rPr>
          <w:sz w:val="28"/>
          <w:szCs w:val="28"/>
          <w:lang w:val="uk-UA"/>
        </w:rPr>
      </w:pPr>
    </w:p>
    <w:p w14:paraId="1544F913" w14:textId="77777777" w:rsidR="00E01047" w:rsidRDefault="00E01047" w:rsidP="00E84976">
      <w:pPr>
        <w:pStyle w:val="a0"/>
        <w:shd w:val="clear" w:color="auto" w:fill="auto"/>
        <w:spacing w:before="0" w:after="0" w:line="240" w:lineRule="auto"/>
        <w:jc w:val="both"/>
        <w:rPr>
          <w:sz w:val="28"/>
          <w:szCs w:val="28"/>
          <w:lang w:val="uk-UA"/>
        </w:rPr>
      </w:pPr>
    </w:p>
    <w:p w14:paraId="12140341" w14:textId="77777777" w:rsidR="00E84976" w:rsidRPr="00766057" w:rsidRDefault="00B10C3C" w:rsidP="00E84976">
      <w:pPr>
        <w:pStyle w:val="a0"/>
        <w:shd w:val="clear" w:color="auto" w:fill="auto"/>
        <w:spacing w:before="0"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Перший заступник директора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Олег ШМУЛЯР</w:t>
      </w:r>
    </w:p>
    <w:p w14:paraId="24CD94AE" w14:textId="77777777" w:rsidR="00E84976" w:rsidRDefault="00E84976" w:rsidP="00E84976">
      <w:pPr>
        <w:rPr>
          <w:sz w:val="20"/>
          <w:szCs w:val="20"/>
          <w:lang w:val="uk-UA"/>
        </w:rPr>
      </w:pPr>
    </w:p>
    <w:p w14:paraId="7DCD964C" w14:textId="77777777" w:rsidR="00E84976" w:rsidRDefault="00E84976" w:rsidP="00E84976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Олег </w:t>
      </w:r>
      <w:proofErr w:type="spellStart"/>
      <w:r w:rsidR="005D2E12">
        <w:rPr>
          <w:sz w:val="20"/>
          <w:szCs w:val="20"/>
          <w:lang w:val="uk-UA"/>
        </w:rPr>
        <w:t>Шалюта</w:t>
      </w:r>
      <w:proofErr w:type="spellEnd"/>
    </w:p>
    <w:p w14:paraId="530BDF90" w14:textId="77777777" w:rsidR="00E84976" w:rsidRDefault="005D2E12" w:rsidP="00E84976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Ірина</w:t>
      </w:r>
      <w:r w:rsidR="00E84976"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Демірська</w:t>
      </w:r>
      <w:proofErr w:type="spellEnd"/>
      <w:r w:rsidR="00E84976">
        <w:rPr>
          <w:sz w:val="20"/>
          <w:szCs w:val="20"/>
          <w:lang w:val="uk-UA"/>
        </w:rPr>
        <w:t xml:space="preserve"> 202 61 7</w:t>
      </w:r>
      <w:r>
        <w:rPr>
          <w:sz w:val="20"/>
          <w:szCs w:val="20"/>
          <w:lang w:val="uk-UA"/>
        </w:rPr>
        <w:t>6</w:t>
      </w:r>
    </w:p>
    <w:p w14:paraId="098C7E31" w14:textId="77777777" w:rsidR="00FF2117" w:rsidRPr="008D3096" w:rsidRDefault="005D2E12" w:rsidP="008D3096">
      <w:pPr>
        <w:rPr>
          <w:lang w:val="uk-UA"/>
        </w:rPr>
      </w:pPr>
      <w:proofErr w:type="spellStart"/>
      <w:r>
        <w:rPr>
          <w:sz w:val="20"/>
          <w:szCs w:val="20"/>
          <w:lang w:val="uk-UA"/>
        </w:rPr>
        <w:t>Спр</w:t>
      </w:r>
      <w:proofErr w:type="spellEnd"/>
      <w:r>
        <w:rPr>
          <w:sz w:val="20"/>
          <w:szCs w:val="20"/>
          <w:lang w:val="uk-UA"/>
        </w:rPr>
        <w:t xml:space="preserve">. </w:t>
      </w:r>
      <w:r w:rsidR="00766057">
        <w:rPr>
          <w:sz w:val="20"/>
          <w:szCs w:val="20"/>
          <w:lang w:val="uk-UA"/>
        </w:rPr>
        <w:t>1</w:t>
      </w:r>
      <w:r w:rsidR="00B10C3C">
        <w:rPr>
          <w:sz w:val="20"/>
          <w:szCs w:val="20"/>
          <w:lang w:val="uk-UA"/>
        </w:rPr>
        <w:t>6</w:t>
      </w:r>
      <w:r>
        <w:rPr>
          <w:sz w:val="20"/>
          <w:szCs w:val="20"/>
          <w:lang w:val="uk-UA"/>
        </w:rPr>
        <w:t xml:space="preserve"> </w:t>
      </w:r>
      <w:r w:rsidR="00E84976">
        <w:rPr>
          <w:sz w:val="20"/>
          <w:szCs w:val="20"/>
          <w:lang w:val="uk-UA"/>
        </w:rPr>
        <w:t xml:space="preserve">№ </w:t>
      </w:r>
      <w:r>
        <w:rPr>
          <w:sz w:val="20"/>
          <w:szCs w:val="20"/>
          <w:lang w:val="uk-UA"/>
        </w:rPr>
        <w:t>062/</w:t>
      </w:r>
      <w:r w:rsidR="00B10C3C">
        <w:rPr>
          <w:sz w:val="20"/>
          <w:szCs w:val="20"/>
          <w:lang w:val="uk-UA"/>
        </w:rPr>
        <w:t>2161</w:t>
      </w:r>
    </w:p>
    <w:sectPr w:rsidR="00FF2117" w:rsidRPr="008D3096" w:rsidSect="00E8150C">
      <w:footerReference w:type="default" r:id="rId11"/>
      <w:pgSz w:w="11906" w:h="16838"/>
      <w:pgMar w:top="567" w:right="567" w:bottom="568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F7031" w14:textId="77777777" w:rsidR="00ED72D5" w:rsidRDefault="00ED72D5" w:rsidP="00303517">
      <w:r>
        <w:separator/>
      </w:r>
    </w:p>
  </w:endnote>
  <w:endnote w:type="continuationSeparator" w:id="0">
    <w:p w14:paraId="2854FE1E" w14:textId="77777777" w:rsidR="00ED72D5" w:rsidRDefault="00ED72D5" w:rsidP="0030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2CCDC" w14:textId="77777777" w:rsidR="00303517" w:rsidRDefault="0031753E">
    <w:pPr>
      <w:pStyle w:val="Footer"/>
    </w:pPr>
    <w:r>
      <w:tab/>
    </w:r>
    <w:r>
      <w:tab/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FCA5B" w14:textId="77777777" w:rsidR="00ED72D5" w:rsidRDefault="00ED72D5" w:rsidP="00303517">
      <w:r>
        <w:separator/>
      </w:r>
    </w:p>
  </w:footnote>
  <w:footnote w:type="continuationSeparator" w:id="0">
    <w:p w14:paraId="0E677D32" w14:textId="77777777" w:rsidR="00ED72D5" w:rsidRDefault="00ED72D5" w:rsidP="00303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3B7BB4"/>
    <w:multiLevelType w:val="hybridMultilevel"/>
    <w:tmpl w:val="5E94ADFA"/>
    <w:lvl w:ilvl="0" w:tplc="EE42EEA2">
      <w:start w:val="2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65918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13"/>
    <w:rsid w:val="00005ECC"/>
    <w:rsid w:val="00014492"/>
    <w:rsid w:val="000551F7"/>
    <w:rsid w:val="000C57B5"/>
    <w:rsid w:val="000F271C"/>
    <w:rsid w:val="00114E00"/>
    <w:rsid w:val="00125243"/>
    <w:rsid w:val="00136060"/>
    <w:rsid w:val="001941EA"/>
    <w:rsid w:val="001A073B"/>
    <w:rsid w:val="001A3164"/>
    <w:rsid w:val="001B443C"/>
    <w:rsid w:val="001C3748"/>
    <w:rsid w:val="001F2951"/>
    <w:rsid w:val="002058E2"/>
    <w:rsid w:val="00234644"/>
    <w:rsid w:val="002E452A"/>
    <w:rsid w:val="00303517"/>
    <w:rsid w:val="00313F4E"/>
    <w:rsid w:val="0031753E"/>
    <w:rsid w:val="00317B98"/>
    <w:rsid w:val="00332B14"/>
    <w:rsid w:val="0033485B"/>
    <w:rsid w:val="00362AC2"/>
    <w:rsid w:val="003813E2"/>
    <w:rsid w:val="0038447F"/>
    <w:rsid w:val="003A5CF7"/>
    <w:rsid w:val="003C2680"/>
    <w:rsid w:val="003D5F1E"/>
    <w:rsid w:val="003E177B"/>
    <w:rsid w:val="003E6388"/>
    <w:rsid w:val="003F10E5"/>
    <w:rsid w:val="003F7D7C"/>
    <w:rsid w:val="004021CA"/>
    <w:rsid w:val="0042753D"/>
    <w:rsid w:val="00430BB9"/>
    <w:rsid w:val="004546A5"/>
    <w:rsid w:val="00482F75"/>
    <w:rsid w:val="00493272"/>
    <w:rsid w:val="004A207E"/>
    <w:rsid w:val="004A211C"/>
    <w:rsid w:val="004E1079"/>
    <w:rsid w:val="0050382A"/>
    <w:rsid w:val="00515DBA"/>
    <w:rsid w:val="00521746"/>
    <w:rsid w:val="005D229C"/>
    <w:rsid w:val="005D2E12"/>
    <w:rsid w:val="00607656"/>
    <w:rsid w:val="00612EAA"/>
    <w:rsid w:val="00615B09"/>
    <w:rsid w:val="006438B2"/>
    <w:rsid w:val="006478E4"/>
    <w:rsid w:val="006843F7"/>
    <w:rsid w:val="00686089"/>
    <w:rsid w:val="006B3981"/>
    <w:rsid w:val="006D6DB7"/>
    <w:rsid w:val="007206F0"/>
    <w:rsid w:val="007220CB"/>
    <w:rsid w:val="0073705E"/>
    <w:rsid w:val="00765D9B"/>
    <w:rsid w:val="00766057"/>
    <w:rsid w:val="00781B8E"/>
    <w:rsid w:val="007B187A"/>
    <w:rsid w:val="007E65DD"/>
    <w:rsid w:val="007F061F"/>
    <w:rsid w:val="00832236"/>
    <w:rsid w:val="0084743D"/>
    <w:rsid w:val="008C5125"/>
    <w:rsid w:val="008D3096"/>
    <w:rsid w:val="0090010E"/>
    <w:rsid w:val="00905950"/>
    <w:rsid w:val="00912161"/>
    <w:rsid w:val="00927D6B"/>
    <w:rsid w:val="00946068"/>
    <w:rsid w:val="00990AB5"/>
    <w:rsid w:val="009A73EC"/>
    <w:rsid w:val="009C69BF"/>
    <w:rsid w:val="009D1267"/>
    <w:rsid w:val="009D3843"/>
    <w:rsid w:val="00A0440D"/>
    <w:rsid w:val="00A529E5"/>
    <w:rsid w:val="00A65B3E"/>
    <w:rsid w:val="00A71A24"/>
    <w:rsid w:val="00A74D45"/>
    <w:rsid w:val="00A800DA"/>
    <w:rsid w:val="00AA2965"/>
    <w:rsid w:val="00AA7513"/>
    <w:rsid w:val="00AA7EDB"/>
    <w:rsid w:val="00AB6039"/>
    <w:rsid w:val="00AE55F4"/>
    <w:rsid w:val="00AF0DB0"/>
    <w:rsid w:val="00B0663C"/>
    <w:rsid w:val="00B10C3C"/>
    <w:rsid w:val="00B21C6D"/>
    <w:rsid w:val="00B30451"/>
    <w:rsid w:val="00B522E9"/>
    <w:rsid w:val="00B64408"/>
    <w:rsid w:val="00B80291"/>
    <w:rsid w:val="00B91315"/>
    <w:rsid w:val="00BB73CA"/>
    <w:rsid w:val="00BC45D1"/>
    <w:rsid w:val="00BE672F"/>
    <w:rsid w:val="00C361E6"/>
    <w:rsid w:val="00C53D75"/>
    <w:rsid w:val="00C71FAC"/>
    <w:rsid w:val="00C871E8"/>
    <w:rsid w:val="00CB36FE"/>
    <w:rsid w:val="00CB7A13"/>
    <w:rsid w:val="00D27B30"/>
    <w:rsid w:val="00D54056"/>
    <w:rsid w:val="00D7601C"/>
    <w:rsid w:val="00D8640A"/>
    <w:rsid w:val="00DB2E3C"/>
    <w:rsid w:val="00DE063A"/>
    <w:rsid w:val="00DE79F1"/>
    <w:rsid w:val="00E01047"/>
    <w:rsid w:val="00E11263"/>
    <w:rsid w:val="00E27EF7"/>
    <w:rsid w:val="00E8150C"/>
    <w:rsid w:val="00E84976"/>
    <w:rsid w:val="00ED72D5"/>
    <w:rsid w:val="00F70CA6"/>
    <w:rsid w:val="00F714A1"/>
    <w:rsid w:val="00F73DB5"/>
    <w:rsid w:val="00F97A47"/>
    <w:rsid w:val="00FB0D06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F2844"/>
  <w15:chartTrackingRefBased/>
  <w15:docId w15:val="{2C562F19-E048-4EC1-848A-CEEADC62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A13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D8640A"/>
    <w:pPr>
      <w:keepNext/>
      <w:widowControl w:val="0"/>
      <w:jc w:val="both"/>
      <w:outlineLvl w:val="6"/>
    </w:pPr>
    <w:rPr>
      <w:sz w:val="28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6A5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  <w:lang w:val="uk-UA"/>
    </w:rPr>
  </w:style>
  <w:style w:type="character" w:customStyle="1" w:styleId="HeaderChar">
    <w:name w:val="Header Char"/>
    <w:link w:val="Header"/>
    <w:uiPriority w:val="99"/>
    <w:rsid w:val="004546A5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Heading7Char">
    <w:name w:val="Heading 7 Char"/>
    <w:link w:val="Heading7"/>
    <w:rsid w:val="00D8640A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Hyperlink">
    <w:name w:val="Hyperlink"/>
    <w:unhideWhenUsed/>
    <w:rsid w:val="006D6D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03517"/>
    <w:pPr>
      <w:tabs>
        <w:tab w:val="center" w:pos="4819"/>
        <w:tab w:val="right" w:pos="9639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3035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">
    <w:name w:val="Основний текст_"/>
    <w:link w:val="a0"/>
    <w:uiPriority w:val="99"/>
    <w:locked/>
    <w:rsid w:val="00E84976"/>
    <w:rPr>
      <w:rFonts w:ascii="Times New Roman" w:hAnsi="Times New Roman" w:cs="Times New Roman"/>
      <w:sz w:val="27"/>
      <w:szCs w:val="27"/>
      <w:shd w:val="clear" w:color="auto" w:fill="FFFFFF"/>
    </w:rPr>
  </w:style>
  <w:style w:type="paragraph" w:customStyle="1" w:styleId="a0">
    <w:name w:val="Основний текст"/>
    <w:basedOn w:val="Normal"/>
    <w:link w:val="a"/>
    <w:uiPriority w:val="99"/>
    <w:rsid w:val="00E84976"/>
    <w:pPr>
      <w:shd w:val="clear" w:color="auto" w:fill="FFFFFF"/>
      <w:spacing w:before="960" w:after="480" w:line="322" w:lineRule="exact"/>
    </w:pPr>
    <w:rPr>
      <w:rFonts w:eastAsia="Calibri"/>
      <w:sz w:val="27"/>
      <w:szCs w:val="27"/>
      <w:lang w:val="x-none" w:eastAsia="x-none"/>
    </w:rPr>
  </w:style>
  <w:style w:type="paragraph" w:customStyle="1" w:styleId="1">
    <w:name w:val="Обычный1"/>
    <w:basedOn w:val="Normal"/>
    <w:rsid w:val="000F271C"/>
    <w:pPr>
      <w:ind w:firstLine="720"/>
      <w:jc w:val="both"/>
    </w:pPr>
    <w:rPr>
      <w:szCs w:val="20"/>
      <w:lang w:val="uk-UA"/>
    </w:rPr>
  </w:style>
  <w:style w:type="character" w:customStyle="1" w:styleId="spanrvts0">
    <w:name w:val="span_rvts0"/>
    <w:rsid w:val="00317B98"/>
    <w:rPr>
      <w:rFonts w:ascii="Times New Roman" w:eastAsia="Times New Roman" w:hAnsi="Times New Roman" w:cs="Times New Roman"/>
      <w:b w:val="0"/>
      <w:bCs w:val="0"/>
      <w:i w:val="0"/>
      <w:iCs w:val="0"/>
      <w:sz w:val="24"/>
      <w:szCs w:val="24"/>
    </w:rPr>
  </w:style>
  <w:style w:type="paragraph" w:customStyle="1" w:styleId="rvps2">
    <w:name w:val="rvps2"/>
    <w:basedOn w:val="Normal"/>
    <w:rsid w:val="00317B98"/>
    <w:pPr>
      <w:ind w:firstLine="450"/>
      <w:jc w:val="both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1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property@kyivcity.gov.ua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E41EC-381F-4F07-84FA-072B23F13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2255</CharactersWithSpaces>
  <SharedDoc>false</SharedDoc>
  <HLinks>
    <vt:vector size="6" baseType="variant">
      <vt:variant>
        <vt:i4>5701689</vt:i4>
      </vt:variant>
      <vt:variant>
        <vt:i4>3</vt:i4>
      </vt:variant>
      <vt:variant>
        <vt:i4>0</vt:i4>
      </vt:variant>
      <vt:variant>
        <vt:i4>5</vt:i4>
      </vt:variant>
      <vt:variant>
        <vt:lpwstr>mailto:property@kyivcity.gov.ua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Dima D</cp:lastModifiedBy>
  <cp:revision>5</cp:revision>
  <dcterms:created xsi:type="dcterms:W3CDTF">2024-05-26T16:08:00Z</dcterms:created>
  <dcterms:modified xsi:type="dcterms:W3CDTF">2024-05-26T16:14:00Z</dcterms:modified>
</cp:coreProperties>
</file>